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00" w:lineRule="exact"/>
        <w:jc w:val="center"/>
        <w:textAlignment w:val="auto"/>
        <w:rPr>
          <w:rFonts w:hint="eastAsia" w:ascii="华文中宋" w:hAnsi="华文中宋" w:eastAsia="华文中宋" w:cs="华文中宋"/>
          <w:b w:val="0"/>
          <w:bCs/>
          <w:sz w:val="44"/>
          <w:szCs w:val="44"/>
          <w:lang w:val="en-US" w:eastAsia="zh-CN"/>
        </w:rPr>
      </w:pPr>
      <w:r>
        <w:rPr>
          <w:rFonts w:hint="eastAsia" w:ascii="华文中宋" w:hAnsi="华文中宋" w:eastAsia="华文中宋" w:cs="华文中宋"/>
          <w:b w:val="0"/>
          <w:bCs/>
          <w:sz w:val="44"/>
          <w:szCs w:val="44"/>
          <w:lang w:val="en-US" w:eastAsia="zh-CN"/>
        </w:rPr>
        <w:t>关于《关于进一步优化营商环境  加强本市园林绿化建设工程管理的通知》修订的起草说明</w:t>
      </w:r>
    </w:p>
    <w:p>
      <w:pPr>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国标黑体" w:hAnsi="国标黑体" w:eastAsia="国标黑体" w:cs="国标黑体"/>
          <w:b w:val="0"/>
          <w:bCs/>
          <w:sz w:val="32"/>
          <w:szCs w:val="32"/>
          <w:lang w:val="en-US" w:eastAsia="zh-CN"/>
        </w:rPr>
      </w:pPr>
      <w:r>
        <w:rPr>
          <w:rFonts w:hint="eastAsia" w:ascii="国标黑体" w:hAnsi="国标黑体" w:eastAsia="国标黑体" w:cs="国标黑体"/>
          <w:b w:val="0"/>
          <w:bCs/>
          <w:sz w:val="32"/>
          <w:szCs w:val="32"/>
          <w:lang w:val="en-US" w:eastAsia="zh-CN"/>
        </w:rPr>
        <w:t>一、修订背景</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firstLine="632" w:firstLineChars="200"/>
        <w:jc w:val="left"/>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《关于进一步优化营商环境  加强本市园林绿化建设工程管理的通知》（以下简称《通知》）自2019年8月1日起实施，将于2024年8月1日到期。</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2"/>
          <w:sz w:val="32"/>
          <w:szCs w:val="32"/>
          <w:lang w:val="en-US" w:eastAsia="zh-CN"/>
        </w:rPr>
        <w:t>近年来，园林绿化工程建设管理面临的形势和任务发生了重大变革：一是新增施工现场技能人才配备标准、推进绿化建设工程技能人才情况调查等要求。</w:t>
      </w:r>
      <w:r>
        <w:rPr>
          <w:rFonts w:hint="eastAsia" w:ascii="仿宋_GB2312" w:hAnsi="仿宋_GB2312" w:eastAsia="仿宋_GB2312" w:cs="仿宋_GB2312"/>
          <w:sz w:val="32"/>
          <w:szCs w:val="32"/>
          <w:lang w:val="en-US" w:eastAsia="zh-CN"/>
        </w:rPr>
        <w:t>二是</w:t>
      </w:r>
      <w:r>
        <w:rPr>
          <w:rFonts w:hint="eastAsia" w:ascii="仿宋_GB2312" w:hAnsi="仿宋_GB2312" w:eastAsia="仿宋_GB2312" w:cs="仿宋_GB2312"/>
          <w:spacing w:val="-2"/>
          <w:sz w:val="32"/>
          <w:szCs w:val="32"/>
          <w:lang w:val="en-US" w:eastAsia="zh-CN"/>
        </w:rPr>
        <w:t>《</w:t>
      </w:r>
      <w:r>
        <w:rPr>
          <w:rFonts w:hint="eastAsia" w:ascii="Times New Roman" w:hAnsi="Times New Roman" w:eastAsia="仿宋_GB2312" w:cs="Times New Roman"/>
          <w:sz w:val="32"/>
          <w:szCs w:val="32"/>
          <w:lang w:val="en-US" w:eastAsia="zh-CN"/>
        </w:rPr>
        <w:t>通知</w:t>
      </w:r>
      <w:r>
        <w:rPr>
          <w:rFonts w:hint="eastAsia" w:ascii="仿宋_GB2312" w:hAnsi="仿宋_GB2312" w:eastAsia="仿宋_GB2312" w:cs="仿宋_GB2312"/>
          <w:spacing w:val="-2"/>
          <w:sz w:val="32"/>
          <w:szCs w:val="32"/>
          <w:lang w:val="en-US" w:eastAsia="zh-CN"/>
        </w:rPr>
        <w:t>》中有关</w:t>
      </w:r>
      <w:r>
        <w:rPr>
          <w:rFonts w:hint="eastAsia" w:ascii="仿宋_GB2312" w:hAnsi="仿宋_GB2312" w:eastAsia="仿宋_GB2312" w:cs="仿宋_GB2312"/>
          <w:sz w:val="32"/>
          <w:szCs w:val="32"/>
          <w:lang w:val="en-US" w:eastAsia="zh-CN"/>
        </w:rPr>
        <w:t>对招标人执照经营范围的描述已不再适用。三是市住房和城乡建设管理委对施工技术复杂工程标准进行了相关调整，</w:t>
      </w:r>
      <w:r>
        <w:rPr>
          <w:rFonts w:hint="eastAsia" w:ascii="仿宋_GB2312" w:hAnsi="仿宋_GB2312" w:eastAsia="仿宋_GB2312" w:cs="仿宋_GB2312"/>
          <w:spacing w:val="-2"/>
          <w:sz w:val="32"/>
          <w:szCs w:val="32"/>
          <w:lang w:val="en-US" w:eastAsia="zh-CN"/>
        </w:rPr>
        <w:t>《</w:t>
      </w:r>
      <w:r>
        <w:rPr>
          <w:rFonts w:hint="eastAsia" w:ascii="Times New Roman" w:hAnsi="Times New Roman" w:eastAsia="仿宋_GB2312" w:cs="Times New Roman"/>
          <w:sz w:val="32"/>
          <w:szCs w:val="32"/>
          <w:lang w:val="en-US" w:eastAsia="zh-CN"/>
        </w:rPr>
        <w:t>通知</w:t>
      </w:r>
      <w:r>
        <w:rPr>
          <w:rFonts w:hint="eastAsia" w:ascii="仿宋_GB2312" w:hAnsi="仿宋_GB2312" w:eastAsia="仿宋_GB2312" w:cs="仿宋_GB2312"/>
          <w:spacing w:val="-2"/>
          <w:sz w:val="32"/>
          <w:szCs w:val="32"/>
          <w:lang w:val="en-US" w:eastAsia="zh-CN"/>
        </w:rPr>
        <w:t>》中相关内容需与其保持一致</w:t>
      </w:r>
      <w:r>
        <w:rPr>
          <w:rFonts w:hint="eastAsia" w:ascii="仿宋_GB2312" w:hAnsi="仿宋_GB2312" w:eastAsia="仿宋_GB2312" w:cs="仿宋_GB2312"/>
          <w:sz w:val="32"/>
          <w:szCs w:val="32"/>
          <w:lang w:val="en-US" w:eastAsia="zh-CN"/>
        </w:rPr>
        <w:t>。</w:t>
      </w:r>
    </w:p>
    <w:p>
      <w:pPr>
        <w:pStyle w:val="3"/>
        <w:keepNext w:val="0"/>
        <w:keepLines w:val="0"/>
        <w:pageBreakBefore w:val="0"/>
        <w:widowControl w:val="0"/>
        <w:numPr>
          <w:ilvl w:val="0"/>
          <w:numId w:val="0"/>
        </w:numPr>
        <w:kinsoku/>
        <w:wordWrap/>
        <w:overflowPunct/>
        <w:topLinePunct w:val="0"/>
        <w:autoSpaceDE w:val="0"/>
        <w:autoSpaceDN w:val="0"/>
        <w:bidi w:val="0"/>
        <w:adjustRightInd/>
        <w:snapToGrid/>
        <w:spacing w:line="600" w:lineRule="exact"/>
        <w:ind w:leftChars="0"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综上，为了确保法制统一、</w:t>
      </w:r>
      <w:r>
        <w:rPr>
          <w:rFonts w:hint="eastAsia" w:ascii="仿宋_GB2312" w:hAnsi="仿宋_GB2312" w:eastAsia="仿宋_GB2312" w:cs="仿宋_GB2312"/>
          <w:sz w:val="32"/>
          <w:szCs w:val="32"/>
          <w:lang w:val="en-US" w:eastAsia="zh-CN"/>
        </w:rPr>
        <w:t>满足建设和</w:t>
      </w:r>
      <w:r>
        <w:rPr>
          <w:rFonts w:hint="eastAsia" w:ascii="仿宋_GB2312" w:hAnsi="仿宋_GB2312" w:eastAsia="仿宋_GB2312" w:cs="仿宋_GB2312"/>
          <w:sz w:val="32"/>
          <w:szCs w:val="32"/>
        </w:rPr>
        <w:t>管理要求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原</w:t>
      </w:r>
      <w:r>
        <w:rPr>
          <w:rFonts w:hint="eastAsia" w:ascii="仿宋_GB2312" w:hAnsi="仿宋_GB2312" w:eastAsia="仿宋_GB2312" w:cs="仿宋_GB2312"/>
          <w:spacing w:val="-2"/>
          <w:sz w:val="32"/>
          <w:szCs w:val="32"/>
          <w:lang w:val="en-US" w:eastAsia="zh-CN"/>
        </w:rPr>
        <w:t>《通知》</w:t>
      </w:r>
      <w:r>
        <w:rPr>
          <w:rFonts w:hint="eastAsia" w:ascii="仿宋_GB2312" w:hAnsi="仿宋_GB2312" w:eastAsia="仿宋_GB2312" w:cs="仿宋_GB2312"/>
          <w:sz w:val="32"/>
          <w:szCs w:val="32"/>
          <w:lang w:eastAsia="zh-CN"/>
        </w:rPr>
        <w:t>亟待更新与修订。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国标黑体" w:hAnsi="国标黑体" w:eastAsia="国标黑体" w:cs="国标黑体"/>
          <w:b w:val="0"/>
          <w:bCs/>
          <w:sz w:val="32"/>
          <w:szCs w:val="32"/>
          <w:lang w:val="en-US" w:eastAsia="zh-CN"/>
        </w:rPr>
      </w:pPr>
      <w:r>
        <w:rPr>
          <w:rFonts w:hint="eastAsia" w:ascii="国标黑体" w:hAnsi="国标黑体" w:eastAsia="国标黑体" w:cs="国标黑体"/>
          <w:b w:val="0"/>
          <w:bCs/>
          <w:sz w:val="32"/>
          <w:szCs w:val="32"/>
          <w:lang w:val="en-US" w:eastAsia="zh-CN"/>
        </w:rPr>
        <w:t>二、起草过程</w:t>
      </w:r>
    </w:p>
    <w:p>
      <w:pPr>
        <w:keepNext w:val="0"/>
        <w:keepLines w:val="0"/>
        <w:pageBreakBefore w:val="0"/>
        <w:widowControl w:val="0"/>
        <w:kinsoku/>
        <w:wordWrap/>
        <w:overflowPunct/>
        <w:topLinePunct w:val="0"/>
        <w:bidi w:val="0"/>
        <w:spacing w:line="600" w:lineRule="exact"/>
        <w:ind w:firstLine="640"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z w:val="32"/>
          <w:szCs w:val="32"/>
          <w:lang w:val="en-US" w:eastAsia="zh-CN"/>
        </w:rPr>
        <w:t>我局于今年2月份正式启动修订工作。2月27日，修订工作组将经过详细梳理的《</w:t>
      </w:r>
      <w:r>
        <w:rPr>
          <w:rFonts w:hint="eastAsia" w:ascii="仿宋_GB2312" w:hAnsi="仿宋_GB2312" w:eastAsia="仿宋_GB2312" w:cs="仿宋_GB2312"/>
          <w:spacing w:val="-2"/>
          <w:sz w:val="32"/>
          <w:szCs w:val="32"/>
          <w:lang w:val="en-US" w:eastAsia="zh-CN"/>
        </w:rPr>
        <w:t>通知</w:t>
      </w:r>
      <w:r>
        <w:rPr>
          <w:rFonts w:hint="eastAsia" w:ascii="仿宋_GB2312" w:hAnsi="仿宋_GB2312" w:eastAsia="仿宋_GB2312" w:cs="仿宋_GB2312"/>
          <w:sz w:val="32"/>
          <w:szCs w:val="32"/>
          <w:lang w:val="en-US" w:eastAsia="zh-CN"/>
        </w:rPr>
        <w:t>》修订背景和修订计划报至局规划管理处，进入立项调研和组织起草阶段。</w:t>
      </w:r>
      <w:r>
        <w:rPr>
          <w:rFonts w:hint="eastAsia" w:ascii="仿宋_GB2312" w:hAnsi="仿宋_GB2312" w:eastAsia="仿宋_GB2312" w:cs="仿宋_GB2312"/>
          <w:spacing w:val="-2"/>
          <w:sz w:val="32"/>
          <w:szCs w:val="32"/>
          <w:lang w:val="en-US" w:eastAsia="zh-CN"/>
        </w:rPr>
        <w:t>3月1日，</w:t>
      </w:r>
      <w:r>
        <w:rPr>
          <w:rFonts w:hint="eastAsia" w:ascii="仿宋_GB2312" w:hAnsi="仿宋_GB2312" w:eastAsia="仿宋_GB2312" w:cs="仿宋_GB2312"/>
          <w:sz w:val="32"/>
          <w:szCs w:val="32"/>
          <w:lang w:val="en-US" w:eastAsia="zh-CN"/>
        </w:rPr>
        <w:t>在内部征求意见后，形成</w:t>
      </w:r>
      <w:r>
        <w:rPr>
          <w:rFonts w:hint="eastAsia" w:ascii="仿宋_GB2312" w:hAnsi="仿宋_GB2312" w:eastAsia="仿宋_GB2312" w:cs="仿宋_GB2312"/>
          <w:spacing w:val="-2"/>
          <w:sz w:val="32"/>
          <w:szCs w:val="32"/>
          <w:lang w:val="en-US" w:eastAsia="zh-CN"/>
        </w:rPr>
        <w:t>《通知》修订初稿，经分管领导审核、主要领导审议后形成征求意见稿。3月20日，邀请部分企业代表和行业专家，组织召开意见征询会，</w:t>
      </w:r>
      <w:r>
        <w:rPr>
          <w:rFonts w:hint="eastAsia" w:ascii="仿宋_GB2312" w:hAnsi="仿宋_GB2312" w:eastAsia="仿宋_GB2312" w:cs="仿宋_GB2312"/>
          <w:sz w:val="32"/>
          <w:szCs w:val="32"/>
          <w:lang w:val="en-US" w:eastAsia="zh-CN"/>
        </w:rPr>
        <w:t>参会专家和企业代表结合工作实际情况，对征求意见稿展开讨论，给出了意见和建议，编制组会后整理意见和建议并讨论后修改完善。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国标黑体" w:hAnsi="国标黑体" w:eastAsia="国标黑体" w:cs="国标黑体"/>
          <w:b w:val="0"/>
          <w:bCs/>
          <w:sz w:val="32"/>
          <w:szCs w:val="32"/>
          <w:lang w:val="en-US" w:eastAsia="zh-CN"/>
        </w:rPr>
      </w:pPr>
      <w:r>
        <w:rPr>
          <w:rFonts w:hint="eastAsia" w:ascii="国标黑体" w:hAnsi="国标黑体" w:eastAsia="国标黑体" w:cs="国标黑体"/>
          <w:b w:val="0"/>
          <w:bCs/>
          <w:sz w:val="32"/>
          <w:szCs w:val="32"/>
          <w:lang w:val="en-US" w:eastAsia="zh-CN"/>
        </w:rPr>
        <w:t>三、主要内容</w:t>
      </w:r>
    </w:p>
    <w:p>
      <w:pPr>
        <w:keepNext w:val="0"/>
        <w:keepLines w:val="0"/>
        <w:pageBreakBefore w:val="0"/>
        <w:widowControl w:val="0"/>
        <w:kinsoku/>
        <w:wordWrap/>
        <w:overflowPunct/>
        <w:topLinePunct w:val="0"/>
        <w:bidi w:val="0"/>
        <w:adjustRightInd w:val="0"/>
        <w:snapToGrid w:val="0"/>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lang w:val="en-US" w:eastAsia="zh-CN"/>
        </w:rPr>
        <w:t>通知</w:t>
      </w:r>
      <w:r>
        <w:rPr>
          <w:rFonts w:hint="eastAsia" w:ascii="仿宋_GB2312" w:hAnsi="仿宋_GB2312" w:eastAsia="仿宋_GB2312" w:cs="仿宋_GB2312"/>
          <w:sz w:val="32"/>
          <w:szCs w:val="32"/>
        </w:rPr>
        <w:t>》</w:t>
      </w:r>
      <w:r>
        <w:rPr>
          <w:rFonts w:hint="eastAsia" w:ascii="仿宋_GB2312" w:hAnsi="仿宋_GB2312" w:eastAsia="仿宋_GB2312" w:cs="仿宋_GB2312"/>
          <w:spacing w:val="-2"/>
          <w:sz w:val="32"/>
          <w:szCs w:val="32"/>
          <w:lang w:val="en-US" w:eastAsia="zh-CN"/>
        </w:rPr>
        <w:t>修订</w:t>
      </w:r>
      <w:r>
        <w:rPr>
          <w:rFonts w:hint="eastAsia" w:ascii="仿宋_GB2312" w:hAnsi="仿宋_GB2312" w:eastAsia="仿宋_GB2312" w:cs="仿宋_GB2312"/>
          <w:sz w:val="32"/>
          <w:szCs w:val="32"/>
        </w:rPr>
        <w:t>贯彻落实</w:t>
      </w:r>
      <w:r>
        <w:rPr>
          <w:rFonts w:hint="eastAsia" w:ascii="仿宋_GB2312" w:hAnsi="仿宋_GB2312" w:eastAsia="仿宋_GB2312" w:cs="仿宋_GB2312"/>
          <w:sz w:val="32"/>
          <w:szCs w:val="32"/>
          <w:lang w:val="en-US" w:eastAsia="zh-CN"/>
        </w:rPr>
        <w:t>“放管服”改革的总体要求和优化营商环境</w:t>
      </w:r>
      <w:r>
        <w:rPr>
          <w:rFonts w:hint="eastAsia" w:ascii="仿宋_GB2312" w:hAnsi="仿宋_GB2312" w:eastAsia="仿宋_GB2312" w:cs="仿宋_GB2312"/>
          <w:sz w:val="32"/>
          <w:szCs w:val="32"/>
        </w:rPr>
        <w:t>要求，全面落实上位法规规章，</w:t>
      </w:r>
      <w:r>
        <w:rPr>
          <w:rFonts w:hint="eastAsia" w:ascii="仿宋_GB2312" w:hAnsi="仿宋_GB2312" w:eastAsia="仿宋_GB2312" w:cs="仿宋_GB2312"/>
          <w:sz w:val="32"/>
          <w:szCs w:val="32"/>
          <w:lang w:val="en-US" w:eastAsia="zh-CN"/>
        </w:rPr>
        <w:t>加强事中事后监管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根据新的工作要求及时调整人员配备标准</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lang w:val="en-US" w:eastAsia="zh-CN"/>
        </w:rPr>
        <w:t>园林绿化工程建设</w:t>
      </w:r>
      <w:r>
        <w:rPr>
          <w:rFonts w:hint="eastAsia" w:ascii="仿宋_GB2312" w:hAnsi="仿宋_GB2312" w:eastAsia="仿宋_GB2312" w:cs="仿宋_GB2312"/>
          <w:sz w:val="32"/>
          <w:szCs w:val="32"/>
        </w:rPr>
        <w:t>管理制度体系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主要</w:t>
      </w:r>
      <w:r>
        <w:rPr>
          <w:rFonts w:hint="eastAsia" w:ascii="仿宋_GB2312" w:hAnsi="仿宋_GB2312" w:eastAsia="仿宋_GB2312" w:cs="仿宋_GB2312"/>
          <w:sz w:val="32"/>
          <w:szCs w:val="32"/>
          <w:lang w:eastAsia="zh-CN"/>
        </w:rPr>
        <w:t>修改</w:t>
      </w:r>
      <w:r>
        <w:rPr>
          <w:rFonts w:hint="eastAsia" w:ascii="仿宋_GB2312" w:hAnsi="仿宋_GB2312" w:eastAsia="仿宋_GB2312" w:cs="仿宋_GB2312"/>
          <w:sz w:val="32"/>
          <w:szCs w:val="32"/>
        </w:rPr>
        <w:t>内容如下：</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（一）精简框架，优化体例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原《</w:t>
      </w:r>
      <w:r>
        <w:rPr>
          <w:rFonts w:hint="eastAsia" w:ascii="仿宋_GB2312" w:hAnsi="仿宋_GB2312" w:eastAsia="仿宋_GB2312" w:cs="仿宋_GB2312"/>
          <w:spacing w:val="-2"/>
          <w:sz w:val="32"/>
          <w:szCs w:val="32"/>
          <w:lang w:val="en-US" w:eastAsia="zh-CN"/>
        </w:rPr>
        <w:t>通知</w:t>
      </w:r>
      <w:r>
        <w:rPr>
          <w:rFonts w:hint="eastAsia" w:ascii="仿宋_GB2312" w:hAnsi="仿宋_GB2312" w:eastAsia="仿宋_GB2312" w:cs="仿宋_GB2312"/>
          <w:b w:val="0"/>
          <w:bCs w:val="0"/>
          <w:sz w:val="32"/>
          <w:szCs w:val="32"/>
          <w:lang w:val="en-US" w:eastAsia="zh-CN"/>
        </w:rPr>
        <w:t>》分为市场监管和现场监督两大块，出现部分内容界定不清导致重复描述和逻辑不清。为使内容高效传达，现将两大块合并罗列成五条，将原内容中的人员配备标准调整为附件，精炼语句，清晰条理。</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（二）调整绿化施工企业要求（文中第一条）</w:t>
      </w:r>
    </w:p>
    <w:p>
      <w:pPr>
        <w:keepNext w:val="0"/>
        <w:keepLines w:val="0"/>
        <w:pageBreakBefore w:val="0"/>
        <w:widowControl w:val="0"/>
        <w:numPr>
          <w:ilvl w:val="0"/>
          <w:numId w:val="0"/>
        </w:numPr>
        <w:kinsoku/>
        <w:wordWrap/>
        <w:overflowPunct/>
        <w:topLinePunct w:val="0"/>
        <w:bidi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根据相关规定，由原园林绿化施工企业需具有园林绿化施工营业范围的执照，修改为需具备有效的营业执照</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（三）规避风险，修改工程面积要求（文中第二条）</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600" w:lineRule="exact"/>
        <w:ind w:leftChars="0" w:right="0" w:rightChars="0" w:firstLine="640" w:firstLineChars="200"/>
        <w:jc w:val="both"/>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由原园林绿化建设工程中“涉及500平方米以下的附属单层景观建筑及单跨小于15米以下的园林景观人行桥梁，需配备具有相关专业执业资格的人员”，修改为“涉及300平方米以上的附属单层景观建筑及单跨大于15米的园林人行桥梁，需配备相应的建筑业资质。”</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（四）对施工技术复杂的项目重新定义（文中第三条）</w:t>
      </w:r>
    </w:p>
    <w:p>
      <w:pPr>
        <w:keepNext w:val="0"/>
        <w:keepLines w:val="0"/>
        <w:pageBreakBefore w:val="0"/>
        <w:widowControl w:val="0"/>
        <w:numPr>
          <w:ilvl w:val="0"/>
          <w:numId w:val="0"/>
        </w:numPr>
        <w:kinsoku/>
        <w:wordWrap/>
        <w:overflowPunct/>
        <w:topLinePunct w:val="0"/>
        <w:bidi w:val="0"/>
        <w:spacing w:line="600" w:lineRule="exact"/>
        <w:ind w:firstLine="640"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val="0"/>
          <w:bCs w:val="0"/>
          <w:sz w:val="32"/>
          <w:szCs w:val="32"/>
          <w:lang w:val="en-US" w:eastAsia="zh-CN"/>
        </w:rPr>
        <w:t>根据《上海市建设工程招标投标管理办法实施细则》中所定义修改：施工技术复杂的项目，是指涉及高度5米以上的人造山(含假山)、古树名木保护、专类园建设，或者施工环境极其复杂的园林绿化项目。</w:t>
      </w:r>
    </w:p>
    <w:p>
      <w:pPr>
        <w:keepNext w:val="0"/>
        <w:keepLines w:val="0"/>
        <w:pageBreakBefore w:val="0"/>
        <w:widowControl w:val="0"/>
        <w:numPr>
          <w:ilvl w:val="0"/>
          <w:numId w:val="0"/>
        </w:numPr>
        <w:kinsoku/>
        <w:wordWrap/>
        <w:overflowPunct/>
        <w:topLinePunct w:val="0"/>
        <w:bidi w:val="0"/>
        <w:spacing w:line="60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（五）调整人员配备标准（文中附件）</w:t>
      </w:r>
    </w:p>
    <w:p>
      <w:pPr>
        <w:keepNext w:val="0"/>
        <w:keepLines w:val="0"/>
        <w:pageBreakBefore w:val="0"/>
        <w:widowControl w:val="0"/>
        <w:numPr>
          <w:ilvl w:val="0"/>
          <w:numId w:val="0"/>
        </w:numPr>
        <w:kinsoku/>
        <w:wordWrap/>
        <w:overflowPunct/>
        <w:topLinePunct w:val="0"/>
        <w:bidi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根据绿容局对行业技能人才培养的相关工作要求，在人员配备标准中，保留原有的管理技术人员，并根据项目规模新增相应数量的技师及技术工人要求。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国标黑体" w:hAnsi="国标黑体" w:eastAsia="国标黑体" w:cs="国标黑体"/>
          <w:b w:val="0"/>
          <w:bCs/>
          <w:sz w:val="32"/>
          <w:szCs w:val="32"/>
          <w:lang w:val="en-US" w:eastAsia="zh-CN"/>
        </w:rPr>
      </w:pPr>
      <w:r>
        <w:rPr>
          <w:rFonts w:hint="eastAsia" w:ascii="国标黑体" w:hAnsi="国标黑体" w:eastAsia="国标黑体" w:cs="国标黑体"/>
          <w:b w:val="0"/>
          <w:bCs/>
          <w:sz w:val="32"/>
          <w:szCs w:val="32"/>
          <w:lang w:val="en-US" w:eastAsia="zh-CN"/>
        </w:rPr>
        <w:t>四、修订工作计划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现就《通知》修订稿征求社会意见，下一步，将根据反馈意见认真修改落实，并严格按照</w:t>
      </w:r>
      <w:r>
        <w:rPr>
          <w:rFonts w:hint="eastAsia" w:ascii="仿宋_GB2312" w:hAnsi="仿宋_GB2312" w:eastAsia="仿宋_GB2312" w:cs="仿宋_GB2312"/>
          <w:sz w:val="32"/>
          <w:szCs w:val="32"/>
          <w:lang w:eastAsia="zh-CN"/>
        </w:rPr>
        <w:t>《上海市行政规范性文件制定和备案规定》</w:t>
      </w:r>
      <w:r>
        <w:rPr>
          <w:rFonts w:hint="eastAsia" w:ascii="仿宋_GB2312" w:hAnsi="仿宋_GB2312" w:eastAsia="仿宋_GB2312" w:cs="仿宋_GB2312"/>
          <w:sz w:val="32"/>
          <w:szCs w:val="32"/>
          <w:lang w:val="en-US" w:eastAsia="zh-CN"/>
        </w:rPr>
        <w:t>发文程序推进落实本通知的修订</w:t>
      </w:r>
      <w:bookmarkStart w:id="0" w:name="_GoBack"/>
      <w:bookmarkEnd w:id="0"/>
      <w:r>
        <w:rPr>
          <w:rFonts w:hint="eastAsia" w:ascii="仿宋_GB2312" w:hAnsi="仿宋_GB2312" w:eastAsia="仿宋_GB2312" w:cs="仿宋_GB2312"/>
          <w:sz w:val="32"/>
          <w:szCs w:val="32"/>
          <w:lang w:val="en-US" w:eastAsia="zh-CN"/>
        </w:rPr>
        <w:t>工作。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2312">
    <w:altName w:val="方正仿宋_GBK"/>
    <w:panose1 w:val="02000000000000000000"/>
    <w:charset w:val="86"/>
    <w:family w:val="auto"/>
    <w:pitch w:val="default"/>
    <w:sig w:usb0="00000000" w:usb1="00000000"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国标黑体">
    <w:panose1 w:val="020005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xZTk4ZmQxNTMyMThiODhiYzY1OTVjYjE1ZTYwMDgifQ=="/>
  </w:docVars>
  <w:rsids>
    <w:rsidRoot w:val="00000000"/>
    <w:rsid w:val="0371289F"/>
    <w:rsid w:val="03CB7E7A"/>
    <w:rsid w:val="044E0E32"/>
    <w:rsid w:val="048B7990"/>
    <w:rsid w:val="04F12B4D"/>
    <w:rsid w:val="068C159B"/>
    <w:rsid w:val="09CD27F9"/>
    <w:rsid w:val="0A7333A0"/>
    <w:rsid w:val="0A7B2255"/>
    <w:rsid w:val="0AA85F02"/>
    <w:rsid w:val="0AB24A7C"/>
    <w:rsid w:val="0B422D73"/>
    <w:rsid w:val="0D04253E"/>
    <w:rsid w:val="0F7200CA"/>
    <w:rsid w:val="11845E93"/>
    <w:rsid w:val="11C03F77"/>
    <w:rsid w:val="11F77F40"/>
    <w:rsid w:val="166938A9"/>
    <w:rsid w:val="16BE1E47"/>
    <w:rsid w:val="18185587"/>
    <w:rsid w:val="18736C61"/>
    <w:rsid w:val="18ED2570"/>
    <w:rsid w:val="190F0738"/>
    <w:rsid w:val="196E6E1D"/>
    <w:rsid w:val="1A253F8B"/>
    <w:rsid w:val="1AB823F6"/>
    <w:rsid w:val="1B0818E3"/>
    <w:rsid w:val="1BB2435B"/>
    <w:rsid w:val="1BB3478C"/>
    <w:rsid w:val="1C0D2419"/>
    <w:rsid w:val="1C896159"/>
    <w:rsid w:val="1D046798"/>
    <w:rsid w:val="1E845724"/>
    <w:rsid w:val="1E852624"/>
    <w:rsid w:val="1FF003E7"/>
    <w:rsid w:val="22087D86"/>
    <w:rsid w:val="223E16D6"/>
    <w:rsid w:val="22C5630B"/>
    <w:rsid w:val="27405AD9"/>
    <w:rsid w:val="27A504B9"/>
    <w:rsid w:val="27D8263D"/>
    <w:rsid w:val="2B067511"/>
    <w:rsid w:val="2CD930DF"/>
    <w:rsid w:val="2D2C76E9"/>
    <w:rsid w:val="2ED410E1"/>
    <w:rsid w:val="2F7470EF"/>
    <w:rsid w:val="30155E33"/>
    <w:rsid w:val="30845579"/>
    <w:rsid w:val="315A562B"/>
    <w:rsid w:val="31BA1A73"/>
    <w:rsid w:val="31D04385"/>
    <w:rsid w:val="31D10829"/>
    <w:rsid w:val="31D40319"/>
    <w:rsid w:val="32A334CA"/>
    <w:rsid w:val="33303C96"/>
    <w:rsid w:val="34094F41"/>
    <w:rsid w:val="34544554"/>
    <w:rsid w:val="35FDFF16"/>
    <w:rsid w:val="36826596"/>
    <w:rsid w:val="372817B0"/>
    <w:rsid w:val="374A4436"/>
    <w:rsid w:val="37C36E66"/>
    <w:rsid w:val="38653A79"/>
    <w:rsid w:val="38F97439"/>
    <w:rsid w:val="39F41558"/>
    <w:rsid w:val="3A94135E"/>
    <w:rsid w:val="3AF26B2B"/>
    <w:rsid w:val="3B5E5DAF"/>
    <w:rsid w:val="3C4D4F50"/>
    <w:rsid w:val="3D7C47FE"/>
    <w:rsid w:val="3E7D690C"/>
    <w:rsid w:val="3F051B12"/>
    <w:rsid w:val="3F2C07CA"/>
    <w:rsid w:val="3F516B05"/>
    <w:rsid w:val="3FBD063E"/>
    <w:rsid w:val="3FFA53EF"/>
    <w:rsid w:val="43560B8E"/>
    <w:rsid w:val="43C04259"/>
    <w:rsid w:val="44354C47"/>
    <w:rsid w:val="445C6678"/>
    <w:rsid w:val="47E36768"/>
    <w:rsid w:val="49616B65"/>
    <w:rsid w:val="49973CAE"/>
    <w:rsid w:val="4A156081"/>
    <w:rsid w:val="4A372D9B"/>
    <w:rsid w:val="4AB037A5"/>
    <w:rsid w:val="4AE96C0D"/>
    <w:rsid w:val="4B404757"/>
    <w:rsid w:val="4BB6ED17"/>
    <w:rsid w:val="4C2630C7"/>
    <w:rsid w:val="4C5E0AB3"/>
    <w:rsid w:val="4DB36BDD"/>
    <w:rsid w:val="4E557C94"/>
    <w:rsid w:val="50373AF5"/>
    <w:rsid w:val="50A970CD"/>
    <w:rsid w:val="5195714E"/>
    <w:rsid w:val="51E52707"/>
    <w:rsid w:val="528311E5"/>
    <w:rsid w:val="54771884"/>
    <w:rsid w:val="557B298D"/>
    <w:rsid w:val="55985036"/>
    <w:rsid w:val="55DA38A0"/>
    <w:rsid w:val="561C2065"/>
    <w:rsid w:val="564C5721"/>
    <w:rsid w:val="59A57D21"/>
    <w:rsid w:val="5BED256F"/>
    <w:rsid w:val="5D706898"/>
    <w:rsid w:val="5DA624B5"/>
    <w:rsid w:val="5FAA42E4"/>
    <w:rsid w:val="5FAC2A88"/>
    <w:rsid w:val="5FFF3BFA"/>
    <w:rsid w:val="608A1A1F"/>
    <w:rsid w:val="6153185F"/>
    <w:rsid w:val="619D786A"/>
    <w:rsid w:val="62DF285B"/>
    <w:rsid w:val="63414F5F"/>
    <w:rsid w:val="63A454EE"/>
    <w:rsid w:val="65DD727F"/>
    <w:rsid w:val="66DC7086"/>
    <w:rsid w:val="679118E5"/>
    <w:rsid w:val="67AC4971"/>
    <w:rsid w:val="697B0A9F"/>
    <w:rsid w:val="69AC0C58"/>
    <w:rsid w:val="69F30635"/>
    <w:rsid w:val="69FC398E"/>
    <w:rsid w:val="6A226F09"/>
    <w:rsid w:val="6A3E53DF"/>
    <w:rsid w:val="6AD22940"/>
    <w:rsid w:val="6AE30927"/>
    <w:rsid w:val="6BFB82B6"/>
    <w:rsid w:val="6D392803"/>
    <w:rsid w:val="6F1E6154"/>
    <w:rsid w:val="6F39005B"/>
    <w:rsid w:val="6F390B64"/>
    <w:rsid w:val="6FBB0357"/>
    <w:rsid w:val="70E231B1"/>
    <w:rsid w:val="719E17CE"/>
    <w:rsid w:val="71B44B4E"/>
    <w:rsid w:val="71F236B9"/>
    <w:rsid w:val="7305498B"/>
    <w:rsid w:val="73925C3E"/>
    <w:rsid w:val="73BB6668"/>
    <w:rsid w:val="742A7349"/>
    <w:rsid w:val="74340AD9"/>
    <w:rsid w:val="7548234C"/>
    <w:rsid w:val="75BD0103"/>
    <w:rsid w:val="768F5B89"/>
    <w:rsid w:val="76BD44A5"/>
    <w:rsid w:val="771103FF"/>
    <w:rsid w:val="77521091"/>
    <w:rsid w:val="776B2153"/>
    <w:rsid w:val="77CBF958"/>
    <w:rsid w:val="77ED2709"/>
    <w:rsid w:val="78435188"/>
    <w:rsid w:val="79D02741"/>
    <w:rsid w:val="79DD144C"/>
    <w:rsid w:val="7AA9775B"/>
    <w:rsid w:val="7B5B5CD4"/>
    <w:rsid w:val="7CA0289E"/>
    <w:rsid w:val="7CA53A11"/>
    <w:rsid w:val="7D623193"/>
    <w:rsid w:val="7DA136E4"/>
    <w:rsid w:val="7DF091DB"/>
    <w:rsid w:val="7DFC6B5D"/>
    <w:rsid w:val="7F56BDB7"/>
    <w:rsid w:val="7F601682"/>
    <w:rsid w:val="7F867E5C"/>
    <w:rsid w:val="7FFA0518"/>
    <w:rsid w:val="97F66543"/>
    <w:rsid w:val="ADFF4A34"/>
    <w:rsid w:val="BBF19B16"/>
    <w:rsid w:val="DCB3E374"/>
    <w:rsid w:val="ECFFD92A"/>
    <w:rsid w:val="EFFF8DF8"/>
    <w:rsid w:val="F7319963"/>
    <w:rsid w:val="FBDE6F84"/>
    <w:rsid w:val="FFBFEFF0"/>
    <w:rsid w:val="FFF6112B"/>
    <w:rsid w:val="FFFE9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240" w:lineRule="auto"/>
      <w:ind w:leftChars="300"/>
      <w:jc w:val="left"/>
      <w:outlineLvl w:val="0"/>
    </w:pPr>
    <w:rPr>
      <w:rFonts w:ascii="Calibri" w:hAnsi="Calibri" w:eastAsia="宋体" w:cs="Calibri"/>
      <w:b/>
      <w:kern w:val="44"/>
      <w:sz w:val="28"/>
      <w:szCs w:val="21"/>
    </w:rPr>
  </w:style>
  <w:style w:type="character" w:default="1" w:styleId="9">
    <w:name w:val="Default Paragraph Font"/>
    <w:semiHidden/>
    <w:qFormat/>
    <w:uiPriority w:val="0"/>
    <w:rPr>
      <w:rFonts w:ascii="Times New Roman" w:hAnsi="Times New Roman" w:eastAsia="方正仿宋_GB2312"/>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autoSpaceDE w:val="0"/>
      <w:autoSpaceDN w:val="0"/>
      <w:jc w:val="left"/>
    </w:pPr>
    <w:rPr>
      <w:rFonts w:ascii="Times New Roman" w:eastAsia="Times New Roman"/>
      <w:kern w:val="0"/>
      <w:sz w:val="20"/>
      <w:szCs w:val="20"/>
      <w:lang w:eastAsia="en-US"/>
    </w:rPr>
  </w:style>
  <w:style w:type="paragraph" w:styleId="4">
    <w:name w:val="Plain Text"/>
    <w:basedOn w:val="1"/>
    <w:unhideWhenUsed/>
    <w:qFormat/>
    <w:uiPriority w:val="99"/>
    <w:rPr>
      <w:rFonts w:ascii="宋体" w:hAnsi="Courier New" w:eastAsia="宋体"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10">
    <w:name w:val="BodyTextIndent2"/>
    <w:basedOn w:val="1"/>
    <w:qFormat/>
    <w:uiPriority w:val="0"/>
    <w:pPr>
      <w:widowControl/>
      <w:spacing w:after="120" w:line="480" w:lineRule="auto"/>
      <w:ind w:left="420" w:leftChars="20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2023-08-11T08:40:00Z</dcterms:created>
  <dc:creator>admin</dc:creator>
  <cp:lastModifiedBy>蒋超</cp:lastModifiedBy>
  <cp:lastPrinted>2024-03-15T15:47:00Z</cp:lastPrinted>
  <dcterms:modified xsi:type="dcterms:W3CDTF">2024-04-16T14:30:13Z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E5A028B435DA48EDBD7FE94BA11B6D03_12</vt:lpwstr>
  </property>
</Properties>
</file>