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48" w:rsidRDefault="00FC2D87">
      <w:pPr>
        <w:pStyle w:val="affffff1"/>
        <w:framePr w:wrap="around"/>
      </w:pPr>
      <w:r>
        <w:rPr>
          <w:rFonts w:ascii="Times New Roman"/>
        </w:rPr>
        <w:t>ICS</w:t>
      </w:r>
      <w:r>
        <w:rPr>
          <w:rFonts w:hAnsi="黑体"/>
        </w:rPr>
        <w:t> </w:t>
      </w:r>
      <w:r w:rsidR="005F4ED2">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rsidR="005F4ED2">
        <w:fldChar w:fldCharType="separate"/>
      </w:r>
      <w:r>
        <w:rPr>
          <w:rFonts w:hint="eastAsia"/>
        </w:rPr>
        <w:t>点击此处添加ICS号</w:t>
      </w:r>
      <w:r w:rsidR="005F4ED2">
        <w:fldChar w:fldCharType="end"/>
      </w:r>
      <w:bookmarkEnd w:id="0"/>
    </w:p>
    <w:p w:rsidR="00497A48" w:rsidRDefault="005F4ED2">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FC2D87">
        <w:instrText xml:space="preserve"> FORMTEXT </w:instrText>
      </w:r>
      <w:r>
        <w:fldChar w:fldCharType="separate"/>
      </w:r>
      <w:r w:rsidR="00FC2D87">
        <w:rPr>
          <w:rFonts w:hint="eastAsia"/>
        </w:rPr>
        <w:t>点击此处添加中国标准文献分类号</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497A48">
        <w:tc>
          <w:tcPr>
            <w:tcW w:w="9854" w:type="dxa"/>
            <w:tcBorders>
              <w:top w:val="nil"/>
              <w:left w:val="nil"/>
              <w:bottom w:val="nil"/>
              <w:right w:val="nil"/>
            </w:tcBorders>
            <w:shd w:val="clear" w:color="auto" w:fill="auto"/>
          </w:tcPr>
          <w:p w:rsidR="00497A48" w:rsidRDefault="005F4ED2">
            <w:pPr>
              <w:pStyle w:val="affffff1"/>
              <w:framePr w:wrap="around"/>
            </w:pPr>
            <w:r>
              <w:rPr>
                <w:noProof/>
              </w:rPr>
              <w:pict>
                <v:rect id="BAH" o:spid="_x0000_s1026" style="position:absolute;margin-left:-5.25pt;margin-top:0;width:68.2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" stroked="f"/>
              </w:pict>
            </w:r>
            <w:r>
              <w:fldChar w:fldCharType="begin">
                <w:ffData>
                  <w:name w:val="BAH"/>
                  <w:enabled/>
                  <w:calcOnExit w:val="0"/>
                  <w:textInput/>
                </w:ffData>
              </w:fldChar>
            </w:r>
            <w:bookmarkStart w:id="2" w:name="BAH"/>
            <w:r w:rsidR="00FC2D87">
              <w:instrText xml:space="preserve"> FORMTEXT </w:instrText>
            </w:r>
            <w:r>
              <w:fldChar w:fldCharType="separate"/>
            </w:r>
            <w:r w:rsidR="00FC2D87">
              <w:t>     </w:t>
            </w:r>
            <w:r>
              <w:fldChar w:fldCharType="end"/>
            </w:r>
            <w:bookmarkEnd w:id="2"/>
          </w:p>
        </w:tc>
      </w:tr>
    </w:tbl>
    <w:p w:rsidR="00497A48" w:rsidRDefault="00FC2D87">
      <w:pPr>
        <w:pStyle w:val="afffff4"/>
        <w:framePr w:wrap="around"/>
      </w:pPr>
      <w:r>
        <w:t>DB</w:t>
      </w:r>
      <w:r w:rsidR="005F4ED2">
        <w:fldChar w:fldCharType="begin">
          <w:ffData>
            <w:name w:val="c3"/>
            <w:enabled/>
            <w:calcOnExit w:val="0"/>
            <w:textInput>
              <w:maxLength w:val="2"/>
            </w:textInput>
          </w:ffData>
        </w:fldChar>
      </w:r>
      <w:bookmarkStart w:id="3" w:name="c3"/>
      <w:r>
        <w:instrText xml:space="preserve"> FORMTEXT </w:instrText>
      </w:r>
      <w:r w:rsidR="005F4ED2">
        <w:fldChar w:fldCharType="separate"/>
      </w:r>
      <w:r>
        <w:rPr>
          <w:rFonts w:hint="eastAsia"/>
        </w:rPr>
        <w:t>31</w:t>
      </w:r>
      <w:r w:rsidR="005F4ED2">
        <w:fldChar w:fldCharType="end"/>
      </w:r>
      <w:bookmarkEnd w:id="3"/>
    </w:p>
    <w:p w:rsidR="00497A48" w:rsidRDefault="005F4ED2">
      <w:pPr>
        <w:pStyle w:val="afffff5"/>
        <w:framePr w:wrap="around"/>
      </w:pPr>
      <w:r>
        <w:fldChar w:fldCharType="begin">
          <w:ffData>
            <w:name w:val="c4"/>
            <w:enabled/>
            <w:calcOnExit w:val="0"/>
            <w:textInput/>
          </w:ffData>
        </w:fldChar>
      </w:r>
      <w:bookmarkStart w:id="4" w:name="c4"/>
      <w:r w:rsidR="00FC2D87">
        <w:instrText xml:space="preserve"> FORMTEXT </w:instrText>
      </w:r>
      <w:r>
        <w:fldChar w:fldCharType="separate"/>
      </w:r>
      <w:r w:rsidR="00FC2D87">
        <w:rPr>
          <w:rFonts w:hint="eastAsia"/>
        </w:rPr>
        <w:t>上海市</w:t>
      </w:r>
      <w:r>
        <w:fldChar w:fldCharType="end"/>
      </w:r>
      <w:bookmarkEnd w:id="4"/>
      <w:r w:rsidR="00FC2D87">
        <w:rPr>
          <w:rFonts w:hint="eastAsia"/>
        </w:rPr>
        <w:t>地方标准</w:t>
      </w:r>
    </w:p>
    <w:p w:rsidR="00497A48" w:rsidRDefault="00FC2D87">
      <w:pPr>
        <w:pStyle w:val="21"/>
        <w:framePr w:wrap="around"/>
        <w:rPr>
          <w:rFonts w:hAnsi="黑体"/>
        </w:rPr>
      </w:pPr>
      <w:r>
        <w:rPr>
          <w:rFonts w:ascii="Times New Roman"/>
        </w:rPr>
        <w:t xml:space="preserve">DB </w:t>
      </w:r>
      <w:r>
        <w:rPr>
          <w:rFonts w:hAnsi="黑体" w:hint="eastAsia"/>
        </w:rPr>
        <w:t>31</w:t>
      </w:r>
      <w:r>
        <w:rPr>
          <w:rFonts w:hAnsi="黑体"/>
        </w:rPr>
        <w:t>/</w:t>
      </w:r>
      <w:r>
        <w:rPr>
          <w:rFonts w:hAnsi="黑体" w:hint="eastAsia"/>
        </w:rPr>
        <w:t>T</w:t>
      </w:r>
      <w:r>
        <w:rPr>
          <w:rFonts w:hAnsi="黑体"/>
        </w:rPr>
        <w:t xml:space="preserve"> </w:t>
      </w:r>
      <w:r>
        <w:rPr>
          <w:rFonts w:hAnsi="黑体" w:hint="eastAsia"/>
        </w:rPr>
        <w:t>xxx</w:t>
      </w:r>
      <w:r>
        <w:rPr>
          <w:rFonts w:hAnsi="黑体"/>
        </w:rPr>
        <w:t>—</w:t>
      </w:r>
      <w:r>
        <w:rPr>
          <w:rFonts w:hAnsi="黑体" w:hint="eastAsia"/>
        </w:rPr>
        <w:t>xxxx</w:t>
      </w:r>
    </w:p>
    <w:p w:rsidR="00912659" w:rsidRPr="009A72AF" w:rsidRDefault="00912659">
      <w:pPr>
        <w:pStyle w:val="21"/>
        <w:framePr w:wrap="around"/>
        <w:rPr>
          <w:rFonts w:hAnsi="黑体"/>
          <w:sz w:val="21"/>
          <w:szCs w:val="21"/>
        </w:rPr>
      </w:pPr>
      <w:r w:rsidRPr="009A72AF">
        <w:rPr>
          <w:rFonts w:hAnsi="黑体" w:hint="eastAsia"/>
          <w:sz w:val="21"/>
          <w:szCs w:val="21"/>
        </w:rPr>
        <w:t>代替</w:t>
      </w:r>
      <w:r w:rsidRPr="009A72AF">
        <w:rPr>
          <w:rFonts w:hAnsi="黑体"/>
          <w:sz w:val="21"/>
          <w:szCs w:val="21"/>
        </w:rPr>
        <w:t>DB31/T</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97A48">
        <w:tc>
          <w:tcPr>
            <w:tcW w:w="9356" w:type="dxa"/>
            <w:tcBorders>
              <w:top w:val="nil"/>
              <w:left w:val="nil"/>
              <w:bottom w:val="nil"/>
              <w:right w:val="nil"/>
            </w:tcBorders>
            <w:shd w:val="clear" w:color="auto" w:fill="auto"/>
          </w:tcPr>
          <w:p w:rsidR="00497A48" w:rsidRDefault="005F4ED2">
            <w:pPr>
              <w:pStyle w:val="affff2"/>
              <w:framePr w:wrap="around"/>
            </w:pPr>
            <w:r>
              <w:rPr>
                <w:noProof/>
              </w:rPr>
              <w:pict>
                <v:rect id="DT" o:spid="_x0000_s1032"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" stroked="f"/>
              </w:pict>
            </w:r>
            <w:r>
              <w:fldChar w:fldCharType="begin">
                <w:ffData>
                  <w:name w:val="DT"/>
                  <w:enabled/>
                  <w:calcOnExit w:val="0"/>
                  <w:textInput/>
                </w:ffData>
              </w:fldChar>
            </w:r>
            <w:bookmarkStart w:id="5" w:name="DT"/>
            <w:r w:rsidR="00FC2D87">
              <w:instrText xml:space="preserve"> FORMTEXT </w:instrText>
            </w:r>
            <w:r>
              <w:fldChar w:fldCharType="separate"/>
            </w:r>
            <w:r w:rsidR="00FC2D87">
              <w:t>     </w:t>
            </w:r>
            <w:r>
              <w:fldChar w:fldCharType="end"/>
            </w:r>
            <w:bookmarkEnd w:id="5"/>
          </w:p>
        </w:tc>
      </w:tr>
    </w:tbl>
    <w:p w:rsidR="00497A48" w:rsidRDefault="00497A48">
      <w:pPr>
        <w:pStyle w:val="21"/>
        <w:framePr w:wrap="around"/>
        <w:rPr>
          <w:rFonts w:hAnsi="黑体"/>
        </w:rPr>
      </w:pPr>
    </w:p>
    <w:p w:rsidR="00497A48" w:rsidRDefault="00497A48">
      <w:pPr>
        <w:pStyle w:val="21"/>
        <w:framePr w:wrap="around"/>
        <w:rPr>
          <w:rFonts w:hAnsi="黑体"/>
        </w:rPr>
      </w:pPr>
    </w:p>
    <w:p w:rsidR="00497A48" w:rsidRDefault="005F4ED2">
      <w:pPr>
        <w:pStyle w:val="affff3"/>
        <w:framePr w:h="6337" w:hRule="exact" w:wrap="around"/>
      </w:pPr>
      <w:r>
        <w:fldChar w:fldCharType="begin">
          <w:ffData>
            <w:name w:val="StdName"/>
            <w:enabled/>
            <w:calcOnExit w:val="0"/>
            <w:textInput>
              <w:default w:val="点击此处添加标准名称"/>
            </w:textInput>
          </w:ffData>
        </w:fldChar>
      </w:r>
      <w:bookmarkStart w:id="6" w:name="StdName"/>
      <w:r w:rsidR="00FC2D87">
        <w:instrText xml:space="preserve"> FORMTEXT </w:instrText>
      </w:r>
      <w:r>
        <w:fldChar w:fldCharType="separate"/>
      </w:r>
      <w:r w:rsidR="00FC2D87">
        <w:rPr>
          <w:rFonts w:hint="eastAsia"/>
        </w:rPr>
        <w:t>绿化市容专用轮式作业机具安全技术规范</w:t>
      </w:r>
      <w:r>
        <w:fldChar w:fldCharType="end"/>
      </w:r>
      <w:bookmarkEnd w:id="6"/>
    </w:p>
    <w:p w:rsidR="00A21791" w:rsidRDefault="00A21791">
      <w:pPr>
        <w:pStyle w:val="affff4"/>
        <w:framePr w:h="6337" w:hRule="exact" w:wrap="around"/>
      </w:pPr>
      <w:r>
        <w:rPr>
          <w:rFonts w:hint="eastAsia"/>
        </w:rPr>
        <w:t xml:space="preserve">Specification for </w:t>
      </w:r>
      <w:r>
        <w:t>safety</w:t>
      </w:r>
      <w:r>
        <w:rPr>
          <w:rFonts w:hint="eastAsia"/>
        </w:rPr>
        <w:t xml:space="preserve"> use of landscaping and city appearance</w:t>
      </w:r>
    </w:p>
    <w:p w:rsidR="00A21791" w:rsidRDefault="00A21791">
      <w:pPr>
        <w:pStyle w:val="affff4"/>
        <w:framePr w:h="6337" w:hRule="exact" w:wrap="around"/>
      </w:pPr>
      <w:r>
        <w:t>S</w:t>
      </w:r>
      <w:r>
        <w:rPr>
          <w:rFonts w:hint="eastAsia"/>
        </w:rPr>
        <w:t>pecial wheeled machine</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497A48">
        <w:tc>
          <w:tcPr>
            <w:tcW w:w="9855" w:type="dxa"/>
            <w:tcBorders>
              <w:top w:val="nil"/>
              <w:left w:val="nil"/>
              <w:bottom w:val="nil"/>
              <w:right w:val="nil"/>
            </w:tcBorders>
            <w:shd w:val="clear" w:color="auto" w:fill="auto"/>
          </w:tcPr>
          <w:p w:rsidR="00497A48" w:rsidRDefault="005F4ED2">
            <w:pPr>
              <w:pStyle w:val="affff6"/>
              <w:framePr w:h="6337" w:hRule="exact" w:wrap="around"/>
            </w:pPr>
            <w:r>
              <w:rPr>
                <w:noProof/>
              </w:rPr>
              <w:pict>
                <v:rect id="RQ" o:spid="_x0000_s1031"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" stroked="f">
                  <w10:anchorlock/>
                </v:rect>
              </w:pict>
            </w:r>
            <w:r>
              <w:rPr>
                <w:noProof/>
              </w:rPr>
              <w:pict>
                <v:rect id="LB" o:spid="_x0000_s1030"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BHw/GdigEAAAsDAAAOAAAAAAAAAAAAAAAA&#10;AC4CAABkcnMvZTJvRG9jLnhtbFBLAQItABQABgAIAAAAIQAiTiWN3QAAAAkBAAAPAAAAAAAAAAAA&#10;AAAAAOQDAABkcnMvZG93bnJldi54bWxQSwUGAAAAAAQABADzAAAA7gQAAAAA&#10;" stroked="f"/>
              </w:pict>
            </w:r>
          </w:p>
        </w:tc>
      </w:tr>
      <w:tr w:rsidR="00497A48">
        <w:tc>
          <w:tcPr>
            <w:tcW w:w="9855" w:type="dxa"/>
            <w:tcBorders>
              <w:top w:val="nil"/>
              <w:left w:val="nil"/>
              <w:bottom w:val="nil"/>
              <w:right w:val="nil"/>
            </w:tcBorders>
            <w:shd w:val="clear" w:color="auto" w:fill="auto"/>
          </w:tcPr>
          <w:p w:rsidR="00497A48" w:rsidRDefault="00497A48">
            <w:pPr>
              <w:pStyle w:val="affff7"/>
              <w:framePr w:h="6337" w:hRule="exact" w:wrap="around"/>
            </w:pPr>
          </w:p>
        </w:tc>
      </w:tr>
    </w:tbl>
    <w:p w:rsidR="00497A48" w:rsidRDefault="00FC2D87">
      <w:pPr>
        <w:pStyle w:val="affffff6"/>
        <w:framePr w:wrap="around" w:hAnchor="page" w:x="1376" w:y="13210"/>
      </w:pPr>
      <w:r>
        <w:rPr>
          <w:rFonts w:ascii="黑体" w:hint="eastAsia"/>
        </w:rPr>
        <w:t>20XX</w:t>
      </w:r>
      <w:r>
        <w:rPr>
          <w:rFonts w:ascii="黑体"/>
        </w:rPr>
        <w:t>-</w:t>
      </w:r>
      <w:r w:rsidR="005F4ED2">
        <w:rPr>
          <w:rFonts w:ascii="黑体"/>
        </w:rPr>
        <w:fldChar w:fldCharType="begin">
          <w:ffData>
            <w:name w:val="FM"/>
            <w:enabled/>
            <w:calcOnExit w:val="0"/>
            <w:textInput>
              <w:default w:val="XX"/>
              <w:maxLength w:val="2"/>
            </w:textInput>
          </w:ffData>
        </w:fldChar>
      </w:r>
      <w:r>
        <w:rPr>
          <w:rFonts w:ascii="黑体"/>
        </w:rPr>
        <w:instrText xml:space="preserve"> FORMTEXT </w:instrText>
      </w:r>
      <w:r w:rsidR="005F4ED2">
        <w:rPr>
          <w:rFonts w:ascii="黑体"/>
        </w:rPr>
      </w:r>
      <w:r w:rsidR="005F4ED2">
        <w:rPr>
          <w:rFonts w:ascii="黑体"/>
        </w:rPr>
        <w:fldChar w:fldCharType="separate"/>
      </w:r>
      <w:r>
        <w:rPr>
          <w:rFonts w:ascii="黑体"/>
        </w:rPr>
        <w:t>XX</w:t>
      </w:r>
      <w:r w:rsidR="005F4ED2">
        <w:rPr>
          <w:rFonts w:ascii="黑体"/>
        </w:rPr>
        <w:fldChar w:fldCharType="end"/>
      </w:r>
      <w:r>
        <w:rPr>
          <w:rFonts w:ascii="黑体"/>
        </w:rPr>
        <w:t>-</w:t>
      </w:r>
      <w:r w:rsidR="005F4ED2">
        <w:rPr>
          <w:rFonts w:ascii="黑体"/>
        </w:rPr>
        <w:fldChar w:fldCharType="begin">
          <w:ffData>
            <w:name w:val="FD"/>
            <w:enabled/>
            <w:calcOnExit w:val="0"/>
            <w:textInput>
              <w:default w:val="XX"/>
              <w:maxLength w:val="2"/>
            </w:textInput>
          </w:ffData>
        </w:fldChar>
      </w:r>
      <w:bookmarkStart w:id="7" w:name="FD"/>
      <w:r>
        <w:rPr>
          <w:rFonts w:ascii="黑体"/>
        </w:rPr>
        <w:instrText xml:space="preserve"> FORMTEXT </w:instrText>
      </w:r>
      <w:r w:rsidR="005F4ED2">
        <w:rPr>
          <w:rFonts w:ascii="黑体"/>
        </w:rPr>
      </w:r>
      <w:r w:rsidR="005F4ED2">
        <w:rPr>
          <w:rFonts w:ascii="黑体"/>
        </w:rPr>
        <w:fldChar w:fldCharType="separate"/>
      </w:r>
      <w:r>
        <w:rPr>
          <w:rFonts w:ascii="黑体"/>
        </w:rPr>
        <w:t>XX</w:t>
      </w:r>
      <w:r w:rsidR="005F4ED2">
        <w:rPr>
          <w:rFonts w:ascii="黑体"/>
        </w:rPr>
        <w:fldChar w:fldCharType="end"/>
      </w:r>
      <w:bookmarkEnd w:id="7"/>
      <w:r>
        <w:rPr>
          <w:rFonts w:hint="eastAsia"/>
        </w:rPr>
        <w:t>发布</w:t>
      </w:r>
      <w:r w:rsidR="005F4ED2">
        <w:rPr>
          <w:noProof/>
        </w:rPr>
        <w:pict>
          <v:line id=" 10" o:spid="_x0000_s1029" style="position:absolute;z-index:251655168;visibility:visible;mso-position-horizontal-relative:text;mso-position-vertical-relative:page" from="-3.1pt,699.05pt" to="460.1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">
            <w10:wrap anchory="page"/>
            <w10:anchorlock/>
          </v:line>
        </w:pict>
      </w:r>
    </w:p>
    <w:p w:rsidR="00497A48" w:rsidRDefault="00FC2D87">
      <w:pPr>
        <w:pStyle w:val="affffff7"/>
        <w:framePr w:w="2934" w:wrap="around" w:hAnchor="page" w:x="7685" w:y="13353"/>
      </w:pPr>
      <w:r>
        <w:rPr>
          <w:rFonts w:ascii="黑体" w:hint="eastAsia"/>
        </w:rPr>
        <w:t>20XX</w:t>
      </w:r>
      <w:r>
        <w:rPr>
          <w:rFonts w:ascii="黑体"/>
        </w:rPr>
        <w:t>-</w:t>
      </w:r>
      <w:r w:rsidR="005F4ED2">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sidR="005F4ED2">
        <w:rPr>
          <w:rFonts w:ascii="黑体"/>
        </w:rPr>
      </w:r>
      <w:r w:rsidR="005F4ED2">
        <w:rPr>
          <w:rFonts w:ascii="黑体"/>
        </w:rPr>
        <w:fldChar w:fldCharType="separate"/>
      </w:r>
      <w:r>
        <w:rPr>
          <w:rFonts w:ascii="黑体"/>
        </w:rPr>
        <w:t>XX</w:t>
      </w:r>
      <w:r w:rsidR="005F4ED2">
        <w:rPr>
          <w:rFonts w:ascii="黑体"/>
        </w:rPr>
        <w:fldChar w:fldCharType="end"/>
      </w:r>
      <w:bookmarkEnd w:id="8"/>
      <w:r>
        <w:rPr>
          <w:rFonts w:ascii="黑体"/>
        </w:rPr>
        <w:t>-</w:t>
      </w:r>
      <w:r w:rsidR="005F4ED2">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sidR="005F4ED2">
        <w:rPr>
          <w:rFonts w:ascii="黑体"/>
        </w:rPr>
      </w:r>
      <w:r w:rsidR="005F4ED2">
        <w:rPr>
          <w:rFonts w:ascii="黑体"/>
        </w:rPr>
        <w:fldChar w:fldCharType="separate"/>
      </w:r>
      <w:r>
        <w:rPr>
          <w:rFonts w:ascii="黑体"/>
        </w:rPr>
        <w:t>XX</w:t>
      </w:r>
      <w:r w:rsidR="005F4ED2">
        <w:rPr>
          <w:rFonts w:ascii="黑体"/>
        </w:rPr>
        <w:fldChar w:fldCharType="end"/>
      </w:r>
      <w:bookmarkEnd w:id="9"/>
      <w:r>
        <w:rPr>
          <w:rFonts w:hint="eastAsia"/>
        </w:rPr>
        <w:t>实施</w:t>
      </w:r>
    </w:p>
    <w:p w:rsidR="00497A48" w:rsidRDefault="00FC2D87">
      <w:pPr>
        <w:pStyle w:val="afffff6"/>
        <w:framePr w:wrap="around" w:x="2193" w:y="14349"/>
      </w:pPr>
      <w:r>
        <w:rPr>
          <w:rFonts w:hint="eastAsia"/>
        </w:rPr>
        <w:t>上海市市场监督管理局</w:t>
      </w:r>
      <w:r>
        <w:rPr>
          <w:rFonts w:hAnsi="黑体"/>
        </w:rPr>
        <w:t>   </w:t>
      </w:r>
      <w:r>
        <w:rPr>
          <w:rStyle w:val="affff"/>
          <w:rFonts w:hint="eastAsia"/>
        </w:rPr>
        <w:t>发布</w:t>
      </w:r>
    </w:p>
    <w:p w:rsidR="00497A48" w:rsidRDefault="005F4ED2">
      <w:pPr>
        <w:pStyle w:val="affa"/>
        <w:autoSpaceDE/>
        <w:autoSpaceDN/>
        <w:sectPr w:rsidR="00497A48">
          <w:pgSz w:w="11906" w:h="16838"/>
          <w:pgMar w:top="567" w:right="850" w:bottom="1134" w:left="1418" w:header="0" w:footer="0" w:gutter="0"/>
          <w:pgNumType w:start="1"/>
          <w:cols w:space="425"/>
          <w:docGrid w:type="lines" w:linePitch="312"/>
        </w:sectPr>
      </w:pPr>
      <w:r>
        <w:rPr>
          <w:noProof/>
        </w:rPr>
        <w:pict>
          <v:line id=" 11" o:spid="_x0000_s1027" style="position:absolute;left:0;text-align:left;z-index:251656192;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"/>
        </w:pict>
      </w:r>
    </w:p>
    <w:p w:rsidR="00497A48" w:rsidRDefault="00FC2D87">
      <w:pPr>
        <w:pStyle w:val="afff3"/>
      </w:pPr>
      <w:bookmarkStart w:id="10" w:name="_Toc26541338"/>
      <w:bookmarkStart w:id="11" w:name="_Toc422911535"/>
      <w:r>
        <w:rPr>
          <w:rFonts w:hint="eastAsia"/>
        </w:rPr>
        <w:lastRenderedPageBreak/>
        <w:t>目</w:t>
      </w:r>
      <w:bookmarkStart w:id="12" w:name="BKML"/>
      <w:r>
        <w:t>  </w:t>
      </w:r>
      <w:bookmarkEnd w:id="12"/>
      <w:r w:rsidR="00996613">
        <w:rPr>
          <w:rFonts w:hint="eastAsia"/>
        </w:rPr>
        <w:t>次</w:t>
      </w:r>
      <w:bookmarkEnd w:id="10"/>
    </w:p>
    <w:bookmarkStart w:id="13" w:name="_GoBack"/>
    <w:bookmarkEnd w:id="13"/>
    <w:p w:rsidR="00497A48" w:rsidRDefault="005F4ED2">
      <w:pPr>
        <w:pStyle w:val="1"/>
        <w:adjustRightInd w:val="0"/>
        <w:snapToGrid w:val="0"/>
        <w:spacing w:beforeLines="0" w:afterLines="0" w:line="300" w:lineRule="auto"/>
        <w:rPr>
          <w:rFonts w:asciiTheme="minorHAnsi" w:eastAsiaTheme="minorEastAsia" w:hAnsiTheme="minorHAnsi" w:cstheme="minorBidi"/>
          <w:szCs w:val="22"/>
        </w:rPr>
      </w:pPr>
      <w:r>
        <w:fldChar w:fldCharType="begin"/>
      </w:r>
      <w:r w:rsidR="00FC2D87">
        <w:instrText xml:space="preserve"> TOC \o "1-2" \h \z \u </w:instrText>
      </w:r>
      <w:r>
        <w:fldChar w:fldCharType="separate"/>
      </w:r>
    </w:p>
    <w:p w:rsidR="00497A48" w:rsidRDefault="005F4ED2">
      <w:pPr>
        <w:pStyle w:val="1"/>
        <w:adjustRightInd w:val="0"/>
        <w:snapToGrid w:val="0"/>
        <w:spacing w:beforeLines="0" w:afterLines="0" w:line="300" w:lineRule="auto"/>
        <w:rPr>
          <w:rFonts w:asciiTheme="minorHAnsi" w:eastAsiaTheme="minorEastAsia" w:hAnsiTheme="minorHAnsi" w:cstheme="minorBidi"/>
          <w:szCs w:val="22"/>
        </w:rPr>
      </w:pPr>
      <w:hyperlink w:anchor="_Toc26541339" w:history="1">
        <w:r w:rsidR="00FC2D87">
          <w:rPr>
            <w:rStyle w:val="afff"/>
            <w:rFonts w:hint="eastAsia"/>
          </w:rPr>
          <w:t>前言</w:t>
        </w:r>
        <w:r w:rsidR="00FC2D87">
          <w:tab/>
        </w:r>
        <w:r>
          <w:fldChar w:fldCharType="begin"/>
        </w:r>
        <w:r w:rsidR="00FC2D87">
          <w:instrText xml:space="preserve"> PAGEREF _Toc26541339 \h </w:instrText>
        </w:r>
        <w:r>
          <w:fldChar w:fldCharType="separate"/>
        </w:r>
        <w:r w:rsidR="0031120B">
          <w:rPr>
            <w:noProof/>
          </w:rPr>
          <w:t>II</w:t>
        </w:r>
        <w:r>
          <w:fldChar w:fldCharType="end"/>
        </w:r>
      </w:hyperlink>
    </w:p>
    <w:p w:rsidR="00497A48" w:rsidRDefault="005F4ED2">
      <w:pPr>
        <w:pStyle w:val="2"/>
        <w:adjustRightInd w:val="0"/>
        <w:snapToGrid w:val="0"/>
        <w:spacing w:line="300" w:lineRule="auto"/>
        <w:rPr>
          <w:rFonts w:asciiTheme="minorHAnsi" w:eastAsiaTheme="minorEastAsia" w:hAnsiTheme="minorHAnsi" w:cstheme="minorBidi"/>
          <w:szCs w:val="22"/>
        </w:rPr>
      </w:pPr>
      <w:hyperlink w:anchor="_Toc26541341" w:history="1">
        <w:r w:rsidR="00FC2D87">
          <w:rPr>
            <w:rStyle w:val="afff"/>
          </w:rPr>
          <w:t>1</w:t>
        </w:r>
        <w:r w:rsidR="00FC2D87">
          <w:rPr>
            <w:rStyle w:val="afff"/>
            <w:rFonts w:hint="eastAsia"/>
          </w:rPr>
          <w:t xml:space="preserve"> 范围</w:t>
        </w:r>
        <w:r w:rsidR="00FC2D87">
          <w:tab/>
        </w:r>
        <w:r>
          <w:fldChar w:fldCharType="begin"/>
        </w:r>
        <w:r w:rsidR="00FC2D87">
          <w:instrText xml:space="preserve"> PAGEREF _Toc26541341 \h </w:instrText>
        </w:r>
        <w:r>
          <w:fldChar w:fldCharType="separate"/>
        </w:r>
        <w:r w:rsidR="0031120B">
          <w:rPr>
            <w:noProof/>
          </w:rPr>
          <w:t>1</w:t>
        </w:r>
        <w:r>
          <w:fldChar w:fldCharType="end"/>
        </w:r>
      </w:hyperlink>
    </w:p>
    <w:p w:rsidR="00497A48" w:rsidRDefault="005F4ED2">
      <w:pPr>
        <w:pStyle w:val="2"/>
        <w:adjustRightInd w:val="0"/>
        <w:snapToGrid w:val="0"/>
        <w:spacing w:line="300" w:lineRule="auto"/>
        <w:rPr>
          <w:rFonts w:asciiTheme="minorHAnsi" w:eastAsiaTheme="minorEastAsia" w:hAnsiTheme="minorHAnsi" w:cstheme="minorBidi"/>
          <w:szCs w:val="22"/>
        </w:rPr>
      </w:pPr>
      <w:hyperlink w:anchor="_Toc26541342" w:history="1">
        <w:r w:rsidR="00FC2D87">
          <w:rPr>
            <w:rStyle w:val="afff"/>
          </w:rPr>
          <w:t>2</w:t>
        </w:r>
        <w:r w:rsidR="00FC2D87">
          <w:rPr>
            <w:rStyle w:val="afff"/>
            <w:rFonts w:hint="eastAsia"/>
          </w:rPr>
          <w:t xml:space="preserve"> 规范性引用文件</w:t>
        </w:r>
        <w:r w:rsidR="00FC2D87">
          <w:tab/>
        </w:r>
        <w:r>
          <w:fldChar w:fldCharType="begin"/>
        </w:r>
        <w:r w:rsidR="00FC2D87">
          <w:instrText xml:space="preserve"> PAGEREF _Toc26541342 \h </w:instrText>
        </w:r>
        <w:r>
          <w:fldChar w:fldCharType="separate"/>
        </w:r>
        <w:r w:rsidR="0031120B">
          <w:rPr>
            <w:noProof/>
          </w:rPr>
          <w:t>1</w:t>
        </w:r>
        <w:r>
          <w:fldChar w:fldCharType="end"/>
        </w:r>
      </w:hyperlink>
    </w:p>
    <w:p w:rsidR="00497A48" w:rsidRDefault="005F4ED2">
      <w:pPr>
        <w:pStyle w:val="2"/>
        <w:adjustRightInd w:val="0"/>
        <w:snapToGrid w:val="0"/>
        <w:spacing w:line="300" w:lineRule="auto"/>
        <w:rPr>
          <w:rFonts w:asciiTheme="minorHAnsi" w:eastAsiaTheme="minorEastAsia" w:hAnsiTheme="minorHAnsi" w:cstheme="minorBidi"/>
          <w:szCs w:val="22"/>
        </w:rPr>
      </w:pPr>
      <w:hyperlink w:anchor="_Toc26541343" w:history="1">
        <w:r w:rsidR="00FC2D87">
          <w:rPr>
            <w:rStyle w:val="afff"/>
          </w:rPr>
          <w:t>3</w:t>
        </w:r>
        <w:r w:rsidR="00FC2D87">
          <w:rPr>
            <w:rStyle w:val="afff"/>
            <w:rFonts w:hint="eastAsia"/>
          </w:rPr>
          <w:t xml:space="preserve"> 术语和定义</w:t>
        </w:r>
        <w:r w:rsidR="00FC2D87">
          <w:tab/>
        </w:r>
        <w:r>
          <w:fldChar w:fldCharType="begin"/>
        </w:r>
        <w:r w:rsidR="00FC2D87">
          <w:instrText xml:space="preserve"> PAGEREF _Toc26541343 \h </w:instrText>
        </w:r>
        <w:r>
          <w:fldChar w:fldCharType="separate"/>
        </w:r>
        <w:r w:rsidR="0031120B">
          <w:rPr>
            <w:noProof/>
          </w:rPr>
          <w:t>1</w:t>
        </w:r>
        <w:r>
          <w:fldChar w:fldCharType="end"/>
        </w:r>
      </w:hyperlink>
    </w:p>
    <w:p w:rsidR="00497A48" w:rsidRDefault="005F4ED2">
      <w:pPr>
        <w:pStyle w:val="2"/>
        <w:adjustRightInd w:val="0"/>
        <w:snapToGrid w:val="0"/>
        <w:spacing w:line="300" w:lineRule="auto"/>
        <w:rPr>
          <w:rFonts w:asciiTheme="minorHAnsi" w:eastAsiaTheme="minorEastAsia" w:hAnsiTheme="minorHAnsi" w:cstheme="minorBidi"/>
          <w:szCs w:val="22"/>
        </w:rPr>
      </w:pPr>
      <w:hyperlink w:anchor="_Toc26541344" w:history="1">
        <w:r w:rsidR="00FC2D87">
          <w:rPr>
            <w:rStyle w:val="afff"/>
          </w:rPr>
          <w:t>4</w:t>
        </w:r>
        <w:r w:rsidR="00FC2D87">
          <w:rPr>
            <w:rStyle w:val="afff"/>
            <w:rFonts w:hint="eastAsia"/>
          </w:rPr>
          <w:t xml:space="preserve"> 技术要求</w:t>
        </w:r>
        <w:r w:rsidR="00FC2D87">
          <w:tab/>
        </w:r>
        <w:r>
          <w:fldChar w:fldCharType="begin"/>
        </w:r>
        <w:r w:rsidR="00FC2D87">
          <w:instrText xml:space="preserve"> PAGEREF _Toc26541344 \h </w:instrText>
        </w:r>
        <w:r>
          <w:fldChar w:fldCharType="separate"/>
        </w:r>
        <w:r w:rsidR="0031120B">
          <w:rPr>
            <w:noProof/>
          </w:rPr>
          <w:t>2</w:t>
        </w:r>
        <w:r>
          <w:fldChar w:fldCharType="end"/>
        </w:r>
      </w:hyperlink>
    </w:p>
    <w:p w:rsidR="00497A48"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45" w:history="1">
        <w:r w:rsidR="00FC2D87">
          <w:rPr>
            <w:rStyle w:val="afff"/>
          </w:rPr>
          <w:t>4.1</w:t>
        </w:r>
        <w:r w:rsidR="00FC2D87">
          <w:rPr>
            <w:rStyle w:val="afff"/>
            <w:rFonts w:hint="eastAsia"/>
          </w:rPr>
          <w:t xml:space="preserve"> 一般要求</w:t>
        </w:r>
        <w:r w:rsidR="00FC2D87">
          <w:tab/>
        </w:r>
        <w:r>
          <w:fldChar w:fldCharType="begin"/>
        </w:r>
        <w:r w:rsidR="00FC2D87">
          <w:instrText xml:space="preserve"> PAGEREF _Toc26541345 \h </w:instrText>
        </w:r>
        <w:r>
          <w:fldChar w:fldCharType="separate"/>
        </w:r>
        <w:r w:rsidR="0031120B">
          <w:rPr>
            <w:noProof/>
          </w:rPr>
          <w:t>2</w:t>
        </w:r>
        <w:r>
          <w:fldChar w:fldCharType="end"/>
        </w:r>
      </w:hyperlink>
    </w:p>
    <w:p w:rsidR="00497A48"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46" w:history="1">
        <w:r w:rsidR="00FC2D87">
          <w:rPr>
            <w:rStyle w:val="afff"/>
          </w:rPr>
          <w:t>4.2</w:t>
        </w:r>
        <w:r w:rsidR="00FC2D87">
          <w:rPr>
            <w:rStyle w:val="afff"/>
            <w:rFonts w:hint="eastAsia"/>
          </w:rPr>
          <w:t xml:space="preserve"> 安全环保性能</w:t>
        </w:r>
        <w:r w:rsidR="00FC2D87">
          <w:tab/>
        </w:r>
        <w:r>
          <w:fldChar w:fldCharType="begin"/>
        </w:r>
        <w:r w:rsidR="00FC2D87">
          <w:instrText xml:space="preserve"> PAGEREF _Toc26541346 \h </w:instrText>
        </w:r>
        <w:r>
          <w:fldChar w:fldCharType="separate"/>
        </w:r>
        <w:r w:rsidR="0031120B">
          <w:rPr>
            <w:noProof/>
          </w:rPr>
          <w:t>3</w:t>
        </w:r>
        <w:r>
          <w:fldChar w:fldCharType="end"/>
        </w:r>
      </w:hyperlink>
    </w:p>
    <w:p w:rsidR="00497A48" w:rsidRDefault="005F4ED2" w:rsidP="006C5F52">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47" w:history="1">
        <w:r w:rsidR="00FC2D87">
          <w:rPr>
            <w:rStyle w:val="afff"/>
          </w:rPr>
          <w:t>4.3</w:t>
        </w:r>
        <w:r w:rsidR="00FC2D87">
          <w:rPr>
            <w:rStyle w:val="afff"/>
            <w:rFonts w:hint="eastAsia"/>
          </w:rPr>
          <w:t xml:space="preserve"> 专用装置</w:t>
        </w:r>
        <w:r w:rsidR="00FC2D87">
          <w:tab/>
        </w:r>
        <w:r>
          <w:fldChar w:fldCharType="begin"/>
        </w:r>
        <w:r w:rsidR="00FC2D87">
          <w:instrText xml:space="preserve"> PAGEREF _Toc26541347 \h </w:instrText>
        </w:r>
        <w:r>
          <w:fldChar w:fldCharType="separate"/>
        </w:r>
        <w:r w:rsidR="0031120B">
          <w:rPr>
            <w:noProof/>
          </w:rPr>
          <w:t>4</w:t>
        </w:r>
        <w:r>
          <w:fldChar w:fldCharType="end"/>
        </w:r>
      </w:hyperlink>
    </w:p>
    <w:p w:rsidR="00497A48" w:rsidRDefault="005F4ED2">
      <w:pPr>
        <w:pStyle w:val="2"/>
        <w:adjustRightInd w:val="0"/>
        <w:snapToGrid w:val="0"/>
        <w:spacing w:line="300" w:lineRule="auto"/>
        <w:rPr>
          <w:rFonts w:asciiTheme="minorHAnsi" w:eastAsiaTheme="minorEastAsia" w:hAnsiTheme="minorHAnsi" w:cstheme="minorBidi"/>
          <w:szCs w:val="22"/>
        </w:rPr>
      </w:pPr>
      <w:hyperlink w:anchor="_Toc26541349" w:history="1">
        <w:r w:rsidR="00FC2D87">
          <w:rPr>
            <w:rStyle w:val="afff"/>
          </w:rPr>
          <w:t>5</w:t>
        </w:r>
        <w:r w:rsidR="00FC2D87">
          <w:rPr>
            <w:rStyle w:val="afff"/>
            <w:rFonts w:hint="eastAsia"/>
          </w:rPr>
          <w:t xml:space="preserve"> 试验方法</w:t>
        </w:r>
        <w:r w:rsidR="00FC2D87">
          <w:tab/>
        </w:r>
        <w:r>
          <w:fldChar w:fldCharType="begin"/>
        </w:r>
        <w:r w:rsidR="00FC2D87">
          <w:instrText xml:space="preserve"> PAGEREF _Toc26541349 \h </w:instrText>
        </w:r>
        <w:r>
          <w:fldChar w:fldCharType="separate"/>
        </w:r>
        <w:r w:rsidR="0031120B">
          <w:rPr>
            <w:noProof/>
          </w:rPr>
          <w:t>4</w:t>
        </w:r>
        <w:r>
          <w:fldChar w:fldCharType="end"/>
        </w:r>
      </w:hyperlink>
    </w:p>
    <w:p w:rsidR="00497A48"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50" w:history="1">
        <w:r w:rsidR="00FC2D87">
          <w:rPr>
            <w:rStyle w:val="afff"/>
          </w:rPr>
          <w:t>5.1</w:t>
        </w:r>
        <w:r w:rsidR="00FC2D87">
          <w:rPr>
            <w:rStyle w:val="afff"/>
            <w:rFonts w:hAnsi="宋体" w:hint="eastAsia"/>
          </w:rPr>
          <w:t xml:space="preserve"> 试验条件</w:t>
        </w:r>
        <w:r w:rsidR="00FC2D87">
          <w:tab/>
        </w:r>
        <w:r>
          <w:fldChar w:fldCharType="begin"/>
        </w:r>
        <w:r w:rsidR="00FC2D87">
          <w:instrText xml:space="preserve"> PAGEREF _Toc26541350 \h </w:instrText>
        </w:r>
        <w:r>
          <w:fldChar w:fldCharType="separate"/>
        </w:r>
        <w:r w:rsidR="0031120B">
          <w:rPr>
            <w:noProof/>
          </w:rPr>
          <w:t>4</w:t>
        </w:r>
        <w:r>
          <w:fldChar w:fldCharType="end"/>
        </w:r>
      </w:hyperlink>
    </w:p>
    <w:p w:rsidR="00497A48"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51" w:history="1">
        <w:r w:rsidR="00FC2D87">
          <w:rPr>
            <w:rStyle w:val="afff"/>
          </w:rPr>
          <w:t>5.2</w:t>
        </w:r>
        <w:r w:rsidR="00FC2D87">
          <w:rPr>
            <w:rStyle w:val="afff"/>
            <w:rFonts w:hAnsi="宋体" w:hint="eastAsia"/>
          </w:rPr>
          <w:t xml:space="preserve"> 试验方法和试验结果</w:t>
        </w:r>
        <w:r w:rsidR="00FC2D87">
          <w:tab/>
        </w:r>
        <w:r>
          <w:fldChar w:fldCharType="begin"/>
        </w:r>
        <w:r w:rsidR="00FC2D87">
          <w:instrText xml:space="preserve"> PAGEREF _Toc26541351 \h </w:instrText>
        </w:r>
        <w:r>
          <w:fldChar w:fldCharType="separate"/>
        </w:r>
        <w:r w:rsidR="0031120B">
          <w:rPr>
            <w:noProof/>
          </w:rPr>
          <w:t>4</w:t>
        </w:r>
        <w:r>
          <w:fldChar w:fldCharType="end"/>
        </w:r>
      </w:hyperlink>
    </w:p>
    <w:p w:rsidR="00497A48"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52" w:history="1">
        <w:r w:rsidR="00FC2D87">
          <w:rPr>
            <w:rStyle w:val="afff"/>
          </w:rPr>
          <w:t>6</w:t>
        </w:r>
        <w:r w:rsidR="00FC2D87">
          <w:rPr>
            <w:rStyle w:val="afff"/>
            <w:rFonts w:hint="eastAsia"/>
          </w:rPr>
          <w:t xml:space="preserve"> 使用</w:t>
        </w:r>
        <w:r w:rsidR="00996613">
          <w:rPr>
            <w:rStyle w:val="afff"/>
            <w:rFonts w:hint="eastAsia"/>
          </w:rPr>
          <w:t>要求</w:t>
        </w:r>
        <w:r w:rsidR="00FC2D87">
          <w:tab/>
        </w:r>
        <w:r>
          <w:fldChar w:fldCharType="begin"/>
        </w:r>
        <w:r w:rsidR="00FC2D87">
          <w:instrText xml:space="preserve"> PAGEREF _Toc26541352 \h </w:instrText>
        </w:r>
        <w:r>
          <w:fldChar w:fldCharType="separate"/>
        </w:r>
        <w:r w:rsidR="0031120B">
          <w:rPr>
            <w:noProof/>
          </w:rPr>
          <w:t>7</w:t>
        </w:r>
        <w:r>
          <w:fldChar w:fldCharType="end"/>
        </w:r>
      </w:hyperlink>
    </w:p>
    <w:p w:rsidR="00497A48" w:rsidRPr="003114E5" w:rsidRDefault="005F4ED2" w:rsidP="009A72AF">
      <w:pPr>
        <w:pStyle w:val="2"/>
        <w:adjustRightInd w:val="0"/>
        <w:snapToGrid w:val="0"/>
        <w:spacing w:line="300" w:lineRule="auto"/>
        <w:ind w:firstLineChars="100" w:firstLine="210"/>
        <w:rPr>
          <w:rFonts w:asciiTheme="minorHAnsi" w:eastAsiaTheme="minorEastAsia" w:hAnsiTheme="minorHAnsi" w:cstheme="minorBidi"/>
          <w:szCs w:val="22"/>
        </w:rPr>
      </w:pPr>
      <w:hyperlink w:anchor="_Toc26541353" w:history="1">
        <w:r w:rsidR="00FC2D87" w:rsidRPr="003114E5">
          <w:rPr>
            <w:rStyle w:val="afff"/>
          </w:rPr>
          <w:t>7</w:t>
        </w:r>
        <w:r w:rsidR="00FC2D87" w:rsidRPr="003114E5">
          <w:rPr>
            <w:rStyle w:val="afff"/>
            <w:rFonts w:hAnsi="宋体" w:hint="eastAsia"/>
          </w:rPr>
          <w:t xml:space="preserve"> 检验规则</w:t>
        </w:r>
        <w:r w:rsidR="00FC2D87" w:rsidRPr="003114E5">
          <w:tab/>
        </w:r>
        <w:r w:rsidRPr="003114E5">
          <w:fldChar w:fldCharType="begin"/>
        </w:r>
        <w:r w:rsidR="00FC2D87" w:rsidRPr="003114E5">
          <w:instrText xml:space="preserve"> PAGEREF _Toc26541353 \h </w:instrText>
        </w:r>
        <w:r w:rsidRPr="003114E5">
          <w:fldChar w:fldCharType="separate"/>
        </w:r>
        <w:r w:rsidR="0031120B" w:rsidRPr="003114E5">
          <w:rPr>
            <w:noProof/>
          </w:rPr>
          <w:t>7</w:t>
        </w:r>
        <w:r w:rsidRPr="003114E5">
          <w:fldChar w:fldCharType="end"/>
        </w:r>
      </w:hyperlink>
    </w:p>
    <w:p w:rsidR="00497A48" w:rsidRPr="003114E5" w:rsidRDefault="005F4ED2">
      <w:pPr>
        <w:pStyle w:val="1"/>
        <w:adjustRightInd w:val="0"/>
        <w:snapToGrid w:val="0"/>
        <w:spacing w:beforeLines="0" w:afterLines="0" w:line="300" w:lineRule="auto"/>
        <w:rPr>
          <w:rFonts w:asciiTheme="minorHAnsi" w:eastAsiaTheme="minorEastAsia" w:hAnsiTheme="minorHAnsi" w:cstheme="minorBidi"/>
          <w:szCs w:val="22"/>
        </w:rPr>
      </w:pPr>
      <w:hyperlink w:anchor="_Toc26541355" w:history="1">
        <w:r w:rsidR="00FC2D87" w:rsidRPr="003114E5">
          <w:rPr>
            <w:rStyle w:val="afff"/>
            <w:rFonts w:hint="eastAsia"/>
          </w:rPr>
          <w:t>附录A（资料性附录）</w:t>
        </w:r>
        <w:r w:rsidR="00FC2D87" w:rsidRPr="003114E5">
          <w:tab/>
        </w:r>
        <w:r w:rsidRPr="003114E5">
          <w:fldChar w:fldCharType="begin"/>
        </w:r>
        <w:r w:rsidR="00FC2D87" w:rsidRPr="003114E5">
          <w:instrText xml:space="preserve"> PAGEREF _Toc26541355 \h </w:instrText>
        </w:r>
        <w:r w:rsidRPr="003114E5">
          <w:fldChar w:fldCharType="separate"/>
        </w:r>
        <w:r w:rsidR="0031120B" w:rsidRPr="003114E5">
          <w:rPr>
            <w:noProof/>
          </w:rPr>
          <w:t>8</w:t>
        </w:r>
        <w:r w:rsidRPr="003114E5">
          <w:fldChar w:fldCharType="end"/>
        </w:r>
      </w:hyperlink>
    </w:p>
    <w:p w:rsidR="00497A48" w:rsidRDefault="005F4ED2">
      <w:pPr>
        <w:pStyle w:val="1"/>
        <w:adjustRightInd w:val="0"/>
        <w:snapToGrid w:val="0"/>
        <w:spacing w:beforeLines="0" w:afterLines="0" w:line="300" w:lineRule="auto"/>
        <w:rPr>
          <w:rFonts w:asciiTheme="minorHAnsi" w:eastAsiaTheme="minorEastAsia" w:hAnsiTheme="minorHAnsi" w:cstheme="minorBidi"/>
          <w:szCs w:val="22"/>
        </w:rPr>
      </w:pPr>
      <w:hyperlink w:anchor="_Toc26541357" w:history="1">
        <w:r w:rsidR="00FC2D87" w:rsidRPr="003114E5">
          <w:rPr>
            <w:rStyle w:val="afff"/>
            <w:rFonts w:hint="eastAsia"/>
          </w:rPr>
          <w:t>表</w:t>
        </w:r>
        <w:r w:rsidR="00FC2D87" w:rsidRPr="003114E5">
          <w:rPr>
            <w:rStyle w:val="afff"/>
          </w:rPr>
          <w:t xml:space="preserve">A.1  </w:t>
        </w:r>
        <w:r w:rsidR="00FC2D87" w:rsidRPr="003114E5">
          <w:rPr>
            <w:rStyle w:val="afff"/>
            <w:rFonts w:hint="eastAsia"/>
          </w:rPr>
          <w:t>作业机具检验记录表</w:t>
        </w:r>
        <w:r w:rsidR="00FC2D87" w:rsidRPr="003114E5">
          <w:tab/>
        </w:r>
        <w:r w:rsidRPr="003114E5">
          <w:fldChar w:fldCharType="begin"/>
        </w:r>
        <w:r w:rsidR="00FC2D87" w:rsidRPr="003114E5">
          <w:instrText xml:space="preserve"> PAGEREF _Toc26541357 \h </w:instrText>
        </w:r>
        <w:r w:rsidRPr="003114E5">
          <w:fldChar w:fldCharType="separate"/>
        </w:r>
        <w:r w:rsidR="0031120B" w:rsidRPr="003114E5">
          <w:rPr>
            <w:noProof/>
          </w:rPr>
          <w:t>8</w:t>
        </w:r>
        <w:r w:rsidRPr="003114E5">
          <w:fldChar w:fldCharType="end"/>
        </w:r>
      </w:hyperlink>
    </w:p>
    <w:p w:rsidR="00497A48" w:rsidRDefault="005F4ED2">
      <w:pPr>
        <w:pStyle w:val="1"/>
        <w:spacing w:before="78" w:after="78" w:line="300" w:lineRule="auto"/>
      </w:pPr>
      <w:r>
        <w:fldChar w:fldCharType="end"/>
      </w:r>
    </w:p>
    <w:p w:rsidR="00497A48" w:rsidRDefault="00FC2D87">
      <w:pPr>
        <w:pStyle w:val="afffff7"/>
      </w:pPr>
      <w:bookmarkStart w:id="14" w:name="_Toc26541339"/>
      <w:r>
        <w:rPr>
          <w:rFonts w:hint="eastAsia"/>
        </w:rPr>
        <w:lastRenderedPageBreak/>
        <w:t>前</w:t>
      </w:r>
      <w:bookmarkStart w:id="15" w:name="BKQY"/>
      <w:r>
        <w:t>  </w:t>
      </w:r>
      <w:r>
        <w:rPr>
          <w:rFonts w:hint="eastAsia"/>
        </w:rPr>
        <w:t>言</w:t>
      </w:r>
      <w:bookmarkEnd w:id="11"/>
      <w:bookmarkEnd w:id="14"/>
      <w:bookmarkEnd w:id="15"/>
    </w:p>
    <w:p w:rsidR="00497A48" w:rsidRDefault="00FC2D87">
      <w:pPr>
        <w:pStyle w:val="affa"/>
        <w:autoSpaceDE/>
        <w:autoSpaceDN/>
        <w:spacing w:line="300" w:lineRule="auto"/>
      </w:pPr>
      <w:r>
        <w:rPr>
          <w:rFonts w:hint="eastAsia"/>
        </w:rPr>
        <w:t>本</w:t>
      </w:r>
      <w:r w:rsidR="00C13B03">
        <w:rPr>
          <w:rFonts w:hint="eastAsia"/>
        </w:rPr>
        <w:t>文件</w:t>
      </w:r>
      <w:r>
        <w:rPr>
          <w:rFonts w:hint="eastAsia"/>
        </w:rPr>
        <w:t>按照</w:t>
      </w:r>
      <w:r>
        <w:t>GB/T1.1-</w:t>
      </w:r>
      <w:r w:rsidR="00996613">
        <w:rPr>
          <w:rFonts w:hint="eastAsia"/>
        </w:rPr>
        <w:t xml:space="preserve">2020《标准化工作导则 </w:t>
      </w:r>
      <w:r w:rsidR="00996613">
        <w:t xml:space="preserve"> </w:t>
      </w:r>
      <w:r w:rsidR="00996613">
        <w:rPr>
          <w:rFonts w:hint="eastAsia"/>
        </w:rPr>
        <w:t>第1部分：标准化文件的结构和</w:t>
      </w:r>
      <w:r w:rsidR="00052821">
        <w:rPr>
          <w:rFonts w:hint="eastAsia"/>
        </w:rPr>
        <w:t>起草</w:t>
      </w:r>
      <w:r w:rsidR="00996613">
        <w:rPr>
          <w:rFonts w:hint="eastAsia"/>
        </w:rPr>
        <w:t>规则》</w:t>
      </w:r>
      <w:r w:rsidR="00C13B03">
        <w:rPr>
          <w:rFonts w:hint="eastAsia"/>
        </w:rPr>
        <w:t>的规定</w:t>
      </w:r>
      <w:r>
        <w:rPr>
          <w:rFonts w:hint="eastAsia"/>
        </w:rPr>
        <w:t>起草。</w:t>
      </w:r>
    </w:p>
    <w:p w:rsidR="00497A48" w:rsidRDefault="00FC2D87">
      <w:pPr>
        <w:pStyle w:val="affa"/>
        <w:autoSpaceDE/>
        <w:autoSpaceDN/>
        <w:spacing w:line="300" w:lineRule="auto"/>
      </w:pPr>
      <w:r>
        <w:rPr>
          <w:rFonts w:hint="eastAsia"/>
        </w:rPr>
        <w:t>本</w:t>
      </w:r>
      <w:r w:rsidR="00C13B03">
        <w:rPr>
          <w:rFonts w:hint="eastAsia"/>
        </w:rPr>
        <w:t>文件</w:t>
      </w:r>
      <w:r>
        <w:rPr>
          <w:rFonts w:hint="eastAsia"/>
        </w:rPr>
        <w:t>代替DB31/T 923-2015《绿化市容专用轮式电动作业机具安全技术规范》</w:t>
      </w:r>
      <w:r w:rsidR="00C13B03">
        <w:rPr>
          <w:rFonts w:hint="eastAsia"/>
        </w:rPr>
        <w:t>，</w:t>
      </w:r>
      <w:r>
        <w:rPr>
          <w:rFonts w:hint="eastAsia"/>
        </w:rPr>
        <w:t>与DB31/T 923-2015相比，除编辑性修改外</w:t>
      </w:r>
      <w:r w:rsidR="004C5DF4">
        <w:rPr>
          <w:rFonts w:hint="eastAsia"/>
        </w:rPr>
        <w:t>,</w:t>
      </w:r>
      <w:r>
        <w:rPr>
          <w:rFonts w:hint="eastAsia"/>
        </w:rPr>
        <w:t>主要技术变化如下：</w:t>
      </w:r>
    </w:p>
    <w:p w:rsidR="00497A48" w:rsidRDefault="00FC2D87">
      <w:pPr>
        <w:pStyle w:val="affa"/>
        <w:autoSpaceDE/>
        <w:autoSpaceDN/>
        <w:spacing w:line="300" w:lineRule="auto"/>
      </w:pPr>
      <w:r>
        <w:rPr>
          <w:rFonts w:hint="eastAsia"/>
        </w:rPr>
        <w:t>——</w:t>
      </w:r>
      <w:r w:rsidR="004C5DF4">
        <w:rPr>
          <w:rFonts w:hint="eastAsia"/>
        </w:rPr>
        <w:t>更改</w:t>
      </w:r>
      <w:r>
        <w:rPr>
          <w:rFonts w:hint="eastAsia"/>
        </w:rPr>
        <w:t>了标准名称。删除了原名称中的“电动”二字</w:t>
      </w:r>
      <w:r w:rsidR="004C5DF4">
        <w:rPr>
          <w:rFonts w:hint="eastAsia"/>
        </w:rPr>
        <w:t>，</w:t>
      </w:r>
      <w:r>
        <w:rPr>
          <w:rFonts w:hint="eastAsia"/>
        </w:rPr>
        <w:t>将范围扩大到非电动作业机具</w:t>
      </w:r>
      <w:r w:rsidR="004C5DF4">
        <w:rPr>
          <w:rFonts w:hint="eastAsia"/>
        </w:rPr>
        <w:t>；</w:t>
      </w:r>
    </w:p>
    <w:p w:rsidR="00497A48" w:rsidRDefault="00FC2D87">
      <w:pPr>
        <w:pStyle w:val="affa"/>
        <w:autoSpaceDE/>
        <w:autoSpaceDN/>
        <w:spacing w:line="300" w:lineRule="auto"/>
      </w:pPr>
      <w:r>
        <w:rPr>
          <w:rFonts w:hint="eastAsia"/>
        </w:rPr>
        <w:t>——</w:t>
      </w:r>
      <w:r w:rsidR="004C5DF4">
        <w:rPr>
          <w:rFonts w:hint="eastAsia"/>
        </w:rPr>
        <w:t>更改</w:t>
      </w:r>
      <w:r w:rsidR="00C13B03">
        <w:rPr>
          <w:rFonts w:hint="eastAsia"/>
        </w:rPr>
        <w:t>了</w:t>
      </w:r>
      <w:r>
        <w:rPr>
          <w:rFonts w:hint="eastAsia"/>
        </w:rPr>
        <w:t>术语“绿化市容专用轮式电动作业机具”</w:t>
      </w:r>
      <w:r w:rsidR="00C13B03">
        <w:rPr>
          <w:rFonts w:hint="eastAsia"/>
        </w:rPr>
        <w:t>（见3.1，2015年版的3.1）</w:t>
      </w:r>
      <w:r w:rsidR="004C5DF4">
        <w:rPr>
          <w:rFonts w:hint="eastAsia"/>
        </w:rPr>
        <w:t>；</w:t>
      </w:r>
    </w:p>
    <w:p w:rsidR="00497A48" w:rsidRDefault="00FC2D87">
      <w:pPr>
        <w:pStyle w:val="affa"/>
        <w:autoSpaceDE/>
        <w:autoSpaceDN/>
        <w:spacing w:line="300" w:lineRule="auto"/>
      </w:pPr>
      <w:r>
        <w:rPr>
          <w:rFonts w:hint="eastAsia"/>
        </w:rPr>
        <w:t>——增加了</w:t>
      </w:r>
      <w:r w:rsidR="000346D3">
        <w:rPr>
          <w:rFonts w:hint="eastAsia"/>
        </w:rPr>
        <w:t>术语</w:t>
      </w:r>
      <w:r>
        <w:rPr>
          <w:rFonts w:hint="eastAsia"/>
        </w:rPr>
        <w:t>“三轮作业</w:t>
      </w:r>
      <w:r w:rsidR="00113965">
        <w:rPr>
          <w:rFonts w:hint="eastAsia"/>
        </w:rPr>
        <w:t>机具、四轮作业机具、</w:t>
      </w:r>
      <w:r w:rsidR="008515C7">
        <w:rPr>
          <w:rFonts w:hint="eastAsia"/>
        </w:rPr>
        <w:t>四轮清扫机具、四轮清洗机具、作业宽度和手持</w:t>
      </w:r>
      <w:r>
        <w:rPr>
          <w:rFonts w:hint="eastAsia"/>
        </w:rPr>
        <w:t>作业装置”等术语和定义</w:t>
      </w:r>
      <w:r w:rsidR="00C13B03">
        <w:rPr>
          <w:rFonts w:hint="eastAsia"/>
        </w:rPr>
        <w:t>（见</w:t>
      </w:r>
      <w:r w:rsidR="00BE5DB0">
        <w:rPr>
          <w:rFonts w:hint="eastAsia"/>
        </w:rPr>
        <w:t>第3章</w:t>
      </w:r>
      <w:r w:rsidR="00C13B03">
        <w:rPr>
          <w:rFonts w:hint="eastAsia"/>
        </w:rPr>
        <w:t>）</w:t>
      </w:r>
      <w:r w:rsidR="00737300">
        <w:rPr>
          <w:rFonts w:hint="eastAsia"/>
        </w:rPr>
        <w:t>；</w:t>
      </w:r>
    </w:p>
    <w:p w:rsidR="00497A48" w:rsidRPr="003114E5" w:rsidRDefault="00FC2D87" w:rsidP="00737300">
      <w:pPr>
        <w:pStyle w:val="afff7"/>
        <w:numPr>
          <w:ilvl w:val="0"/>
          <w:numId w:val="0"/>
        </w:numPr>
        <w:spacing w:before="0" w:after="0" w:line="300" w:lineRule="auto"/>
        <w:ind w:left="420"/>
      </w:pPr>
      <w:r>
        <w:rPr>
          <w:rFonts w:hint="eastAsia"/>
        </w:rPr>
        <w:t>—</w:t>
      </w:r>
      <w:r w:rsidRPr="003114E5">
        <w:rPr>
          <w:rFonts w:hint="eastAsia"/>
        </w:rPr>
        <w:t>—</w:t>
      </w:r>
      <w:r w:rsidR="004C5DF4" w:rsidRPr="003114E5">
        <w:rPr>
          <w:rFonts w:hint="eastAsia"/>
        </w:rPr>
        <w:t>更改</w:t>
      </w:r>
      <w:r w:rsidR="00113965" w:rsidRPr="003114E5">
        <w:rPr>
          <w:rFonts w:hint="eastAsia"/>
        </w:rPr>
        <w:t>了对作业机具生产企业的</w:t>
      </w:r>
      <w:r w:rsidRPr="003114E5">
        <w:rPr>
          <w:rFonts w:hint="eastAsia"/>
        </w:rPr>
        <w:t>要求，增加了“</w:t>
      </w:r>
      <w:r w:rsidR="00737300" w:rsidRPr="003114E5">
        <w:rPr>
          <w:rFonts w:hint="eastAsia"/>
          <w:color w:val="000000"/>
        </w:rPr>
        <w:t>国家工信部的《道路机动车辆生产企业  专用车类企业》</w:t>
      </w:r>
      <w:r w:rsidR="00737300" w:rsidRPr="003114E5">
        <w:rPr>
          <w:rFonts w:hint="eastAsia"/>
        </w:rPr>
        <w:t>或通过国际相关质量体系认证”的要求（见4.1.1）；</w:t>
      </w:r>
    </w:p>
    <w:p w:rsidR="00497A48" w:rsidRPr="003114E5" w:rsidRDefault="00FC2D87" w:rsidP="001E0D4E">
      <w:pPr>
        <w:pStyle w:val="af"/>
        <w:numPr>
          <w:ilvl w:val="0"/>
          <w:numId w:val="0"/>
        </w:numPr>
        <w:spacing w:line="300" w:lineRule="auto"/>
        <w:ind w:left="839" w:hanging="419"/>
      </w:pPr>
      <w:r w:rsidRPr="003114E5">
        <w:rPr>
          <w:rFonts w:hint="eastAsia"/>
        </w:rPr>
        <w:t>——</w:t>
      </w:r>
      <w:r w:rsidR="00145379" w:rsidRPr="003114E5">
        <w:rPr>
          <w:rFonts w:hint="eastAsia"/>
        </w:rPr>
        <w:t>更改了标牌上应标明的内容，增加了动力电池电压/容量、行驶驱动电机功率，或发动机功率/</w:t>
      </w:r>
      <w:r w:rsidR="00E22445" w:rsidRPr="003114E5">
        <w:rPr>
          <w:rFonts w:hint="eastAsia"/>
        </w:rPr>
        <w:t>转速以及</w:t>
      </w:r>
      <w:r w:rsidR="00145379" w:rsidRPr="003114E5">
        <w:rPr>
          <w:rFonts w:hint="eastAsia"/>
        </w:rPr>
        <w:t>作业宽度或其它专用作业</w:t>
      </w:r>
      <w:r w:rsidR="001E0D4E" w:rsidRPr="003114E5">
        <w:rPr>
          <w:rFonts w:hint="eastAsia"/>
        </w:rPr>
        <w:t>参数等</w:t>
      </w:r>
      <w:r w:rsidR="00145379" w:rsidRPr="003114E5">
        <w:rPr>
          <w:rFonts w:hint="eastAsia"/>
        </w:rPr>
        <w:t>标注要求（见4.1.2 ）</w:t>
      </w:r>
      <w:r w:rsidR="001E0D4E" w:rsidRPr="003114E5">
        <w:rPr>
          <w:rFonts w:hint="eastAsia"/>
        </w:rPr>
        <w:t>；</w:t>
      </w:r>
    </w:p>
    <w:p w:rsidR="00497A48" w:rsidRDefault="00FC2D87" w:rsidP="00042C3B">
      <w:pPr>
        <w:pStyle w:val="afff7"/>
        <w:numPr>
          <w:ilvl w:val="0"/>
          <w:numId w:val="0"/>
        </w:numPr>
        <w:spacing w:before="0" w:after="0" w:line="300" w:lineRule="auto"/>
        <w:ind w:firstLineChars="200" w:firstLine="420"/>
      </w:pPr>
      <w:r w:rsidRPr="003114E5">
        <w:rPr>
          <w:rFonts w:hint="eastAsia"/>
        </w:rPr>
        <w:t>——</w:t>
      </w:r>
      <w:r w:rsidR="001E0D4E" w:rsidRPr="003114E5">
        <w:rPr>
          <w:rFonts w:hint="eastAsia"/>
        </w:rPr>
        <w:t>增加了</w:t>
      </w:r>
      <w:r w:rsidRPr="003114E5">
        <w:rPr>
          <w:rFonts w:hint="eastAsia"/>
        </w:rPr>
        <w:t>4.1.3</w:t>
      </w:r>
      <w:r w:rsidR="001E0D4E" w:rsidRPr="003114E5">
        <w:rPr>
          <w:rFonts w:hint="eastAsia"/>
        </w:rPr>
        <w:t>“</w:t>
      </w:r>
      <w:r w:rsidR="00042C3B" w:rsidRPr="003114E5">
        <w:rPr>
          <w:rFonts w:hint="eastAsia"/>
        </w:rPr>
        <w:t>应在机架上不易锈蚀、磨损的部位，</w:t>
      </w:r>
      <w:r w:rsidR="00042C3B">
        <w:rPr>
          <w:rFonts w:hint="eastAsia"/>
        </w:rPr>
        <w:t>至少打刻一个能永久保持的与产品标牌完全相同的产品</w:t>
      </w:r>
      <w:r w:rsidR="003A22CA">
        <w:rPr>
          <w:rFonts w:hint="eastAsia"/>
        </w:rPr>
        <w:t>识别</w:t>
      </w:r>
      <w:r w:rsidR="00042C3B">
        <w:rPr>
          <w:rFonts w:hint="eastAsia"/>
        </w:rPr>
        <w:t>编码</w:t>
      </w:r>
      <w:r w:rsidR="001E0D4E">
        <w:rPr>
          <w:rFonts w:hint="eastAsia"/>
        </w:rPr>
        <w:t>”</w:t>
      </w:r>
      <w:r w:rsidR="00145379">
        <w:rPr>
          <w:rFonts w:hint="eastAsia"/>
        </w:rPr>
        <w:t>（见</w:t>
      </w:r>
      <w:r w:rsidR="001E0D4E">
        <w:rPr>
          <w:rFonts w:hint="eastAsia"/>
        </w:rPr>
        <w:t>4.1.3</w:t>
      </w:r>
      <w:r w:rsidR="00145379">
        <w:rPr>
          <w:rFonts w:hint="eastAsia"/>
        </w:rPr>
        <w:t>）</w:t>
      </w:r>
      <w:r w:rsidR="00042C3B">
        <w:rPr>
          <w:rFonts w:hint="eastAsia"/>
        </w:rPr>
        <w:t>。</w:t>
      </w:r>
    </w:p>
    <w:p w:rsidR="00497A48" w:rsidRDefault="00FC2D87">
      <w:pPr>
        <w:pStyle w:val="affa"/>
        <w:autoSpaceDE/>
        <w:autoSpaceDN/>
        <w:spacing w:line="300" w:lineRule="auto"/>
      </w:pPr>
      <w:r>
        <w:rPr>
          <w:rFonts w:hint="eastAsia"/>
        </w:rPr>
        <w:t>——</w:t>
      </w:r>
      <w:r w:rsidR="001E0D4E">
        <w:rPr>
          <w:rFonts w:hint="eastAsia"/>
        </w:rPr>
        <w:t>更改了三轮作业机具</w:t>
      </w:r>
      <w:r>
        <w:rPr>
          <w:rFonts w:hint="eastAsia"/>
        </w:rPr>
        <w:t>外廓尺寸</w:t>
      </w:r>
      <w:r w:rsidR="001E0D4E">
        <w:rPr>
          <w:rFonts w:hint="eastAsia"/>
        </w:rPr>
        <w:t>的长度。增加了四轮作业机具的外廓尺寸、空</w:t>
      </w:r>
      <w:r>
        <w:rPr>
          <w:rFonts w:hint="eastAsia"/>
        </w:rPr>
        <w:t>载最高行驶速度的限值，增加了爬坡能力要求，用表1替代叙述</w:t>
      </w:r>
      <w:r w:rsidR="00145379">
        <w:rPr>
          <w:rFonts w:hint="eastAsia"/>
        </w:rPr>
        <w:t>（见</w:t>
      </w:r>
      <w:r w:rsidR="001E0D4E">
        <w:rPr>
          <w:rFonts w:hint="eastAsia"/>
        </w:rPr>
        <w:t>4.1.4</w:t>
      </w:r>
      <w:r w:rsidR="0031120B">
        <w:rPr>
          <w:rFonts w:hint="eastAsia"/>
        </w:rPr>
        <w:t>，2015年版的4.1.5</w:t>
      </w:r>
      <w:r w:rsidR="00145379">
        <w:rPr>
          <w:rFonts w:hint="eastAsia"/>
        </w:rPr>
        <w:t>）</w:t>
      </w:r>
      <w:r w:rsidR="0031120B">
        <w:rPr>
          <w:rFonts w:hint="eastAsia"/>
        </w:rPr>
        <w:t>；</w:t>
      </w:r>
    </w:p>
    <w:p w:rsidR="00497A48" w:rsidRPr="003114E5" w:rsidRDefault="001E0D4E">
      <w:pPr>
        <w:pStyle w:val="affa"/>
        <w:autoSpaceDE/>
        <w:autoSpaceDN/>
        <w:spacing w:line="300" w:lineRule="auto"/>
      </w:pPr>
      <w:r>
        <w:rPr>
          <w:rFonts w:hint="eastAsia"/>
        </w:rPr>
        <w:t>——增加了对带手持</w:t>
      </w:r>
      <w:r w:rsidR="00FC2D87">
        <w:rPr>
          <w:rFonts w:hint="eastAsia"/>
        </w:rPr>
        <w:t>作业装置的</w:t>
      </w:r>
      <w:r w:rsidR="003A22CA">
        <w:rPr>
          <w:rFonts w:hint="eastAsia"/>
        </w:rPr>
        <w:t>四轮</w:t>
      </w:r>
      <w:r w:rsidR="00FC2D87" w:rsidRPr="003114E5">
        <w:rPr>
          <w:rFonts w:hint="eastAsia"/>
        </w:rPr>
        <w:t>作业机具的驾驶</w:t>
      </w:r>
      <w:r w:rsidR="003A22CA" w:rsidRPr="003114E5">
        <w:rPr>
          <w:rFonts w:hint="eastAsia"/>
        </w:rPr>
        <w:t>室限坐</w:t>
      </w:r>
      <w:r w:rsidRPr="003114E5">
        <w:rPr>
          <w:rFonts w:hint="eastAsia"/>
        </w:rPr>
        <w:t>2人的</w:t>
      </w:r>
      <w:r w:rsidR="004C5DF4" w:rsidRPr="003114E5">
        <w:rPr>
          <w:rFonts w:hint="eastAsia"/>
        </w:rPr>
        <w:t>规定（见4.1.5</w:t>
      </w:r>
      <w:r w:rsidR="0031120B" w:rsidRPr="003114E5">
        <w:rPr>
          <w:rFonts w:hint="eastAsia"/>
        </w:rPr>
        <w:t>，2015年版的4.1.4</w:t>
      </w:r>
      <w:r w:rsidR="004C5DF4" w:rsidRPr="003114E5">
        <w:rPr>
          <w:rFonts w:hint="eastAsia"/>
        </w:rPr>
        <w:t>）</w:t>
      </w:r>
      <w:r w:rsidR="0031120B" w:rsidRPr="003114E5">
        <w:rPr>
          <w:rFonts w:hint="eastAsia"/>
        </w:rPr>
        <w:t>；</w:t>
      </w:r>
    </w:p>
    <w:p w:rsidR="00497A48" w:rsidRPr="003114E5" w:rsidRDefault="00FC2D87">
      <w:pPr>
        <w:pStyle w:val="affa"/>
        <w:autoSpaceDE/>
        <w:autoSpaceDN/>
        <w:spacing w:line="300" w:lineRule="auto"/>
      </w:pPr>
      <w:r w:rsidRPr="003114E5">
        <w:rPr>
          <w:rFonts w:hint="eastAsia"/>
        </w:rPr>
        <w:t>——增加了内燃机型作业机具的仪表配置要求</w:t>
      </w:r>
      <w:r w:rsidR="00145379" w:rsidRPr="003114E5">
        <w:rPr>
          <w:rFonts w:hint="eastAsia"/>
        </w:rPr>
        <w:t>（见</w:t>
      </w:r>
      <w:r w:rsidR="001E0D4E" w:rsidRPr="003114E5">
        <w:rPr>
          <w:rFonts w:hint="eastAsia"/>
        </w:rPr>
        <w:t>4.1.6</w:t>
      </w:r>
      <w:r w:rsidR="0031120B" w:rsidRPr="003114E5">
        <w:rPr>
          <w:rFonts w:hint="eastAsia"/>
        </w:rPr>
        <w:t>，2015年版的4.1.7</w:t>
      </w:r>
      <w:r w:rsidR="00145379" w:rsidRPr="003114E5">
        <w:rPr>
          <w:rFonts w:hint="eastAsia"/>
        </w:rPr>
        <w:t>）</w:t>
      </w:r>
      <w:r w:rsidR="00E22445" w:rsidRPr="003114E5">
        <w:rPr>
          <w:rFonts w:hint="eastAsia"/>
        </w:rPr>
        <w:t>；</w:t>
      </w:r>
    </w:p>
    <w:p w:rsidR="00497A48" w:rsidRPr="003114E5" w:rsidRDefault="00FC2D87" w:rsidP="00E22445">
      <w:pPr>
        <w:pStyle w:val="affa"/>
        <w:autoSpaceDE/>
        <w:autoSpaceDN/>
        <w:spacing w:line="300" w:lineRule="auto"/>
      </w:pPr>
      <w:r w:rsidRPr="003114E5">
        <w:rPr>
          <w:rFonts w:hint="eastAsia"/>
        </w:rPr>
        <w:t>——增加了涂装表面光泽度的要求。</w:t>
      </w:r>
      <w:r w:rsidR="00145379" w:rsidRPr="003114E5">
        <w:rPr>
          <w:rFonts w:hint="eastAsia"/>
        </w:rPr>
        <w:t>（见</w:t>
      </w:r>
      <w:r w:rsidR="0031120B" w:rsidRPr="003114E5">
        <w:rPr>
          <w:rFonts w:hint="eastAsia"/>
        </w:rPr>
        <w:t>4.1.7</w:t>
      </w:r>
      <w:r w:rsidR="00145379" w:rsidRPr="003114E5">
        <w:rPr>
          <w:rFonts w:hint="eastAsia"/>
        </w:rPr>
        <w:t>）</w:t>
      </w:r>
      <w:r w:rsidR="00E22445" w:rsidRPr="003114E5">
        <w:rPr>
          <w:rFonts w:hint="eastAsia"/>
        </w:rPr>
        <w:t>；</w:t>
      </w:r>
    </w:p>
    <w:p w:rsidR="00497A48" w:rsidRPr="003114E5" w:rsidRDefault="00FC2D87">
      <w:pPr>
        <w:pStyle w:val="affa"/>
        <w:autoSpaceDE/>
        <w:autoSpaceDN/>
        <w:spacing w:line="300" w:lineRule="auto"/>
      </w:pPr>
      <w:r w:rsidRPr="003114E5">
        <w:rPr>
          <w:rFonts w:hint="eastAsia"/>
        </w:rPr>
        <w:t>——</w:t>
      </w:r>
      <w:r w:rsidR="001A3877" w:rsidRPr="003114E5">
        <w:rPr>
          <w:rFonts w:hint="eastAsia"/>
        </w:rPr>
        <w:t>更改三轮作业机具的“后制动器应采用碟式制动器”为“宜采用碟式制动器” （见4.2.2，2015年版的4.2.2）；</w:t>
      </w:r>
    </w:p>
    <w:p w:rsidR="00727A43" w:rsidRPr="003114E5" w:rsidRDefault="00FC2D87" w:rsidP="001A3877">
      <w:pPr>
        <w:pStyle w:val="affa"/>
        <w:autoSpaceDE/>
        <w:autoSpaceDN/>
        <w:spacing w:line="300" w:lineRule="auto"/>
      </w:pPr>
      <w:r w:rsidRPr="003114E5">
        <w:rPr>
          <w:rFonts w:hint="eastAsia"/>
        </w:rPr>
        <w:t>——</w:t>
      </w:r>
      <w:r w:rsidR="001A3877" w:rsidRPr="003114E5">
        <w:rPr>
          <w:rFonts w:hint="eastAsia"/>
        </w:rPr>
        <w:t>增加了对四轮作业机具制动距离的限值要求；</w:t>
      </w:r>
    </w:p>
    <w:p w:rsidR="001A3877" w:rsidRPr="003114E5" w:rsidRDefault="001A3877" w:rsidP="001A3877">
      <w:pPr>
        <w:pStyle w:val="affa"/>
        <w:autoSpaceDE/>
        <w:autoSpaceDN/>
        <w:spacing w:line="300" w:lineRule="auto"/>
      </w:pPr>
      <w:r w:rsidRPr="003114E5">
        <w:rPr>
          <w:rFonts w:hint="eastAsia"/>
        </w:rPr>
        <w:t>——增加了号牌板（架）的尺寸要求（见4.2.6）；</w:t>
      </w:r>
    </w:p>
    <w:p w:rsidR="00497A48" w:rsidRPr="003114E5" w:rsidRDefault="001A3877" w:rsidP="004A22F6">
      <w:pPr>
        <w:pStyle w:val="affa"/>
        <w:autoSpaceDE/>
        <w:autoSpaceDN/>
        <w:spacing w:line="300" w:lineRule="auto"/>
      </w:pPr>
      <w:r w:rsidRPr="003114E5">
        <w:rPr>
          <w:rFonts w:hint="eastAsia"/>
        </w:rPr>
        <w:t>——</w:t>
      </w:r>
      <w:r w:rsidR="00FC2D87" w:rsidRPr="003114E5">
        <w:rPr>
          <w:rFonts w:hint="eastAsia"/>
        </w:rPr>
        <w:t>删除了原4.2.8</w:t>
      </w:r>
      <w:r w:rsidR="004A22F6" w:rsidRPr="003114E5">
        <w:rPr>
          <w:rFonts w:hint="eastAsia"/>
        </w:rPr>
        <w:t>应配置连续发声功能喇叭的要求；</w:t>
      </w:r>
    </w:p>
    <w:p w:rsidR="00497A48" w:rsidRPr="003114E5" w:rsidRDefault="00FC2D87">
      <w:pPr>
        <w:pStyle w:val="affa"/>
        <w:autoSpaceDE/>
        <w:autoSpaceDN/>
        <w:spacing w:line="300" w:lineRule="auto"/>
      </w:pPr>
      <w:r w:rsidRPr="003114E5">
        <w:rPr>
          <w:rFonts w:hint="eastAsia"/>
        </w:rPr>
        <w:t>——</w:t>
      </w:r>
      <w:r w:rsidR="003A22CA" w:rsidRPr="003114E5">
        <w:rPr>
          <w:rFonts w:hint="eastAsia"/>
        </w:rPr>
        <w:t>增加了</w:t>
      </w:r>
      <w:r w:rsidRPr="003114E5">
        <w:rPr>
          <w:rFonts w:hint="eastAsia"/>
        </w:rPr>
        <w:t>行驶驱动电机</w:t>
      </w:r>
      <w:r w:rsidR="003A22CA" w:rsidRPr="003114E5">
        <w:rPr>
          <w:rFonts w:hint="eastAsia"/>
        </w:rPr>
        <w:t>应经有相关资质</w:t>
      </w:r>
      <w:r w:rsidRPr="003114E5">
        <w:rPr>
          <w:rFonts w:hint="eastAsia"/>
        </w:rPr>
        <w:t>检测</w:t>
      </w:r>
      <w:r w:rsidR="003A22CA" w:rsidRPr="003114E5">
        <w:rPr>
          <w:rFonts w:hint="eastAsia"/>
        </w:rPr>
        <w:t>机构</w:t>
      </w:r>
      <w:r w:rsidR="009A72AF" w:rsidRPr="003114E5">
        <w:rPr>
          <w:rFonts w:hint="eastAsia"/>
        </w:rPr>
        <w:t>检测</w:t>
      </w:r>
      <w:r w:rsidRPr="003114E5">
        <w:rPr>
          <w:rFonts w:hint="eastAsia"/>
        </w:rPr>
        <w:t>的要求</w:t>
      </w:r>
      <w:r w:rsidR="00145379" w:rsidRPr="003114E5">
        <w:rPr>
          <w:rFonts w:hint="eastAsia"/>
        </w:rPr>
        <w:t>（见</w:t>
      </w:r>
      <w:r w:rsidR="004A22F6" w:rsidRPr="003114E5">
        <w:rPr>
          <w:rFonts w:hint="eastAsia"/>
        </w:rPr>
        <w:t>4.2.10</w:t>
      </w:r>
      <w:r w:rsidR="00145379" w:rsidRPr="003114E5">
        <w:rPr>
          <w:rFonts w:hint="eastAsia"/>
        </w:rPr>
        <w:t>）</w:t>
      </w:r>
      <w:r w:rsidR="004A22F6" w:rsidRPr="003114E5">
        <w:rPr>
          <w:rFonts w:hint="eastAsia"/>
        </w:rPr>
        <w:t>；</w:t>
      </w:r>
    </w:p>
    <w:p w:rsidR="00497A48" w:rsidRPr="003114E5" w:rsidRDefault="00FC2D87">
      <w:pPr>
        <w:pStyle w:val="affa"/>
        <w:autoSpaceDE/>
        <w:autoSpaceDN/>
        <w:spacing w:line="300" w:lineRule="auto"/>
      </w:pPr>
      <w:r w:rsidRPr="003114E5">
        <w:rPr>
          <w:rFonts w:hint="eastAsia"/>
        </w:rPr>
        <w:t>——增加了内燃机的排放控制要求</w:t>
      </w:r>
      <w:r w:rsidR="00145379" w:rsidRPr="003114E5">
        <w:rPr>
          <w:rFonts w:hint="eastAsia"/>
        </w:rPr>
        <w:t>（见</w:t>
      </w:r>
      <w:r w:rsidR="004A22F6" w:rsidRPr="003114E5">
        <w:rPr>
          <w:rFonts w:hint="eastAsia"/>
        </w:rPr>
        <w:t>4.2.11</w:t>
      </w:r>
      <w:r w:rsidR="00145379" w:rsidRPr="003114E5">
        <w:rPr>
          <w:rFonts w:hint="eastAsia"/>
        </w:rPr>
        <w:t>）</w:t>
      </w:r>
      <w:r w:rsidR="004A22F6" w:rsidRPr="003114E5">
        <w:rPr>
          <w:rFonts w:hint="eastAsia"/>
        </w:rPr>
        <w:t>；</w:t>
      </w:r>
    </w:p>
    <w:p w:rsidR="00497A48" w:rsidRPr="003114E5" w:rsidRDefault="00FC2D87">
      <w:pPr>
        <w:pStyle w:val="affa"/>
        <w:autoSpaceDE/>
        <w:autoSpaceDN/>
        <w:spacing w:line="300" w:lineRule="auto"/>
      </w:pPr>
      <w:r w:rsidRPr="003114E5">
        <w:rPr>
          <w:rFonts w:hint="eastAsia"/>
        </w:rPr>
        <w:t>——</w:t>
      </w:r>
      <w:r w:rsidR="004C5DF4" w:rsidRPr="003114E5">
        <w:rPr>
          <w:rFonts w:hint="eastAsia"/>
        </w:rPr>
        <w:t>更改了</w:t>
      </w:r>
      <w:r w:rsidR="004A22F6" w:rsidRPr="003114E5">
        <w:rPr>
          <w:rFonts w:hint="eastAsia"/>
        </w:rPr>
        <w:t>作业机具的</w:t>
      </w:r>
      <w:r w:rsidRPr="003114E5">
        <w:rPr>
          <w:rFonts w:hint="eastAsia"/>
        </w:rPr>
        <w:t>冷态绝缘电阻值的要求</w:t>
      </w:r>
      <w:r w:rsidR="0044173C" w:rsidRPr="003114E5">
        <w:rPr>
          <w:rFonts w:hint="eastAsia"/>
        </w:rPr>
        <w:t>（见4.2.13，2015年版的4.2.9）；</w:t>
      </w:r>
    </w:p>
    <w:p w:rsidR="00497A48" w:rsidRPr="003114E5" w:rsidRDefault="00FC2D87">
      <w:pPr>
        <w:pStyle w:val="affa"/>
        <w:autoSpaceDE/>
        <w:autoSpaceDN/>
        <w:spacing w:line="300" w:lineRule="auto"/>
      </w:pPr>
      <w:r w:rsidRPr="003114E5">
        <w:rPr>
          <w:rFonts w:hint="eastAsia"/>
        </w:rPr>
        <w:t>——增加了四轮</w:t>
      </w:r>
      <w:r w:rsidR="004A22F6" w:rsidRPr="003114E5">
        <w:rPr>
          <w:rFonts w:hint="eastAsia"/>
        </w:rPr>
        <w:t>作业</w:t>
      </w:r>
      <w:r w:rsidRPr="003114E5">
        <w:rPr>
          <w:rFonts w:hint="eastAsia"/>
        </w:rPr>
        <w:t>机具</w:t>
      </w:r>
      <w:r w:rsidR="004A22F6" w:rsidRPr="003114E5">
        <w:rPr>
          <w:rFonts w:hint="eastAsia"/>
        </w:rPr>
        <w:t>应具有</w:t>
      </w:r>
      <w:r w:rsidRPr="003114E5">
        <w:rPr>
          <w:rFonts w:hint="eastAsia"/>
        </w:rPr>
        <w:t>在</w:t>
      </w:r>
      <w:r w:rsidR="00527827" w:rsidRPr="003114E5">
        <w:rPr>
          <w:rFonts w:hint="eastAsia"/>
        </w:rPr>
        <w:t>停车档或空挡方能</w:t>
      </w:r>
      <w:r w:rsidRPr="003114E5">
        <w:rPr>
          <w:rFonts w:hint="eastAsia"/>
        </w:rPr>
        <w:t>启动</w:t>
      </w:r>
      <w:r w:rsidR="004A22F6" w:rsidRPr="003114E5">
        <w:rPr>
          <w:rFonts w:hint="eastAsia"/>
        </w:rPr>
        <w:t>用于</w:t>
      </w:r>
      <w:r w:rsidR="00527827" w:rsidRPr="003114E5">
        <w:rPr>
          <w:rFonts w:hint="eastAsia"/>
        </w:rPr>
        <w:t>行驶的发动机或</w:t>
      </w:r>
      <w:r w:rsidRPr="003114E5">
        <w:rPr>
          <w:rFonts w:hint="eastAsia"/>
        </w:rPr>
        <w:t>驱动电动机的要求</w:t>
      </w:r>
      <w:r w:rsidR="004A22F6" w:rsidRPr="003114E5">
        <w:rPr>
          <w:rFonts w:hint="eastAsia"/>
        </w:rPr>
        <w:t>（见4.2.14）</w:t>
      </w:r>
      <w:r w:rsidR="0044173C" w:rsidRPr="003114E5">
        <w:rPr>
          <w:rFonts w:hint="eastAsia"/>
        </w:rPr>
        <w:t>；</w:t>
      </w:r>
    </w:p>
    <w:p w:rsidR="0044173C" w:rsidRDefault="00FC2D87">
      <w:pPr>
        <w:pStyle w:val="affa"/>
        <w:autoSpaceDE/>
        <w:autoSpaceDN/>
        <w:spacing w:line="300" w:lineRule="auto"/>
      </w:pPr>
      <w:r>
        <w:rPr>
          <w:rFonts w:hint="eastAsia"/>
        </w:rPr>
        <w:lastRenderedPageBreak/>
        <w:t>——</w:t>
      </w:r>
      <w:r w:rsidR="0044173C">
        <w:rPr>
          <w:rFonts w:hint="eastAsia"/>
        </w:rPr>
        <w:t>增加了作业机具的电气防护要求。（见4.2.15）</w:t>
      </w:r>
    </w:p>
    <w:p w:rsidR="0044173C" w:rsidRDefault="0044173C">
      <w:pPr>
        <w:pStyle w:val="affa"/>
        <w:autoSpaceDE/>
        <w:autoSpaceDN/>
        <w:spacing w:line="300" w:lineRule="auto"/>
      </w:pPr>
      <w:r>
        <w:rPr>
          <w:rFonts w:hint="eastAsia"/>
        </w:rPr>
        <w:t>——增加了四轮清扫机具作业扬尘的限值要求（见4.2.16）；</w:t>
      </w:r>
    </w:p>
    <w:p w:rsidR="00497A48" w:rsidRDefault="0044173C" w:rsidP="0044173C">
      <w:pPr>
        <w:pStyle w:val="affa"/>
        <w:autoSpaceDE/>
        <w:autoSpaceDN/>
        <w:spacing w:line="300" w:lineRule="auto"/>
      </w:pPr>
      <w:r>
        <w:rPr>
          <w:rFonts w:hint="eastAsia"/>
        </w:rPr>
        <w:t>——增加了对四轮作业机具的作业噪声限值要求（见4.2.17）</w:t>
      </w:r>
      <w:r w:rsidR="00E81260">
        <w:rPr>
          <w:rFonts w:hint="eastAsia"/>
        </w:rPr>
        <w:t>；</w:t>
      </w:r>
    </w:p>
    <w:p w:rsidR="0044173C" w:rsidRDefault="00FC2D87" w:rsidP="0044173C">
      <w:pPr>
        <w:pStyle w:val="affa"/>
        <w:autoSpaceDE/>
        <w:autoSpaceDN/>
        <w:spacing w:line="300" w:lineRule="auto"/>
      </w:pPr>
      <w:r>
        <w:rPr>
          <w:rFonts w:hint="eastAsia"/>
        </w:rPr>
        <w:t>——</w:t>
      </w:r>
      <w:r w:rsidR="00E22445">
        <w:rPr>
          <w:rFonts w:hint="eastAsia"/>
        </w:rPr>
        <w:t>增加了</w:t>
      </w:r>
      <w:r w:rsidR="0044173C">
        <w:rPr>
          <w:rFonts w:hint="eastAsia"/>
        </w:rPr>
        <w:t>四轮</w:t>
      </w:r>
      <w:r w:rsidR="00E22445">
        <w:rPr>
          <w:rFonts w:hint="eastAsia"/>
        </w:rPr>
        <w:t>清扫机具清扫洁净率的要求。（见</w:t>
      </w:r>
      <w:r w:rsidR="0044173C">
        <w:rPr>
          <w:rFonts w:hint="eastAsia"/>
        </w:rPr>
        <w:t xml:space="preserve">4.2.18 </w:t>
      </w:r>
      <w:r w:rsidR="00E22445">
        <w:rPr>
          <w:rFonts w:hint="eastAsia"/>
        </w:rPr>
        <w:t>）</w:t>
      </w:r>
      <w:r w:rsidR="00E81260">
        <w:rPr>
          <w:rFonts w:hint="eastAsia"/>
        </w:rPr>
        <w:t>；</w:t>
      </w:r>
    </w:p>
    <w:p w:rsidR="00497A48" w:rsidRDefault="0044173C" w:rsidP="0044173C">
      <w:pPr>
        <w:pStyle w:val="affa"/>
        <w:autoSpaceDE/>
        <w:autoSpaceDN/>
        <w:spacing w:line="300" w:lineRule="auto"/>
      </w:pPr>
      <w:r>
        <w:rPr>
          <w:rFonts w:hint="eastAsia"/>
        </w:rPr>
        <w:t>——</w:t>
      </w:r>
      <w:r w:rsidR="00527827">
        <w:rPr>
          <w:rFonts w:hint="eastAsia"/>
        </w:rPr>
        <w:t>增加了“过孔、过边应采取防磨损措施</w:t>
      </w:r>
      <w:r w:rsidR="00FC2D87">
        <w:rPr>
          <w:rFonts w:hint="eastAsia"/>
        </w:rPr>
        <w:t>”的要求</w:t>
      </w:r>
      <w:r w:rsidR="00145379">
        <w:rPr>
          <w:rFonts w:hint="eastAsia"/>
        </w:rPr>
        <w:t>（见</w:t>
      </w:r>
      <w:r w:rsidR="00E81260">
        <w:rPr>
          <w:rFonts w:hint="eastAsia"/>
        </w:rPr>
        <w:t>4.3.3</w:t>
      </w:r>
      <w:r w:rsidR="00145379">
        <w:rPr>
          <w:rFonts w:hint="eastAsia"/>
        </w:rPr>
        <w:t>）</w:t>
      </w:r>
      <w:r w:rsidR="00E81260">
        <w:rPr>
          <w:rFonts w:hint="eastAsia"/>
        </w:rPr>
        <w:t>；</w:t>
      </w:r>
    </w:p>
    <w:p w:rsidR="00497A48" w:rsidRDefault="00FC2D87">
      <w:pPr>
        <w:pStyle w:val="affa"/>
        <w:autoSpaceDE/>
        <w:autoSpaceDN/>
        <w:spacing w:line="300" w:lineRule="auto"/>
      </w:pPr>
      <w:r>
        <w:rPr>
          <w:rFonts w:hint="eastAsia"/>
        </w:rPr>
        <w:t>——</w:t>
      </w:r>
      <w:r w:rsidR="00E81260">
        <w:rPr>
          <w:rFonts w:hint="eastAsia"/>
        </w:rPr>
        <w:t>更改了</w:t>
      </w:r>
      <w:r>
        <w:rPr>
          <w:rFonts w:hint="eastAsia"/>
        </w:rPr>
        <w:t>原条款中的“箱体”修改为“</w:t>
      </w:r>
      <w:r w:rsidR="005A7872">
        <w:rPr>
          <w:rFonts w:hint="eastAsia"/>
        </w:rPr>
        <w:t>可</w:t>
      </w:r>
      <w:r>
        <w:rPr>
          <w:rFonts w:hint="eastAsia"/>
        </w:rPr>
        <w:t>翻转箱体”</w:t>
      </w:r>
      <w:r w:rsidR="00145379">
        <w:rPr>
          <w:rFonts w:hint="eastAsia"/>
        </w:rPr>
        <w:t>（见</w:t>
      </w:r>
      <w:r w:rsidR="00E81260">
        <w:rPr>
          <w:rFonts w:hint="eastAsia"/>
        </w:rPr>
        <w:t>4.3.5</w:t>
      </w:r>
      <w:r w:rsidR="00145379">
        <w:rPr>
          <w:rFonts w:hint="eastAsia"/>
        </w:rPr>
        <w:t>）</w:t>
      </w:r>
      <w:r w:rsidR="00E81260">
        <w:rPr>
          <w:rFonts w:hint="eastAsia"/>
        </w:rPr>
        <w:t>；</w:t>
      </w:r>
    </w:p>
    <w:p w:rsidR="00497A48" w:rsidRDefault="00FC2D87">
      <w:pPr>
        <w:pStyle w:val="affa"/>
        <w:autoSpaceDE/>
        <w:autoSpaceDN/>
        <w:spacing w:line="300" w:lineRule="auto"/>
      </w:pPr>
      <w:r>
        <w:rPr>
          <w:rFonts w:hint="eastAsia"/>
        </w:rPr>
        <w:t>——删除了对水箱容积的限值</w:t>
      </w:r>
      <w:r w:rsidR="00145379">
        <w:rPr>
          <w:rFonts w:hint="eastAsia"/>
        </w:rPr>
        <w:t>（见</w:t>
      </w:r>
      <w:r w:rsidR="00E81260">
        <w:rPr>
          <w:rFonts w:hint="eastAsia"/>
        </w:rPr>
        <w:t>2015年版的原4.3.6</w:t>
      </w:r>
      <w:r w:rsidR="00145379">
        <w:rPr>
          <w:rFonts w:hint="eastAsia"/>
        </w:rPr>
        <w:t>）</w:t>
      </w:r>
      <w:r w:rsidR="00E81260">
        <w:rPr>
          <w:rFonts w:hint="eastAsia"/>
        </w:rPr>
        <w:t>；</w:t>
      </w:r>
    </w:p>
    <w:p w:rsidR="00497A48" w:rsidRDefault="00FC2D87">
      <w:pPr>
        <w:pStyle w:val="affa"/>
        <w:autoSpaceDE/>
        <w:autoSpaceDN/>
        <w:spacing w:line="300" w:lineRule="auto"/>
      </w:pPr>
      <w:r>
        <w:rPr>
          <w:rFonts w:hint="eastAsia"/>
        </w:rPr>
        <w:t>——增加了对</w:t>
      </w:r>
      <w:r w:rsidR="00E81260">
        <w:rPr>
          <w:rFonts w:hint="eastAsia"/>
        </w:rPr>
        <w:t>四轮清洗机具的用于</w:t>
      </w:r>
      <w:r>
        <w:rPr>
          <w:rFonts w:hint="eastAsia"/>
        </w:rPr>
        <w:t>冲洗</w:t>
      </w:r>
      <w:r w:rsidR="00E81260">
        <w:rPr>
          <w:rFonts w:hint="eastAsia"/>
        </w:rPr>
        <w:t>的</w:t>
      </w:r>
      <w:r w:rsidR="00983E33">
        <w:rPr>
          <w:rFonts w:hint="eastAsia"/>
        </w:rPr>
        <w:t>高压</w:t>
      </w:r>
      <w:r>
        <w:rPr>
          <w:rFonts w:hint="eastAsia"/>
        </w:rPr>
        <w:t>水泵额定压力的要求</w:t>
      </w:r>
      <w:r w:rsidR="00983E33">
        <w:rPr>
          <w:rFonts w:hint="eastAsia"/>
        </w:rPr>
        <w:t>，以及压力可根据作业需要调节和放无水运转的保护功能</w:t>
      </w:r>
      <w:r w:rsidR="00145379">
        <w:rPr>
          <w:rFonts w:hint="eastAsia"/>
        </w:rPr>
        <w:t>（见</w:t>
      </w:r>
      <w:r w:rsidR="00E81260">
        <w:rPr>
          <w:rFonts w:hint="eastAsia"/>
        </w:rPr>
        <w:t>4.3.6</w:t>
      </w:r>
      <w:r w:rsidR="00145379">
        <w:rPr>
          <w:rFonts w:hint="eastAsia"/>
        </w:rPr>
        <w:t>）</w:t>
      </w:r>
      <w:r w:rsidR="00BB2B21">
        <w:rPr>
          <w:rFonts w:hint="eastAsia"/>
        </w:rPr>
        <w:t>；</w:t>
      </w:r>
    </w:p>
    <w:p w:rsidR="00497A48" w:rsidRDefault="00FC2D87">
      <w:pPr>
        <w:pStyle w:val="affa"/>
        <w:autoSpaceDE/>
        <w:autoSpaceDN/>
        <w:spacing w:line="300" w:lineRule="auto"/>
      </w:pPr>
      <w:r>
        <w:rPr>
          <w:rFonts w:hint="eastAsia"/>
        </w:rPr>
        <w:t>——增加了对四轮清扫机具连续喷水作业时间的要求</w:t>
      </w:r>
      <w:r w:rsidR="00145379">
        <w:rPr>
          <w:rFonts w:hint="eastAsia"/>
        </w:rPr>
        <w:t>（见</w:t>
      </w:r>
      <w:r w:rsidR="00BB2B21">
        <w:rPr>
          <w:rFonts w:hint="eastAsia"/>
        </w:rPr>
        <w:t>4.3.7</w:t>
      </w:r>
      <w:r w:rsidR="00145379">
        <w:rPr>
          <w:rFonts w:hint="eastAsia"/>
        </w:rPr>
        <w:t>）</w:t>
      </w:r>
      <w:r w:rsidR="00BB2B21">
        <w:rPr>
          <w:rFonts w:hint="eastAsia"/>
        </w:rPr>
        <w:t>；</w:t>
      </w:r>
    </w:p>
    <w:p w:rsidR="00497A48" w:rsidRDefault="00FC2D87" w:rsidP="003A22CA">
      <w:pPr>
        <w:pStyle w:val="affa"/>
        <w:autoSpaceDE/>
        <w:autoSpaceDN/>
        <w:spacing w:line="300" w:lineRule="auto"/>
      </w:pPr>
      <w:r>
        <w:rPr>
          <w:rFonts w:hint="eastAsia"/>
        </w:rPr>
        <w:t>——</w:t>
      </w:r>
      <w:r w:rsidR="00BE5DB0">
        <w:rPr>
          <w:rFonts w:hint="eastAsia"/>
        </w:rPr>
        <w:t>增加了</w:t>
      </w:r>
      <w:r w:rsidR="00BB2B21">
        <w:rPr>
          <w:rFonts w:hint="eastAsia"/>
        </w:rPr>
        <w:t>用于装载垃圾桶的三轮</w:t>
      </w:r>
      <w:r>
        <w:rPr>
          <w:rFonts w:hint="eastAsia"/>
        </w:rPr>
        <w:t>作业机具</w:t>
      </w:r>
      <w:r w:rsidR="00BB2B21">
        <w:rPr>
          <w:rFonts w:hint="eastAsia"/>
        </w:rPr>
        <w:t>在</w:t>
      </w:r>
      <w:r>
        <w:rPr>
          <w:rFonts w:hint="eastAsia"/>
        </w:rPr>
        <w:t>桶与桶间应有防撞装置</w:t>
      </w:r>
      <w:r w:rsidR="00BB2B21">
        <w:rPr>
          <w:rFonts w:hint="eastAsia"/>
        </w:rPr>
        <w:t>的要求</w:t>
      </w:r>
      <w:r w:rsidR="00145379">
        <w:rPr>
          <w:rFonts w:hint="eastAsia"/>
        </w:rPr>
        <w:t>（见</w:t>
      </w:r>
      <w:r w:rsidR="00BB2B21">
        <w:rPr>
          <w:rFonts w:hint="eastAsia"/>
        </w:rPr>
        <w:t>4.3.8</w:t>
      </w:r>
      <w:r w:rsidR="00145379">
        <w:rPr>
          <w:rFonts w:hint="eastAsia"/>
        </w:rPr>
        <w:t>）</w:t>
      </w:r>
      <w:r w:rsidR="00BB2B21">
        <w:rPr>
          <w:rFonts w:hint="eastAsia"/>
        </w:rPr>
        <w:t>；</w:t>
      </w:r>
    </w:p>
    <w:p w:rsidR="005742D9" w:rsidRDefault="005742D9" w:rsidP="003A22CA">
      <w:pPr>
        <w:pStyle w:val="affa"/>
        <w:autoSpaceDE/>
        <w:autoSpaceDN/>
        <w:spacing w:line="300" w:lineRule="auto"/>
      </w:pPr>
      <w:r>
        <w:rPr>
          <w:rFonts w:hint="eastAsia"/>
        </w:rPr>
        <w:t>——删除了在用轮式电动作业机具条款（见2015年版的原4.4）；</w:t>
      </w:r>
    </w:p>
    <w:p w:rsidR="00497A48" w:rsidRDefault="00FC2D87">
      <w:pPr>
        <w:pStyle w:val="affa"/>
        <w:autoSpaceDE/>
        <w:autoSpaceDN/>
        <w:spacing w:line="300" w:lineRule="auto"/>
      </w:pPr>
      <w:r>
        <w:rPr>
          <w:rFonts w:hint="eastAsia"/>
        </w:rPr>
        <w:t>——增加了第5章，试验方法。包括5.1～5</w:t>
      </w:r>
      <w:r w:rsidR="00BB2B21">
        <w:rPr>
          <w:rFonts w:hint="eastAsia"/>
        </w:rPr>
        <w:t>.2</w:t>
      </w:r>
      <w:r>
        <w:rPr>
          <w:rFonts w:hint="eastAsia"/>
        </w:rPr>
        <w:t>.7等七项条款</w:t>
      </w:r>
      <w:r w:rsidR="00145379">
        <w:rPr>
          <w:rFonts w:hint="eastAsia"/>
        </w:rPr>
        <w:t>（见</w:t>
      </w:r>
      <w:r w:rsidR="005742D9">
        <w:rPr>
          <w:rFonts w:hint="eastAsia"/>
        </w:rPr>
        <w:t>第5章</w:t>
      </w:r>
      <w:r w:rsidR="00145379">
        <w:rPr>
          <w:rFonts w:hint="eastAsia"/>
        </w:rPr>
        <w:t>）</w:t>
      </w:r>
      <w:r w:rsidR="00BB2B21">
        <w:rPr>
          <w:rFonts w:hint="eastAsia"/>
        </w:rPr>
        <w:t>；</w:t>
      </w:r>
    </w:p>
    <w:p w:rsidR="00232CC4" w:rsidRDefault="00FC2D87">
      <w:pPr>
        <w:pStyle w:val="affa"/>
        <w:autoSpaceDE/>
        <w:autoSpaceDN/>
        <w:spacing w:line="300" w:lineRule="auto"/>
      </w:pPr>
      <w:r>
        <w:rPr>
          <w:rFonts w:hint="eastAsia"/>
        </w:rPr>
        <w:t>——</w:t>
      </w:r>
      <w:r w:rsidR="00232CC4">
        <w:rPr>
          <w:rFonts w:hint="eastAsia"/>
        </w:rPr>
        <w:t>更改</w:t>
      </w:r>
      <w:r w:rsidR="00C702A6">
        <w:rPr>
          <w:rFonts w:hint="eastAsia"/>
        </w:rPr>
        <w:t>了新购</w:t>
      </w:r>
      <w:r w:rsidR="00232CC4">
        <w:rPr>
          <w:rFonts w:hint="eastAsia"/>
        </w:rPr>
        <w:t>作业机具的检测方法</w:t>
      </w:r>
      <w:r w:rsidR="00C702A6" w:rsidRPr="00C702A6">
        <w:rPr>
          <w:rFonts w:hint="eastAsia"/>
        </w:rPr>
        <w:t xml:space="preserve"> </w:t>
      </w:r>
      <w:r w:rsidR="00C702A6">
        <w:rPr>
          <w:rFonts w:hint="eastAsia"/>
        </w:rPr>
        <w:t>（见6.2，2015年版的原6.1.2.）；</w:t>
      </w:r>
    </w:p>
    <w:p w:rsidR="00C702A6" w:rsidRDefault="00C702A6">
      <w:pPr>
        <w:pStyle w:val="affa"/>
        <w:autoSpaceDE/>
        <w:autoSpaceDN/>
        <w:spacing w:line="300" w:lineRule="auto"/>
      </w:pPr>
      <w:r>
        <w:rPr>
          <w:rFonts w:hint="eastAsia"/>
        </w:rPr>
        <w:t>——更改了在用作业机具检测不合格时的处理方式（见6.3，2015年版的原6.1.3.）；</w:t>
      </w:r>
    </w:p>
    <w:p w:rsidR="00C702A6" w:rsidRPr="00C702A6" w:rsidRDefault="00C702A6">
      <w:pPr>
        <w:pStyle w:val="affa"/>
        <w:autoSpaceDE/>
        <w:autoSpaceDN/>
        <w:spacing w:line="300" w:lineRule="auto"/>
      </w:pPr>
      <w:r>
        <w:rPr>
          <w:rFonts w:hint="eastAsia"/>
        </w:rPr>
        <w:t>——删除了作业区域和“移场”限定（2015年版的原5.3和5.5）；</w:t>
      </w:r>
    </w:p>
    <w:p w:rsidR="00497A48" w:rsidRDefault="00A87C17">
      <w:pPr>
        <w:pStyle w:val="affa"/>
        <w:autoSpaceDE/>
        <w:autoSpaceDN/>
        <w:spacing w:line="300" w:lineRule="auto"/>
      </w:pPr>
      <w:r>
        <w:rPr>
          <w:rFonts w:hint="eastAsia"/>
        </w:rPr>
        <w:t>——</w:t>
      </w:r>
      <w:r w:rsidR="00BE5DB0">
        <w:rPr>
          <w:rFonts w:hint="eastAsia"/>
        </w:rPr>
        <w:t>增加了</w:t>
      </w:r>
      <w:r w:rsidR="00232CC4">
        <w:rPr>
          <w:rFonts w:hint="eastAsia"/>
        </w:rPr>
        <w:t>“</w:t>
      </w:r>
      <w:r w:rsidR="00FC2D87">
        <w:rPr>
          <w:rFonts w:hint="eastAsia"/>
        </w:rPr>
        <w:t>禁止使用单位对作业机具进行影响安全性能的改装，禁止超载运行</w:t>
      </w:r>
      <w:r w:rsidR="00232CC4">
        <w:rPr>
          <w:rFonts w:hint="eastAsia"/>
        </w:rPr>
        <w:t>”的要求</w:t>
      </w:r>
      <w:r w:rsidR="00145379">
        <w:rPr>
          <w:rFonts w:hint="eastAsia"/>
        </w:rPr>
        <w:t>（见</w:t>
      </w:r>
      <w:r w:rsidR="00232CC4">
        <w:rPr>
          <w:rFonts w:hint="eastAsia"/>
        </w:rPr>
        <w:t>6.8</w:t>
      </w:r>
      <w:r w:rsidR="00145379">
        <w:rPr>
          <w:rFonts w:hint="eastAsia"/>
        </w:rPr>
        <w:t>）</w:t>
      </w:r>
      <w:r w:rsidR="00232CC4">
        <w:rPr>
          <w:rFonts w:hint="eastAsia"/>
        </w:rPr>
        <w:t>；</w:t>
      </w:r>
    </w:p>
    <w:p w:rsidR="00497A48" w:rsidRDefault="00FC2D87">
      <w:pPr>
        <w:pStyle w:val="affa"/>
        <w:autoSpaceDE/>
        <w:autoSpaceDN/>
        <w:spacing w:line="300" w:lineRule="auto"/>
      </w:pPr>
      <w:r>
        <w:rPr>
          <w:rFonts w:hint="eastAsia"/>
        </w:rPr>
        <w:t>——删除了原6.2判定规则和条款下的6.2.1、6.2.2等判定条款</w:t>
      </w:r>
      <w:r w:rsidR="00A87C17">
        <w:rPr>
          <w:rFonts w:hint="eastAsia"/>
        </w:rPr>
        <w:t>；</w:t>
      </w:r>
    </w:p>
    <w:p w:rsidR="00C13B03" w:rsidRPr="00A87C17" w:rsidRDefault="00FC2D87" w:rsidP="00A87C17">
      <w:pPr>
        <w:pStyle w:val="affa"/>
        <w:autoSpaceDE/>
        <w:autoSpaceDN/>
        <w:spacing w:line="300" w:lineRule="auto"/>
      </w:pPr>
      <w:r>
        <w:rPr>
          <w:rFonts w:hint="eastAsia"/>
        </w:rPr>
        <w:t>——</w:t>
      </w:r>
      <w:r w:rsidR="00BE5DB0">
        <w:rPr>
          <w:rFonts w:hint="eastAsia"/>
        </w:rPr>
        <w:t>更改</w:t>
      </w:r>
      <w:r>
        <w:rPr>
          <w:rFonts w:hint="eastAsia"/>
        </w:rPr>
        <w:t>了</w:t>
      </w:r>
      <w:r w:rsidR="00BE5DB0">
        <w:rPr>
          <w:rFonts w:hint="eastAsia"/>
        </w:rPr>
        <w:t>表A.1</w:t>
      </w:r>
      <w:r>
        <w:rPr>
          <w:rFonts w:hint="eastAsia"/>
        </w:rPr>
        <w:t>与上述修改相关的内容</w:t>
      </w:r>
      <w:r w:rsidR="00145379">
        <w:rPr>
          <w:rFonts w:hint="eastAsia"/>
        </w:rPr>
        <w:t>（见4.1.1）</w:t>
      </w:r>
      <w:r>
        <w:rPr>
          <w:rFonts w:hint="eastAsia"/>
        </w:rPr>
        <w:t>。</w:t>
      </w:r>
    </w:p>
    <w:p w:rsidR="00497A48" w:rsidRDefault="00FC2D87">
      <w:pPr>
        <w:pStyle w:val="affa"/>
        <w:autoSpaceDE/>
        <w:autoSpaceDN/>
        <w:spacing w:line="300" w:lineRule="auto"/>
      </w:pPr>
      <w:r>
        <w:rPr>
          <w:rFonts w:hint="eastAsia"/>
        </w:rPr>
        <w:t>本</w:t>
      </w:r>
      <w:r w:rsidR="00C13B03">
        <w:rPr>
          <w:rFonts w:hint="eastAsia"/>
        </w:rPr>
        <w:t>文件</w:t>
      </w:r>
      <w:r>
        <w:rPr>
          <w:rFonts w:hint="eastAsia"/>
        </w:rPr>
        <w:t>由上海市绿化和市容管理局提出</w:t>
      </w:r>
      <w:r w:rsidR="00C13B03">
        <w:rPr>
          <w:rFonts w:hint="eastAsia"/>
        </w:rPr>
        <w:t>并组织实施</w:t>
      </w:r>
      <w:r>
        <w:rPr>
          <w:rFonts w:hint="eastAsia"/>
        </w:rPr>
        <w:t>。</w:t>
      </w:r>
    </w:p>
    <w:p w:rsidR="00497A48" w:rsidRDefault="005F18A7">
      <w:pPr>
        <w:pStyle w:val="affa"/>
        <w:autoSpaceDE/>
        <w:autoSpaceDN/>
        <w:spacing w:line="300" w:lineRule="auto"/>
      </w:pPr>
      <w:r>
        <w:rPr>
          <w:rFonts w:hint="eastAsia"/>
        </w:rPr>
        <w:t>本</w:t>
      </w:r>
      <w:r w:rsidR="00C13B03">
        <w:rPr>
          <w:rFonts w:hint="eastAsia"/>
        </w:rPr>
        <w:t>文件</w:t>
      </w:r>
      <w:r>
        <w:rPr>
          <w:rFonts w:hint="eastAsia"/>
        </w:rPr>
        <w:t>由上海市市容环卫标准化技术委员会</w:t>
      </w:r>
      <w:r w:rsidR="00FC2D87">
        <w:rPr>
          <w:rFonts w:hint="eastAsia"/>
        </w:rPr>
        <w:t>归口。</w:t>
      </w:r>
    </w:p>
    <w:p w:rsidR="00497A48" w:rsidRDefault="005F18A7">
      <w:pPr>
        <w:pStyle w:val="affa"/>
        <w:autoSpaceDE/>
        <w:autoSpaceDN/>
        <w:spacing w:line="300" w:lineRule="auto"/>
      </w:pPr>
      <w:r>
        <w:rPr>
          <w:rFonts w:hint="eastAsia"/>
        </w:rPr>
        <w:t>本</w:t>
      </w:r>
      <w:r w:rsidR="00C13B03">
        <w:rPr>
          <w:rFonts w:hint="eastAsia"/>
        </w:rPr>
        <w:t>文件</w:t>
      </w:r>
      <w:r>
        <w:rPr>
          <w:rFonts w:hint="eastAsia"/>
        </w:rPr>
        <w:t>起草单位：上海市市容环境质量监测中心</w:t>
      </w:r>
      <w:r w:rsidR="00FC2D87">
        <w:rPr>
          <w:rFonts w:hint="eastAsia"/>
        </w:rPr>
        <w:t>、上海市市容环境卫生行业协会、长沙中联重科环境产业有限公司、上海东明玛西尔电动车有限公司、上海市特种设备监督检验技术研究院、烟台海德专用汽车有限公司、扬州金威环保科技有限公司、南通明诺电动科技股份有限公司、</w:t>
      </w:r>
      <w:r w:rsidR="00FC2D87">
        <w:rPr>
          <w:rFonts w:hint="eastAsia"/>
          <w:bCs/>
        </w:rPr>
        <w:t>江苏思豪塑业有限公司</w:t>
      </w:r>
      <w:r w:rsidR="00FC2D87">
        <w:rPr>
          <w:rFonts w:hint="eastAsia"/>
        </w:rPr>
        <w:t>。</w:t>
      </w:r>
    </w:p>
    <w:p w:rsidR="00497A48" w:rsidRDefault="00FC2D87">
      <w:pPr>
        <w:pStyle w:val="affa"/>
        <w:autoSpaceDE/>
        <w:autoSpaceDN/>
        <w:spacing w:line="300" w:lineRule="auto"/>
        <w:rPr>
          <w:szCs w:val="22"/>
        </w:rPr>
      </w:pPr>
      <w:r>
        <w:rPr>
          <w:rFonts w:hint="eastAsia"/>
        </w:rPr>
        <w:t>本</w:t>
      </w:r>
      <w:r w:rsidR="0017167B">
        <w:rPr>
          <w:rFonts w:hint="eastAsia"/>
        </w:rPr>
        <w:t>文件</w:t>
      </w:r>
      <w:r>
        <w:rPr>
          <w:rFonts w:hint="eastAsia"/>
        </w:rPr>
        <w:t>主要起草人：孙元海、严光亮、魏菊敏、</w:t>
      </w:r>
      <w:r w:rsidR="005F18A7">
        <w:rPr>
          <w:rFonts w:hint="eastAsia"/>
        </w:rPr>
        <w:t>张峰、杨文婷、</w:t>
      </w:r>
      <w:r w:rsidR="00AD13C3">
        <w:rPr>
          <w:rFonts w:hint="eastAsia"/>
        </w:rPr>
        <w:t>蒋健、</w:t>
      </w:r>
      <w:r>
        <w:rPr>
          <w:rFonts w:hint="eastAsia"/>
          <w:szCs w:val="22"/>
        </w:rPr>
        <w:t>李亮、郑向群、</w:t>
      </w:r>
      <w:r w:rsidR="00AD13C3">
        <w:rPr>
          <w:rFonts w:hint="eastAsia"/>
          <w:szCs w:val="22"/>
        </w:rPr>
        <w:t>董中华、黄受庄、</w:t>
      </w:r>
      <w:r>
        <w:rPr>
          <w:rFonts w:hint="eastAsia"/>
          <w:szCs w:val="22"/>
        </w:rPr>
        <w:t>辛立刚、刘銮敏、杨强、</w:t>
      </w:r>
      <w:r w:rsidR="00AD13C3">
        <w:rPr>
          <w:rFonts w:hint="eastAsia"/>
          <w:szCs w:val="22"/>
        </w:rPr>
        <w:t>陈萍萍</w:t>
      </w:r>
      <w:r>
        <w:rPr>
          <w:rFonts w:hint="eastAsia"/>
          <w:szCs w:val="22"/>
        </w:rPr>
        <w:t>、</w:t>
      </w:r>
      <w:r w:rsidR="00AD13C3">
        <w:rPr>
          <w:rFonts w:hint="eastAsia"/>
          <w:szCs w:val="22"/>
        </w:rPr>
        <w:t>狄惠平</w:t>
      </w:r>
      <w:r>
        <w:rPr>
          <w:rFonts w:hint="eastAsia"/>
          <w:szCs w:val="22"/>
        </w:rPr>
        <w:t>、徐性庆</w:t>
      </w:r>
      <w:r w:rsidR="00863A56">
        <w:rPr>
          <w:rFonts w:hint="eastAsia"/>
          <w:szCs w:val="22"/>
        </w:rPr>
        <w:t>、白岚</w:t>
      </w:r>
      <w:r>
        <w:rPr>
          <w:rFonts w:hint="eastAsia"/>
          <w:szCs w:val="22"/>
        </w:rPr>
        <w:t>。</w:t>
      </w:r>
    </w:p>
    <w:p w:rsidR="0017167B" w:rsidRDefault="0017167B" w:rsidP="0017167B">
      <w:pPr>
        <w:spacing w:line="360" w:lineRule="auto"/>
        <w:ind w:firstLineChars="221" w:firstLine="530"/>
        <w:rPr>
          <w:rFonts w:ascii="Arial" w:eastAsia="Arial" w:hAnsi="Arial" w:cs="Arial"/>
          <w:sz w:val="24"/>
        </w:rPr>
      </w:pPr>
      <w:r w:rsidRPr="008F5482">
        <w:rPr>
          <w:rFonts w:ascii="宋体" w:hAnsi="宋体" w:cs="宋体" w:hint="eastAsia"/>
          <w:sz w:val="24"/>
        </w:rPr>
        <w:t>本文件及其所代替文件的历次版本发布情况为</w:t>
      </w:r>
      <w:r w:rsidRPr="008F5482">
        <w:rPr>
          <w:rFonts w:ascii="Arial" w:eastAsia="Arial" w:hAnsi="Arial" w:cs="Arial"/>
          <w:sz w:val="24"/>
        </w:rPr>
        <w:t>:</w:t>
      </w:r>
    </w:p>
    <w:p w:rsidR="0017167B" w:rsidRPr="008F5482" w:rsidRDefault="0017167B" w:rsidP="0017167B">
      <w:pPr>
        <w:spacing w:line="360" w:lineRule="auto"/>
        <w:ind w:firstLineChars="221" w:firstLine="530"/>
        <w:rPr>
          <w:rFonts w:ascii="Arial" w:eastAsia="Arial" w:hAnsi="Arial" w:cs="Arial"/>
          <w:sz w:val="24"/>
        </w:rPr>
      </w:pPr>
      <w:r>
        <w:rPr>
          <w:rFonts w:asciiTheme="minorEastAsia" w:eastAsiaTheme="minorEastAsia" w:hAnsiTheme="minorEastAsia" w:cs="Arial" w:hint="eastAsia"/>
          <w:sz w:val="24"/>
        </w:rPr>
        <w:t>——</w:t>
      </w:r>
      <w:r>
        <w:rPr>
          <w:rFonts w:hint="eastAsia"/>
        </w:rPr>
        <w:t>DB31/T 923-2015</w:t>
      </w:r>
    </w:p>
    <w:p w:rsidR="00386EE0" w:rsidRPr="0017167B" w:rsidRDefault="00386EE0">
      <w:pPr>
        <w:pStyle w:val="affa"/>
        <w:autoSpaceDE/>
        <w:autoSpaceDN/>
        <w:spacing w:line="300" w:lineRule="auto"/>
        <w:rPr>
          <w:szCs w:val="22"/>
        </w:rPr>
      </w:pPr>
    </w:p>
    <w:p w:rsidR="00497A48" w:rsidRDefault="00497A48">
      <w:pPr>
        <w:pStyle w:val="affa"/>
        <w:autoSpaceDE/>
        <w:autoSpaceDN/>
        <w:spacing w:line="300" w:lineRule="auto"/>
      </w:pPr>
    </w:p>
    <w:p w:rsidR="00497A48" w:rsidRDefault="00497A48">
      <w:pPr>
        <w:pStyle w:val="affa"/>
        <w:autoSpaceDE/>
        <w:autoSpaceDN/>
        <w:sectPr w:rsidR="00497A48">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497A48" w:rsidRDefault="00FC2D87" w:rsidP="00393039">
      <w:pPr>
        <w:pStyle w:val="a3"/>
        <w:numPr>
          <w:ilvl w:val="0"/>
          <w:numId w:val="0"/>
        </w:numPr>
        <w:spacing w:beforeLines="50" w:afterLines="50"/>
        <w:jc w:val="center"/>
        <w:outlineLvl w:val="9"/>
        <w:rPr>
          <w:sz w:val="32"/>
          <w:szCs w:val="32"/>
        </w:rPr>
      </w:pPr>
      <w:bookmarkStart w:id="16" w:name="_Toc26541340"/>
      <w:bookmarkStart w:id="17" w:name="_Toc422896754"/>
      <w:bookmarkStart w:id="18" w:name="_Toc422736142"/>
      <w:bookmarkStart w:id="19" w:name="_Toc422736096"/>
      <w:bookmarkStart w:id="20" w:name="_Toc422735277"/>
      <w:bookmarkStart w:id="21" w:name="_Toc422911536"/>
      <w:bookmarkStart w:id="22" w:name="_Toc422736188"/>
      <w:r>
        <w:rPr>
          <w:rFonts w:hint="eastAsia"/>
          <w:sz w:val="32"/>
          <w:szCs w:val="32"/>
        </w:rPr>
        <w:lastRenderedPageBreak/>
        <w:t>绿化</w:t>
      </w:r>
      <w:bookmarkStart w:id="23" w:name="StandardName"/>
      <w:r>
        <w:rPr>
          <w:rFonts w:hint="eastAsia"/>
          <w:sz w:val="32"/>
          <w:szCs w:val="32"/>
        </w:rPr>
        <w:t>市容专用轮式作业机具安全技术规范</w:t>
      </w:r>
      <w:bookmarkEnd w:id="16"/>
      <w:bookmarkEnd w:id="23"/>
    </w:p>
    <w:p w:rsidR="00497A48" w:rsidRDefault="00FC2D87" w:rsidP="00393039">
      <w:pPr>
        <w:pStyle w:val="a3"/>
        <w:spacing w:beforeLines="50" w:afterLines="50"/>
        <w:outlineLvl w:val="0"/>
      </w:pPr>
      <w:bookmarkStart w:id="24" w:name="_Toc26541341"/>
      <w:r>
        <w:rPr>
          <w:rFonts w:hint="eastAsia"/>
        </w:rPr>
        <w:t>范围</w:t>
      </w:r>
      <w:bookmarkEnd w:id="17"/>
      <w:bookmarkEnd w:id="18"/>
      <w:bookmarkEnd w:id="19"/>
      <w:bookmarkEnd w:id="20"/>
      <w:bookmarkEnd w:id="21"/>
      <w:bookmarkEnd w:id="22"/>
      <w:bookmarkEnd w:id="24"/>
    </w:p>
    <w:p w:rsidR="00497A48" w:rsidRDefault="00FC2D87">
      <w:pPr>
        <w:pStyle w:val="affa"/>
        <w:autoSpaceDE/>
        <w:autoSpaceDN/>
        <w:spacing w:line="300" w:lineRule="auto"/>
      </w:pPr>
      <w:r>
        <w:rPr>
          <w:rFonts w:hint="eastAsia"/>
        </w:rPr>
        <w:t>本</w:t>
      </w:r>
      <w:r w:rsidR="00386EE0">
        <w:rPr>
          <w:rFonts w:hint="eastAsia"/>
        </w:rPr>
        <w:t>文件</w:t>
      </w:r>
      <w:r>
        <w:rPr>
          <w:rFonts w:hint="eastAsia"/>
        </w:rPr>
        <w:t>规定了绿化市容专用轮式作业机具的技术要求</w:t>
      </w:r>
      <w:r w:rsidR="00386EE0">
        <w:rPr>
          <w:rFonts w:hint="eastAsia"/>
        </w:rPr>
        <w:t>、</w:t>
      </w:r>
      <w:r>
        <w:rPr>
          <w:rFonts w:hint="eastAsia"/>
        </w:rPr>
        <w:t>试验方法</w:t>
      </w:r>
      <w:r w:rsidR="00386EE0">
        <w:rPr>
          <w:rFonts w:hint="eastAsia"/>
        </w:rPr>
        <w:t>、</w:t>
      </w:r>
      <w:r w:rsidR="004210DE">
        <w:rPr>
          <w:rFonts w:hint="eastAsia"/>
        </w:rPr>
        <w:t>检验规则</w:t>
      </w:r>
      <w:r>
        <w:rPr>
          <w:rFonts w:hint="eastAsia"/>
        </w:rPr>
        <w:t>和</w:t>
      </w:r>
      <w:r w:rsidR="004210DE">
        <w:rPr>
          <w:rFonts w:hint="eastAsia"/>
        </w:rPr>
        <w:t>使用要求</w:t>
      </w:r>
      <w:r>
        <w:rPr>
          <w:rFonts w:hint="eastAsia"/>
        </w:rPr>
        <w:t>。</w:t>
      </w:r>
    </w:p>
    <w:p w:rsidR="00497A48" w:rsidRDefault="00FC2D87">
      <w:pPr>
        <w:pStyle w:val="affa"/>
        <w:autoSpaceDE/>
        <w:autoSpaceDN/>
        <w:spacing w:line="300" w:lineRule="auto"/>
      </w:pPr>
      <w:r>
        <w:rPr>
          <w:rFonts w:hint="eastAsia"/>
        </w:rPr>
        <w:t>本</w:t>
      </w:r>
      <w:r w:rsidR="00386EE0">
        <w:rPr>
          <w:rFonts w:hint="eastAsia"/>
        </w:rPr>
        <w:t>文件</w:t>
      </w:r>
      <w:r>
        <w:rPr>
          <w:rFonts w:hint="eastAsia"/>
        </w:rPr>
        <w:t>适用于</w:t>
      </w:r>
      <w:r w:rsidR="009A72AF">
        <w:rPr>
          <w:rFonts w:hint="eastAsia"/>
        </w:rPr>
        <w:t>由动力装置驱动，</w:t>
      </w:r>
      <w:r w:rsidR="00186A00">
        <w:rPr>
          <w:rFonts w:hint="eastAsia"/>
        </w:rPr>
        <w:t>装有环卫或绿化专用作业装置</w:t>
      </w:r>
      <w:r w:rsidR="009A72AF">
        <w:rPr>
          <w:rFonts w:hint="eastAsia"/>
        </w:rPr>
        <w:t>，用于</w:t>
      </w:r>
      <w:r>
        <w:rPr>
          <w:rFonts w:hint="eastAsia"/>
        </w:rPr>
        <w:t>环卫保洁作业或绿化养护作业的专用轮式作业机具</w:t>
      </w:r>
      <w:r w:rsidR="00386EE0">
        <w:rPr>
          <w:rFonts w:hint="eastAsia"/>
        </w:rPr>
        <w:t>及其使用</w:t>
      </w:r>
      <w:r>
        <w:rPr>
          <w:rFonts w:hint="eastAsia"/>
        </w:rPr>
        <w:t>。</w:t>
      </w:r>
    </w:p>
    <w:p w:rsidR="00497A48" w:rsidRDefault="00FC2D87" w:rsidP="00393039">
      <w:pPr>
        <w:pStyle w:val="a3"/>
        <w:spacing w:beforeLines="50" w:afterLines="50"/>
        <w:outlineLvl w:val="0"/>
      </w:pPr>
      <w:bookmarkStart w:id="25" w:name="_Toc422911537"/>
      <w:bookmarkStart w:id="26" w:name="_Toc422736189"/>
      <w:bookmarkStart w:id="27" w:name="_Toc422735278"/>
      <w:bookmarkStart w:id="28" w:name="_Toc26541342"/>
      <w:bookmarkStart w:id="29" w:name="_Toc422736143"/>
      <w:bookmarkStart w:id="30" w:name="_Toc422896755"/>
      <w:bookmarkStart w:id="31" w:name="_Toc422736097"/>
      <w:r>
        <w:rPr>
          <w:rFonts w:hint="eastAsia"/>
        </w:rPr>
        <w:t>规范性引用文件</w:t>
      </w:r>
      <w:bookmarkEnd w:id="25"/>
      <w:bookmarkEnd w:id="26"/>
      <w:bookmarkEnd w:id="27"/>
      <w:bookmarkEnd w:id="28"/>
      <w:bookmarkEnd w:id="29"/>
      <w:bookmarkEnd w:id="30"/>
      <w:bookmarkEnd w:id="31"/>
    </w:p>
    <w:p w:rsidR="00830056" w:rsidRDefault="0017167B" w:rsidP="0017167B">
      <w:pPr>
        <w:spacing w:line="360" w:lineRule="auto"/>
        <w:ind w:left="43" w:right="100" w:firstLine="419"/>
        <w:rPr>
          <w:rFonts w:ascii="宋体"/>
          <w:kern w:val="0"/>
          <w:szCs w:val="20"/>
        </w:rPr>
      </w:pPr>
      <w:r w:rsidRPr="009A72AF">
        <w:rPr>
          <w:rFonts w:asci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30056" w:rsidRDefault="00830056" w:rsidP="00830056">
      <w:pPr>
        <w:pStyle w:val="affa"/>
        <w:autoSpaceDE/>
        <w:autoSpaceDN/>
        <w:spacing w:line="300" w:lineRule="auto"/>
        <w:rPr>
          <w:rFonts w:hAnsi="宋体"/>
          <w:szCs w:val="21"/>
        </w:rPr>
      </w:pPr>
      <w:r w:rsidRPr="00830056">
        <w:rPr>
          <w:rFonts w:hAnsi="宋体" w:hint="eastAsia"/>
          <w:szCs w:val="21"/>
        </w:rPr>
        <w:t>GB7258</w:t>
      </w:r>
      <w:r>
        <w:rPr>
          <w:rFonts w:hAnsi="宋体" w:hint="eastAsia"/>
          <w:szCs w:val="21"/>
        </w:rPr>
        <w:t xml:space="preserve">      机动车运行安全技术条件</w:t>
      </w:r>
    </w:p>
    <w:p w:rsidR="00830056" w:rsidRDefault="00830056" w:rsidP="00830056">
      <w:pPr>
        <w:pStyle w:val="affa"/>
        <w:autoSpaceDE/>
        <w:autoSpaceDN/>
        <w:spacing w:line="300" w:lineRule="auto"/>
      </w:pPr>
      <w:r>
        <w:rPr>
          <w:rFonts w:hint="eastAsia"/>
        </w:rPr>
        <w:t>JB/T 10856  道路施工与养护机械设备  扫路机</w:t>
      </w:r>
    </w:p>
    <w:p w:rsidR="00830056" w:rsidRDefault="00830056" w:rsidP="00830056">
      <w:pPr>
        <w:pStyle w:val="affa"/>
        <w:autoSpaceDE/>
        <w:autoSpaceDN/>
        <w:spacing w:line="300" w:lineRule="auto"/>
      </w:pPr>
      <w:r>
        <w:rPr>
          <w:rFonts w:hint="eastAsia"/>
        </w:rPr>
        <w:t>DB31/T 681  环卫车技术与配置要求</w:t>
      </w:r>
    </w:p>
    <w:p w:rsidR="00497A48" w:rsidRDefault="00830056" w:rsidP="00830056">
      <w:pPr>
        <w:pStyle w:val="affa"/>
        <w:autoSpaceDE/>
        <w:autoSpaceDN/>
        <w:spacing w:line="300" w:lineRule="auto"/>
        <w:ind w:firstLineChars="0" w:firstLine="0"/>
      </w:pPr>
      <w:r>
        <w:rPr>
          <w:rFonts w:hint="eastAsia"/>
        </w:rPr>
        <w:t xml:space="preserve">    </w:t>
      </w:r>
      <w:r w:rsidR="00FC2D87">
        <w:rPr>
          <w:rFonts w:hint="eastAsia"/>
        </w:rPr>
        <w:t xml:space="preserve">GB/T 9754  </w:t>
      </w:r>
      <w:r>
        <w:rPr>
          <w:rFonts w:hint="eastAsia"/>
        </w:rPr>
        <w:t xml:space="preserve"> </w:t>
      </w:r>
      <w:r w:rsidR="00FC2D87">
        <w:rPr>
          <w:rFonts w:hint="eastAsia"/>
        </w:rPr>
        <w:t>色漆和清漆 不含金属颜料的色漆漆膜的20°、60°、85°镜面光泽的测定</w:t>
      </w:r>
    </w:p>
    <w:p w:rsidR="00497A48" w:rsidRDefault="00FC2D87">
      <w:pPr>
        <w:pStyle w:val="affa"/>
        <w:autoSpaceDE/>
        <w:autoSpaceDN/>
        <w:spacing w:line="300" w:lineRule="auto"/>
      </w:pPr>
      <w:r>
        <w:rPr>
          <w:rFonts w:hint="eastAsia"/>
        </w:rPr>
        <w:t>GB/T 31012  环卫车辆设备用图形符号</w:t>
      </w:r>
    </w:p>
    <w:p w:rsidR="00497A48" w:rsidRDefault="003418BD">
      <w:pPr>
        <w:pStyle w:val="affa"/>
        <w:autoSpaceDE/>
        <w:autoSpaceDN/>
        <w:spacing w:line="300" w:lineRule="auto"/>
      </w:pPr>
      <w:r>
        <w:rPr>
          <w:rFonts w:hint="eastAsia"/>
        </w:rPr>
        <w:t>GA 36</w:t>
      </w:r>
      <w:r w:rsidR="00FC2D87">
        <w:rPr>
          <w:rFonts w:hint="eastAsia"/>
        </w:rPr>
        <w:t xml:space="preserve"> </w:t>
      </w:r>
      <w:r w:rsidR="00830056">
        <w:rPr>
          <w:rFonts w:hint="eastAsia"/>
        </w:rPr>
        <w:t xml:space="preserve">     </w:t>
      </w:r>
      <w:r w:rsidR="00FC2D87">
        <w:rPr>
          <w:rFonts w:hint="eastAsia"/>
        </w:rPr>
        <w:t xml:space="preserve"> 中华人民共和国机动车号牌</w:t>
      </w:r>
    </w:p>
    <w:p w:rsidR="00497A48" w:rsidRDefault="00FC2D87">
      <w:pPr>
        <w:pStyle w:val="affa"/>
        <w:autoSpaceDE/>
        <w:autoSpaceDN/>
        <w:spacing w:line="300" w:lineRule="auto"/>
      </w:pPr>
      <w:r>
        <w:rPr>
          <w:rFonts w:hint="eastAsia"/>
        </w:rPr>
        <w:t xml:space="preserve">QC/T 758 </w:t>
      </w:r>
      <w:r w:rsidR="00830056">
        <w:rPr>
          <w:rFonts w:hint="eastAsia"/>
        </w:rPr>
        <w:t xml:space="preserve">  </w:t>
      </w:r>
      <w:r>
        <w:rPr>
          <w:rFonts w:hint="eastAsia"/>
        </w:rPr>
        <w:t xml:space="preserve"> </w:t>
      </w:r>
      <w:r w:rsidR="003418BD">
        <w:rPr>
          <w:rFonts w:hint="eastAsia"/>
        </w:rPr>
        <w:t>观光</w:t>
      </w:r>
      <w:r>
        <w:rPr>
          <w:rFonts w:hint="eastAsia"/>
        </w:rPr>
        <w:t>游</w:t>
      </w:r>
      <w:r w:rsidR="003418BD">
        <w:rPr>
          <w:rFonts w:hint="eastAsia"/>
        </w:rPr>
        <w:t>览</w:t>
      </w:r>
      <w:r>
        <w:rPr>
          <w:rFonts w:hint="eastAsia"/>
        </w:rPr>
        <w:t>车通用技术要求</w:t>
      </w:r>
    </w:p>
    <w:p w:rsidR="004E22E9" w:rsidRDefault="004E22E9" w:rsidP="00830056">
      <w:pPr>
        <w:pStyle w:val="affa"/>
        <w:autoSpaceDE/>
        <w:autoSpaceDN/>
        <w:spacing w:line="300" w:lineRule="auto"/>
      </w:pPr>
      <w:r>
        <w:rPr>
          <w:rFonts w:hint="eastAsia"/>
        </w:rPr>
        <w:t xml:space="preserve">GB/T 4208  </w:t>
      </w:r>
      <w:r w:rsidR="00830056">
        <w:rPr>
          <w:rFonts w:hint="eastAsia"/>
        </w:rPr>
        <w:t xml:space="preserve"> </w:t>
      </w:r>
      <w:r>
        <w:rPr>
          <w:rFonts w:hint="eastAsia"/>
        </w:rPr>
        <w:t>外壳防护等级（IP代码）</w:t>
      </w:r>
    </w:p>
    <w:p w:rsidR="00497A48" w:rsidRDefault="00FC2D87" w:rsidP="00393039">
      <w:pPr>
        <w:pStyle w:val="a3"/>
        <w:spacing w:beforeLines="50" w:afterLines="50"/>
        <w:outlineLvl w:val="0"/>
      </w:pPr>
      <w:bookmarkStart w:id="32" w:name="_Toc422735279"/>
      <w:bookmarkStart w:id="33" w:name="_Toc422736098"/>
      <w:bookmarkStart w:id="34" w:name="_Toc422911538"/>
      <w:bookmarkStart w:id="35" w:name="_Toc422896756"/>
      <w:bookmarkStart w:id="36" w:name="_Toc422736144"/>
      <w:bookmarkStart w:id="37" w:name="_Toc422736190"/>
      <w:bookmarkStart w:id="38" w:name="_Toc26541343"/>
      <w:bookmarkStart w:id="39" w:name="_Toc325450409"/>
      <w:bookmarkStart w:id="40" w:name="_Toc422675426"/>
      <w:bookmarkEnd w:id="32"/>
      <w:r>
        <w:rPr>
          <w:rFonts w:hint="eastAsia"/>
        </w:rPr>
        <w:t>术语和定义</w:t>
      </w:r>
      <w:bookmarkEnd w:id="33"/>
      <w:bookmarkEnd w:id="34"/>
      <w:bookmarkEnd w:id="35"/>
      <w:bookmarkEnd w:id="36"/>
      <w:bookmarkEnd w:id="37"/>
      <w:bookmarkEnd w:id="38"/>
      <w:bookmarkEnd w:id="39"/>
      <w:bookmarkEnd w:id="40"/>
    </w:p>
    <w:p w:rsidR="00497A48" w:rsidRDefault="00FC2D87">
      <w:pPr>
        <w:pStyle w:val="affa"/>
        <w:autoSpaceDE/>
        <w:autoSpaceDN/>
      </w:pPr>
      <w:r>
        <w:rPr>
          <w:rFonts w:hint="eastAsia"/>
        </w:rPr>
        <w:t>下列术语和定义适用于本文件。</w:t>
      </w:r>
    </w:p>
    <w:p w:rsidR="00497A48" w:rsidRDefault="00497A48">
      <w:pPr>
        <w:pStyle w:val="a4"/>
        <w:spacing w:before="156" w:after="156"/>
        <w:ind w:left="0"/>
      </w:pPr>
      <w:bookmarkStart w:id="41" w:name="_Toc422736145"/>
      <w:bookmarkStart w:id="42" w:name="_Toc422736099"/>
      <w:bookmarkStart w:id="43" w:name="_Toc314667427"/>
      <w:bookmarkStart w:id="44" w:name="_Toc313476314"/>
      <w:bookmarkEnd w:id="41"/>
      <w:bookmarkEnd w:id="42"/>
    </w:p>
    <w:p w:rsidR="00497A48" w:rsidRDefault="00FC2D87">
      <w:pPr>
        <w:pStyle w:val="a4"/>
        <w:numPr>
          <w:ilvl w:val="0"/>
          <w:numId w:val="0"/>
        </w:numPr>
        <w:spacing w:before="156" w:afterLines="0" w:line="300" w:lineRule="auto"/>
        <w:ind w:firstLineChars="200" w:firstLine="420"/>
        <w:rPr>
          <w:rFonts w:ascii="Times New Roman"/>
        </w:rPr>
      </w:pPr>
      <w:r>
        <w:rPr>
          <w:rFonts w:hint="eastAsia"/>
        </w:rPr>
        <w:t xml:space="preserve">绿化市容专用轮式作业机具 </w:t>
      </w:r>
      <w:r>
        <w:rPr>
          <w:rFonts w:ascii="Times New Roman"/>
        </w:rPr>
        <w:t>landscaping and</w:t>
      </w:r>
      <w:r w:rsidR="008515C7">
        <w:rPr>
          <w:rFonts w:ascii="Times New Roman" w:hint="eastAsia"/>
        </w:rPr>
        <w:t xml:space="preserve"> city</w:t>
      </w:r>
      <w:r>
        <w:rPr>
          <w:rFonts w:ascii="Times New Roman"/>
        </w:rPr>
        <w:t xml:space="preserve"> appearance special wheeled</w:t>
      </w:r>
      <w:r>
        <w:rPr>
          <w:rFonts w:ascii="Times New Roman" w:hint="eastAsia"/>
        </w:rPr>
        <w:t xml:space="preserve"> </w:t>
      </w:r>
      <w:r>
        <w:rPr>
          <w:rFonts w:ascii="Times New Roman"/>
        </w:rPr>
        <w:t>machine</w:t>
      </w:r>
    </w:p>
    <w:p w:rsidR="00497A48" w:rsidRDefault="00091806">
      <w:pPr>
        <w:pStyle w:val="affa"/>
        <w:rPr>
          <w:rFonts w:ascii="Times New Roman"/>
          <w:kern w:val="2"/>
          <w:szCs w:val="24"/>
        </w:rPr>
      </w:pPr>
      <w:r>
        <w:rPr>
          <w:rFonts w:hint="eastAsia"/>
        </w:rPr>
        <w:t>选用非汽车类专用底盘</w:t>
      </w:r>
      <w:r w:rsidR="00CE25CD">
        <w:rPr>
          <w:rFonts w:hint="eastAsia"/>
        </w:rPr>
        <w:t>，</w:t>
      </w:r>
      <w:r w:rsidR="00FC2D87">
        <w:rPr>
          <w:rFonts w:hint="eastAsia"/>
        </w:rPr>
        <w:t>由</w:t>
      </w:r>
      <w:r w:rsidR="00FC2D87">
        <w:rPr>
          <w:rFonts w:ascii="Times New Roman" w:hint="eastAsia"/>
          <w:kern w:val="2"/>
          <w:szCs w:val="24"/>
        </w:rPr>
        <w:t>动力装置驱动行驶和作业，装有环卫或绿化专用作业装置，</w:t>
      </w:r>
      <w:r w:rsidR="00675065">
        <w:rPr>
          <w:rFonts w:ascii="Times New Roman" w:hint="eastAsia"/>
          <w:kern w:val="2"/>
          <w:szCs w:val="24"/>
        </w:rPr>
        <w:t>用于</w:t>
      </w:r>
      <w:r w:rsidR="00FC2D87">
        <w:rPr>
          <w:rFonts w:ascii="Times New Roman" w:hint="eastAsia"/>
          <w:kern w:val="2"/>
          <w:szCs w:val="24"/>
        </w:rPr>
        <w:t>环卫保洁作业或绿化养护作业的专用轮式作业机具（简称</w:t>
      </w:r>
      <w:r w:rsidR="0017167B">
        <w:rPr>
          <w:rFonts w:ascii="Times New Roman" w:hint="eastAsia"/>
          <w:kern w:val="2"/>
          <w:szCs w:val="24"/>
        </w:rPr>
        <w:t>“</w:t>
      </w:r>
      <w:r w:rsidR="00FC2D87">
        <w:rPr>
          <w:rFonts w:ascii="Times New Roman" w:hint="eastAsia"/>
          <w:kern w:val="2"/>
          <w:szCs w:val="24"/>
        </w:rPr>
        <w:t>作业机具</w:t>
      </w:r>
      <w:r w:rsidR="0017167B">
        <w:rPr>
          <w:rFonts w:ascii="Times New Roman" w:hint="eastAsia"/>
          <w:kern w:val="2"/>
          <w:szCs w:val="24"/>
        </w:rPr>
        <w:t>”</w:t>
      </w:r>
      <w:r w:rsidR="00FC2D87">
        <w:rPr>
          <w:rFonts w:ascii="Times New Roman" w:hint="eastAsia"/>
          <w:kern w:val="2"/>
          <w:szCs w:val="24"/>
        </w:rPr>
        <w:t>）。</w:t>
      </w:r>
    </w:p>
    <w:p w:rsidR="00497A48" w:rsidRDefault="00497A48">
      <w:pPr>
        <w:pStyle w:val="a4"/>
        <w:spacing w:before="156" w:after="156"/>
        <w:ind w:left="0"/>
      </w:pPr>
    </w:p>
    <w:p w:rsidR="00497A48" w:rsidRDefault="00FC2D87">
      <w:pPr>
        <w:pStyle w:val="a4"/>
        <w:numPr>
          <w:ilvl w:val="0"/>
          <w:numId w:val="0"/>
        </w:numPr>
        <w:spacing w:before="156" w:afterLines="0" w:line="300" w:lineRule="auto"/>
        <w:ind w:firstLineChars="200" w:firstLine="420"/>
        <w:rPr>
          <w:rFonts w:ascii="Times New Roman"/>
        </w:rPr>
      </w:pPr>
      <w:r>
        <w:rPr>
          <w:rFonts w:hint="eastAsia"/>
        </w:rPr>
        <w:t xml:space="preserve">三轮作业机具 </w:t>
      </w:r>
      <w:r>
        <w:rPr>
          <w:rFonts w:ascii="Times New Roman" w:hint="eastAsia"/>
        </w:rPr>
        <w:t>three-wheel working machine</w:t>
      </w:r>
    </w:p>
    <w:p w:rsidR="00497A48" w:rsidRDefault="00FC2D87">
      <w:pPr>
        <w:pStyle w:val="affa"/>
      </w:pPr>
      <w:r>
        <w:rPr>
          <w:rFonts w:hint="eastAsia"/>
        </w:rPr>
        <w:t>采用电动机驱动行驶</w:t>
      </w:r>
      <w:r w:rsidR="00797292">
        <w:rPr>
          <w:rFonts w:hint="eastAsia"/>
        </w:rPr>
        <w:t>和作业</w:t>
      </w:r>
      <w:r>
        <w:rPr>
          <w:rFonts w:hint="eastAsia"/>
        </w:rPr>
        <w:t>，具有三个车轮的绿化市容专用轮式作业机具。</w:t>
      </w:r>
    </w:p>
    <w:p w:rsidR="00497A48" w:rsidRDefault="00497A48">
      <w:pPr>
        <w:pStyle w:val="a4"/>
        <w:spacing w:before="156" w:after="156"/>
        <w:ind w:left="0"/>
      </w:pPr>
    </w:p>
    <w:p w:rsidR="00497A48" w:rsidRPr="003114E5" w:rsidRDefault="00FC2D87">
      <w:pPr>
        <w:pStyle w:val="a4"/>
        <w:numPr>
          <w:ilvl w:val="0"/>
          <w:numId w:val="0"/>
        </w:numPr>
        <w:spacing w:before="156" w:afterLines="0" w:line="300" w:lineRule="auto"/>
        <w:ind w:firstLineChars="200" w:firstLine="420"/>
      </w:pPr>
      <w:bookmarkStart w:id="45" w:name="_Toc422736100"/>
      <w:bookmarkStart w:id="46" w:name="_Toc422736146"/>
      <w:r>
        <w:rPr>
          <w:rFonts w:hint="eastAsia"/>
        </w:rPr>
        <w:t>四</w:t>
      </w:r>
      <w:r w:rsidRPr="003114E5">
        <w:rPr>
          <w:rFonts w:hint="eastAsia"/>
        </w:rPr>
        <w:t>轮作业机具</w:t>
      </w:r>
      <w:bookmarkEnd w:id="43"/>
      <w:bookmarkEnd w:id="44"/>
      <w:bookmarkEnd w:id="45"/>
      <w:bookmarkEnd w:id="46"/>
      <w:r w:rsidRPr="003114E5">
        <w:rPr>
          <w:rFonts w:hint="eastAsia"/>
        </w:rPr>
        <w:t xml:space="preserve"> </w:t>
      </w:r>
      <w:r w:rsidRPr="003114E5">
        <w:rPr>
          <w:rFonts w:ascii="Times New Roman" w:hint="eastAsia"/>
        </w:rPr>
        <w:t>four-wheel working machine</w:t>
      </w:r>
    </w:p>
    <w:p w:rsidR="00497A48" w:rsidRPr="007860F0" w:rsidRDefault="003418BD" w:rsidP="007860F0">
      <w:pPr>
        <w:spacing w:line="300" w:lineRule="auto"/>
        <w:ind w:firstLineChars="200" w:firstLine="420"/>
      </w:pPr>
      <w:r w:rsidRPr="003114E5">
        <w:rPr>
          <w:rFonts w:hint="eastAsia"/>
        </w:rPr>
        <w:t>由动力装置驱动行驶和作业，</w:t>
      </w:r>
      <w:r w:rsidR="00FC2D87" w:rsidRPr="003114E5">
        <w:rPr>
          <w:rFonts w:hint="eastAsia"/>
        </w:rPr>
        <w:t>具有四个车轮的绿化市容专用轮式作业机具。</w:t>
      </w:r>
      <w:r w:rsidR="00797292" w:rsidRPr="003114E5">
        <w:rPr>
          <w:rFonts w:hint="eastAsia"/>
        </w:rPr>
        <w:t>包括以动力电池为能源，并由电动机驱动行驶和作业的</w:t>
      </w:r>
      <w:r w:rsidR="007860F0" w:rsidRPr="003114E5">
        <w:rPr>
          <w:rFonts w:hint="eastAsia"/>
        </w:rPr>
        <w:t>纯电动型</w:t>
      </w:r>
      <w:r w:rsidR="00797292" w:rsidRPr="003114E5">
        <w:rPr>
          <w:rFonts w:hint="eastAsia"/>
        </w:rPr>
        <w:t>四轮作业机具</w:t>
      </w:r>
      <w:r w:rsidR="007860F0" w:rsidRPr="003114E5">
        <w:rPr>
          <w:rFonts w:hint="eastAsia"/>
        </w:rPr>
        <w:t>和由内燃机驱动行驶和作业的内燃机型四轮作业机具。</w:t>
      </w:r>
    </w:p>
    <w:p w:rsidR="00497A48" w:rsidRDefault="00497A48">
      <w:pPr>
        <w:pStyle w:val="a4"/>
        <w:spacing w:before="156" w:after="156"/>
        <w:ind w:left="0"/>
        <w:outlineLvl w:val="3"/>
      </w:pPr>
    </w:p>
    <w:p w:rsidR="00497A48" w:rsidRDefault="00FC2D87">
      <w:pPr>
        <w:pStyle w:val="a4"/>
        <w:numPr>
          <w:ilvl w:val="0"/>
          <w:numId w:val="0"/>
        </w:numPr>
        <w:spacing w:before="156" w:afterLines="0" w:line="300" w:lineRule="auto"/>
        <w:ind w:firstLineChars="200" w:firstLine="420"/>
        <w:rPr>
          <w:rFonts w:ascii="Times New Roman"/>
        </w:rPr>
      </w:pPr>
      <w:r>
        <w:rPr>
          <w:rFonts w:hint="eastAsia"/>
        </w:rPr>
        <w:t>四轮清扫机具</w:t>
      </w:r>
      <w:r>
        <w:rPr>
          <w:rFonts w:ascii="Times New Roman" w:hint="eastAsia"/>
        </w:rPr>
        <w:t xml:space="preserve"> four-wheel sweeper</w:t>
      </w:r>
    </w:p>
    <w:p w:rsidR="00497A48" w:rsidRDefault="0013192B">
      <w:pPr>
        <w:spacing w:line="300" w:lineRule="auto"/>
        <w:ind w:firstLineChars="200" w:firstLine="420"/>
      </w:pPr>
      <w:r>
        <w:rPr>
          <w:rFonts w:hint="eastAsia"/>
        </w:rPr>
        <w:t>装有</w:t>
      </w:r>
      <w:r w:rsidR="005E4538">
        <w:rPr>
          <w:rFonts w:hint="eastAsia"/>
        </w:rPr>
        <w:t>清扫和</w:t>
      </w:r>
      <w:r>
        <w:rPr>
          <w:rFonts w:hint="eastAsia"/>
        </w:rPr>
        <w:t>吹、</w:t>
      </w:r>
      <w:r w:rsidR="009819A9">
        <w:rPr>
          <w:rFonts w:hint="eastAsia"/>
        </w:rPr>
        <w:t>吸垃圾</w:t>
      </w:r>
      <w:r w:rsidR="00FC2D87">
        <w:rPr>
          <w:rFonts w:hint="eastAsia"/>
        </w:rPr>
        <w:t>装置</w:t>
      </w:r>
      <w:r w:rsidR="005E4538">
        <w:rPr>
          <w:rFonts w:hint="eastAsia"/>
        </w:rPr>
        <w:t>的</w:t>
      </w:r>
      <w:r w:rsidR="00FC2D87">
        <w:rPr>
          <w:rFonts w:hint="eastAsia"/>
        </w:rPr>
        <w:t>四轮作业机具。</w:t>
      </w:r>
    </w:p>
    <w:p w:rsidR="00497A48" w:rsidRDefault="00497A48">
      <w:pPr>
        <w:pStyle w:val="a4"/>
        <w:spacing w:before="156" w:after="156"/>
        <w:ind w:left="0"/>
        <w:outlineLvl w:val="3"/>
      </w:pPr>
    </w:p>
    <w:p w:rsidR="00497A48" w:rsidRDefault="00FC2D87">
      <w:pPr>
        <w:pStyle w:val="a4"/>
        <w:numPr>
          <w:ilvl w:val="0"/>
          <w:numId w:val="0"/>
        </w:numPr>
        <w:spacing w:before="156" w:afterLines="0" w:line="300" w:lineRule="auto"/>
        <w:ind w:firstLineChars="200" w:firstLine="420"/>
      </w:pPr>
      <w:r>
        <w:rPr>
          <w:rFonts w:hint="eastAsia"/>
        </w:rPr>
        <w:t xml:space="preserve">四轮清洗机具 </w:t>
      </w:r>
      <w:r>
        <w:rPr>
          <w:rFonts w:ascii="Times New Roman" w:hint="eastAsia"/>
        </w:rPr>
        <w:t>four-wheel cleaning machine</w:t>
      </w:r>
    </w:p>
    <w:p w:rsidR="00497A48" w:rsidRDefault="0013192B">
      <w:pPr>
        <w:spacing w:line="300" w:lineRule="auto"/>
        <w:ind w:firstLineChars="200" w:firstLine="420"/>
      </w:pPr>
      <w:r>
        <w:rPr>
          <w:rFonts w:hint="eastAsia"/>
        </w:rPr>
        <w:t>装有水力</w:t>
      </w:r>
      <w:r w:rsidR="009819A9">
        <w:rPr>
          <w:rFonts w:hint="eastAsia"/>
        </w:rPr>
        <w:t>清洗或冲洗装置</w:t>
      </w:r>
      <w:r w:rsidR="00FC2D87">
        <w:rPr>
          <w:rFonts w:hint="eastAsia"/>
        </w:rPr>
        <w:t>的四轮作业机具。</w:t>
      </w:r>
    </w:p>
    <w:p w:rsidR="00497A48" w:rsidRDefault="00497A48">
      <w:pPr>
        <w:pStyle w:val="a4"/>
        <w:spacing w:before="156" w:after="156"/>
        <w:ind w:left="0"/>
        <w:outlineLvl w:val="3"/>
      </w:pPr>
    </w:p>
    <w:p w:rsidR="00497A48" w:rsidRDefault="00FC2D87">
      <w:pPr>
        <w:pStyle w:val="a4"/>
        <w:numPr>
          <w:ilvl w:val="0"/>
          <w:numId w:val="0"/>
        </w:numPr>
        <w:spacing w:before="156" w:afterLines="0" w:line="300" w:lineRule="auto"/>
        <w:ind w:firstLineChars="200" w:firstLine="420"/>
      </w:pPr>
      <w:r>
        <w:rPr>
          <w:rFonts w:hint="eastAsia"/>
        </w:rPr>
        <w:t>作业宽度</w:t>
      </w:r>
      <w:r>
        <w:rPr>
          <w:rFonts w:ascii="Times New Roman" w:hint="eastAsia"/>
        </w:rPr>
        <w:t>working width</w:t>
      </w:r>
    </w:p>
    <w:p w:rsidR="00497A48" w:rsidRDefault="005E4538">
      <w:pPr>
        <w:spacing w:line="300" w:lineRule="auto"/>
        <w:ind w:firstLineChars="200" w:firstLine="420"/>
      </w:pPr>
      <w:r>
        <w:rPr>
          <w:rFonts w:hint="eastAsia"/>
        </w:rPr>
        <w:t>机具</w:t>
      </w:r>
      <w:r w:rsidR="00FC2D87">
        <w:rPr>
          <w:rFonts w:hint="eastAsia"/>
        </w:rPr>
        <w:t>直行</w:t>
      </w:r>
      <w:r w:rsidR="00A0583C">
        <w:rPr>
          <w:rFonts w:hint="eastAsia"/>
        </w:rPr>
        <w:t>进行</w:t>
      </w:r>
      <w:r w:rsidR="007860F0">
        <w:rPr>
          <w:rFonts w:hint="eastAsia"/>
        </w:rPr>
        <w:t>清扫、或清洗</w:t>
      </w:r>
      <w:r w:rsidR="00FC2D87">
        <w:rPr>
          <w:rFonts w:hint="eastAsia"/>
        </w:rPr>
        <w:t>作业</w:t>
      </w:r>
      <w:r>
        <w:rPr>
          <w:rFonts w:hint="eastAsia"/>
        </w:rPr>
        <w:t>所</w:t>
      </w:r>
      <w:r w:rsidR="00FC2D87">
        <w:rPr>
          <w:rFonts w:hint="eastAsia"/>
        </w:rPr>
        <w:t>形成</w:t>
      </w:r>
      <w:r>
        <w:rPr>
          <w:rFonts w:hint="eastAsia"/>
        </w:rPr>
        <w:t>的</w:t>
      </w:r>
      <w:r w:rsidR="009819A9">
        <w:rPr>
          <w:rFonts w:hint="eastAsia"/>
        </w:rPr>
        <w:t>作业面</w:t>
      </w:r>
      <w:r w:rsidR="00FC2D87">
        <w:rPr>
          <w:rFonts w:hint="eastAsia"/>
        </w:rPr>
        <w:t>的最大宽度。</w:t>
      </w:r>
    </w:p>
    <w:p w:rsidR="00497A48" w:rsidRDefault="00497A48">
      <w:pPr>
        <w:pStyle w:val="a4"/>
        <w:spacing w:before="156" w:after="156"/>
        <w:ind w:left="0"/>
        <w:outlineLvl w:val="3"/>
      </w:pPr>
    </w:p>
    <w:p w:rsidR="00497A48" w:rsidRDefault="007860F0">
      <w:pPr>
        <w:pStyle w:val="a4"/>
        <w:numPr>
          <w:ilvl w:val="0"/>
          <w:numId w:val="0"/>
        </w:numPr>
        <w:spacing w:before="156" w:afterLines="0" w:line="300" w:lineRule="auto"/>
        <w:ind w:firstLineChars="200" w:firstLine="420"/>
      </w:pPr>
      <w:r>
        <w:rPr>
          <w:rFonts w:hint="eastAsia"/>
        </w:rPr>
        <w:t>手持</w:t>
      </w:r>
      <w:r w:rsidR="00FC2D87">
        <w:rPr>
          <w:rFonts w:hint="eastAsia"/>
        </w:rPr>
        <w:t xml:space="preserve">作业装置 </w:t>
      </w:r>
      <w:r w:rsidR="004E22E9">
        <w:rPr>
          <w:rFonts w:ascii="Times New Roman" w:hint="eastAsia"/>
        </w:rPr>
        <w:t>handheld</w:t>
      </w:r>
      <w:r w:rsidR="00FC2D87">
        <w:rPr>
          <w:rFonts w:ascii="Times New Roman" w:hint="eastAsia"/>
        </w:rPr>
        <w:t xml:space="preserve"> device</w:t>
      </w:r>
    </w:p>
    <w:p w:rsidR="00497A48" w:rsidRPr="003114E5" w:rsidRDefault="007860F0">
      <w:pPr>
        <w:spacing w:line="300" w:lineRule="auto"/>
        <w:ind w:firstLineChars="200" w:firstLine="420"/>
      </w:pPr>
      <w:r w:rsidRPr="003114E5">
        <w:rPr>
          <w:rFonts w:hint="eastAsia"/>
        </w:rPr>
        <w:t>机具所配置的</w:t>
      </w:r>
      <w:r w:rsidR="005E4538" w:rsidRPr="003114E5">
        <w:rPr>
          <w:rFonts w:hint="eastAsia"/>
        </w:rPr>
        <w:t>可</w:t>
      </w:r>
      <w:r w:rsidR="00FC2D87" w:rsidRPr="003114E5">
        <w:rPr>
          <w:rFonts w:hint="eastAsia"/>
        </w:rPr>
        <w:t>由操作人员手持着</w:t>
      </w:r>
      <w:r w:rsidR="00A304BA" w:rsidRPr="003114E5">
        <w:rPr>
          <w:rFonts w:hint="eastAsia"/>
        </w:rPr>
        <w:t>作业的</w:t>
      </w:r>
      <w:r w:rsidR="00FC2D87" w:rsidRPr="003114E5">
        <w:rPr>
          <w:rFonts w:hint="eastAsia"/>
        </w:rPr>
        <w:t>装置。</w:t>
      </w:r>
    </w:p>
    <w:p w:rsidR="00497A48" w:rsidRPr="003114E5" w:rsidRDefault="00FC2D87" w:rsidP="00393039">
      <w:pPr>
        <w:pStyle w:val="a3"/>
        <w:spacing w:beforeLines="50" w:afterLines="50"/>
        <w:outlineLvl w:val="0"/>
      </w:pPr>
      <w:bookmarkStart w:id="47" w:name="_Toc422736147"/>
      <w:bookmarkStart w:id="48" w:name="_Toc422736101"/>
      <w:bookmarkStart w:id="49" w:name="_Toc422911539"/>
      <w:bookmarkStart w:id="50" w:name="_Toc422675427"/>
      <w:bookmarkStart w:id="51" w:name="_Toc422896757"/>
      <w:bookmarkStart w:id="52" w:name="_Toc422736191"/>
      <w:bookmarkStart w:id="53" w:name="_Toc422736102"/>
      <w:bookmarkStart w:id="54" w:name="_Toc26541344"/>
      <w:bookmarkStart w:id="55" w:name="_Toc422736148"/>
      <w:bookmarkEnd w:id="47"/>
      <w:bookmarkEnd w:id="48"/>
      <w:r w:rsidRPr="003114E5">
        <w:rPr>
          <w:rFonts w:hint="eastAsia"/>
        </w:rPr>
        <w:t>技术要求</w:t>
      </w:r>
      <w:bookmarkEnd w:id="49"/>
      <w:bookmarkEnd w:id="50"/>
      <w:bookmarkEnd w:id="51"/>
      <w:bookmarkEnd w:id="52"/>
      <w:bookmarkEnd w:id="53"/>
      <w:bookmarkEnd w:id="54"/>
      <w:bookmarkEnd w:id="55"/>
    </w:p>
    <w:p w:rsidR="00497A48" w:rsidRPr="003114E5" w:rsidRDefault="00FC2D87">
      <w:pPr>
        <w:pStyle w:val="a4"/>
        <w:spacing w:before="156" w:after="156"/>
        <w:ind w:left="0"/>
        <w:outlineLvl w:val="1"/>
      </w:pPr>
      <w:bookmarkStart w:id="56" w:name="_Toc26541345"/>
      <w:bookmarkStart w:id="57" w:name="_Toc422736149"/>
      <w:bookmarkStart w:id="58" w:name="_Toc422736103"/>
      <w:r w:rsidRPr="003114E5">
        <w:rPr>
          <w:rFonts w:hint="eastAsia"/>
        </w:rPr>
        <w:t>一般要求</w:t>
      </w:r>
      <w:bookmarkEnd w:id="56"/>
    </w:p>
    <w:p w:rsidR="00C9304F" w:rsidRPr="003114E5" w:rsidRDefault="00667C99">
      <w:pPr>
        <w:pStyle w:val="afff7"/>
        <w:spacing w:before="0" w:after="0" w:line="300" w:lineRule="auto"/>
        <w:ind w:left="0"/>
      </w:pPr>
      <w:r w:rsidRPr="003114E5">
        <w:rPr>
          <w:rFonts w:hint="eastAsia"/>
        </w:rPr>
        <w:t>生产企业应通过以下任一论证</w:t>
      </w:r>
      <w:r w:rsidR="00C9304F" w:rsidRPr="003114E5">
        <w:rPr>
          <w:rFonts w:hint="eastAsia"/>
        </w:rPr>
        <w:t>：</w:t>
      </w:r>
    </w:p>
    <w:p w:rsidR="00C9304F" w:rsidRPr="003114E5" w:rsidRDefault="00667C99" w:rsidP="009A72AF">
      <w:pPr>
        <w:pStyle w:val="afff7"/>
        <w:numPr>
          <w:ilvl w:val="0"/>
          <w:numId w:val="19"/>
        </w:numPr>
        <w:spacing w:before="0" w:after="0" w:line="300" w:lineRule="auto"/>
      </w:pPr>
      <w:r w:rsidRPr="003114E5">
        <w:rPr>
          <w:rFonts w:hint="eastAsia"/>
          <w:color w:val="000000"/>
        </w:rPr>
        <w:t>国家工信部的《道路机动车辆生产企业  专用</w:t>
      </w:r>
      <w:r w:rsidR="00FC2D87" w:rsidRPr="003114E5">
        <w:rPr>
          <w:rFonts w:hint="eastAsia"/>
          <w:color w:val="000000"/>
        </w:rPr>
        <w:t>车</w:t>
      </w:r>
      <w:r w:rsidRPr="003114E5">
        <w:rPr>
          <w:rFonts w:hint="eastAsia"/>
          <w:color w:val="000000"/>
        </w:rPr>
        <w:t>类企业》</w:t>
      </w:r>
      <w:r w:rsidR="001D26BC" w:rsidRPr="003114E5">
        <w:rPr>
          <w:rFonts w:hint="eastAsia"/>
          <w:color w:val="000000"/>
        </w:rPr>
        <w:t>；</w:t>
      </w:r>
    </w:p>
    <w:p w:rsidR="00C9304F" w:rsidRPr="003114E5" w:rsidRDefault="007860F0" w:rsidP="00C9304F">
      <w:pPr>
        <w:pStyle w:val="afff7"/>
        <w:numPr>
          <w:ilvl w:val="0"/>
          <w:numId w:val="19"/>
        </w:numPr>
        <w:spacing w:before="0" w:after="0" w:line="300" w:lineRule="auto"/>
      </w:pPr>
      <w:r w:rsidRPr="003114E5">
        <w:rPr>
          <w:rFonts w:hint="eastAsia"/>
          <w:color w:val="000000"/>
        </w:rPr>
        <w:t>国家</w:t>
      </w:r>
      <w:r w:rsidR="00667C99" w:rsidRPr="003114E5">
        <w:rPr>
          <w:rFonts w:hint="eastAsia"/>
          <w:color w:val="000000"/>
        </w:rPr>
        <w:t>市场监督管理总局</w:t>
      </w:r>
      <w:r w:rsidR="00FC2D87" w:rsidRPr="003114E5">
        <w:rPr>
          <w:rFonts w:hint="eastAsia"/>
          <w:color w:val="000000"/>
        </w:rPr>
        <w:t>的《特种设备制造许可证</w:t>
      </w:r>
      <w:r w:rsidR="00667C99" w:rsidRPr="003114E5">
        <w:rPr>
          <w:rFonts w:hint="eastAsia"/>
          <w:color w:val="000000"/>
        </w:rPr>
        <w:t xml:space="preserve">  </w:t>
      </w:r>
      <w:r w:rsidR="00FC2D87" w:rsidRPr="003114E5">
        <w:rPr>
          <w:rFonts w:hint="eastAsia"/>
          <w:color w:val="000000"/>
        </w:rPr>
        <w:t>场（厂）内专用机动车辆》</w:t>
      </w:r>
      <w:r w:rsidR="00667C99" w:rsidRPr="003114E5">
        <w:rPr>
          <w:rFonts w:hint="eastAsia"/>
          <w:color w:val="000000"/>
        </w:rPr>
        <w:t>；</w:t>
      </w:r>
    </w:p>
    <w:p w:rsidR="00497A48" w:rsidRPr="003114E5" w:rsidRDefault="00FC2D87" w:rsidP="009A72AF">
      <w:pPr>
        <w:pStyle w:val="afff7"/>
        <w:numPr>
          <w:ilvl w:val="0"/>
          <w:numId w:val="19"/>
        </w:numPr>
        <w:spacing w:before="0" w:after="0" w:line="300" w:lineRule="auto"/>
      </w:pPr>
      <w:r w:rsidRPr="003114E5">
        <w:rPr>
          <w:rFonts w:hint="eastAsia"/>
          <w:color w:val="000000"/>
        </w:rPr>
        <w:t>相关国际质量</w:t>
      </w:r>
      <w:r w:rsidR="00667C99" w:rsidRPr="003114E5">
        <w:rPr>
          <w:rFonts w:hint="eastAsia"/>
          <w:color w:val="000000"/>
        </w:rPr>
        <w:t>管理</w:t>
      </w:r>
      <w:r w:rsidRPr="003114E5">
        <w:rPr>
          <w:rFonts w:hint="eastAsia"/>
          <w:color w:val="000000"/>
        </w:rPr>
        <w:t>体系认证</w:t>
      </w:r>
      <w:r w:rsidRPr="003114E5">
        <w:rPr>
          <w:rFonts w:hint="eastAsia"/>
        </w:rPr>
        <w:t>。</w:t>
      </w:r>
      <w:bookmarkEnd w:id="57"/>
      <w:bookmarkEnd w:id="58"/>
    </w:p>
    <w:p w:rsidR="00497A48" w:rsidRPr="003114E5" w:rsidRDefault="00C76588">
      <w:pPr>
        <w:pStyle w:val="afff7"/>
        <w:spacing w:before="0" w:after="0" w:line="300" w:lineRule="auto"/>
        <w:ind w:left="0"/>
      </w:pPr>
      <w:bookmarkStart w:id="59" w:name="_Toc422736104"/>
      <w:bookmarkStart w:id="60" w:name="_Toc422736150"/>
      <w:r w:rsidRPr="003114E5">
        <w:rPr>
          <w:rFonts w:hint="eastAsia"/>
        </w:rPr>
        <w:t>生产企业至少设</w:t>
      </w:r>
      <w:r w:rsidR="001D26BC" w:rsidRPr="003114E5">
        <w:rPr>
          <w:rFonts w:hint="eastAsia"/>
        </w:rPr>
        <w:t>置一个能永久保持的产品标牌，标牌标识清晰耐久且易于识别，标牌上应标明：</w:t>
      </w:r>
      <w:bookmarkEnd w:id="59"/>
      <w:bookmarkEnd w:id="60"/>
    </w:p>
    <w:p w:rsidR="00497A48" w:rsidRPr="003114E5" w:rsidRDefault="00FC2D87">
      <w:pPr>
        <w:pStyle w:val="af"/>
        <w:spacing w:line="300" w:lineRule="auto"/>
      </w:pPr>
      <w:r w:rsidRPr="003114E5">
        <w:rPr>
          <w:rFonts w:hint="eastAsia"/>
        </w:rPr>
        <w:t>制造厂名称</w:t>
      </w:r>
      <w:r w:rsidR="001D26BC" w:rsidRPr="003114E5">
        <w:rPr>
          <w:rFonts w:hint="eastAsia"/>
        </w:rPr>
        <w:t>，</w:t>
      </w:r>
      <w:r w:rsidRPr="003114E5">
        <w:rPr>
          <w:rFonts w:hint="eastAsia"/>
        </w:rPr>
        <w:t>品牌</w:t>
      </w:r>
      <w:r w:rsidR="001D26BC" w:rsidRPr="003114E5">
        <w:rPr>
          <w:rFonts w:hint="eastAsia"/>
        </w:rPr>
        <w:t>；</w:t>
      </w:r>
    </w:p>
    <w:p w:rsidR="00497A48" w:rsidRDefault="00FC2D87">
      <w:pPr>
        <w:pStyle w:val="af"/>
        <w:spacing w:line="300" w:lineRule="auto"/>
      </w:pPr>
      <w:r>
        <w:rPr>
          <w:rFonts w:hint="eastAsia"/>
        </w:rPr>
        <w:t>产品名称和型号；</w:t>
      </w:r>
    </w:p>
    <w:p w:rsidR="00497A48" w:rsidRDefault="00A304BA">
      <w:pPr>
        <w:pStyle w:val="af"/>
        <w:spacing w:line="300" w:lineRule="auto"/>
      </w:pPr>
      <w:r>
        <w:rPr>
          <w:rFonts w:hint="eastAsia"/>
        </w:rPr>
        <w:t>制造日期和</w:t>
      </w:r>
      <w:r w:rsidR="00F14D2C">
        <w:rPr>
          <w:rFonts w:hint="eastAsia"/>
        </w:rPr>
        <w:t>产品</w:t>
      </w:r>
      <w:r w:rsidR="007860F0">
        <w:rPr>
          <w:rFonts w:hint="eastAsia"/>
        </w:rPr>
        <w:t>出厂编</w:t>
      </w:r>
      <w:r w:rsidR="00F14D2C">
        <w:rPr>
          <w:rFonts w:hint="eastAsia"/>
        </w:rPr>
        <w:t>码</w:t>
      </w:r>
      <w:r w:rsidR="00FC2D87">
        <w:rPr>
          <w:rFonts w:hint="eastAsia"/>
        </w:rPr>
        <w:t>；</w:t>
      </w:r>
    </w:p>
    <w:p w:rsidR="00497A48" w:rsidRPr="003114E5" w:rsidRDefault="00FC2D87">
      <w:pPr>
        <w:pStyle w:val="af"/>
        <w:spacing w:line="300" w:lineRule="auto"/>
      </w:pPr>
      <w:r w:rsidRPr="003114E5">
        <w:rPr>
          <w:rFonts w:hint="eastAsia"/>
        </w:rPr>
        <w:t>整机整备质量；</w:t>
      </w:r>
    </w:p>
    <w:p w:rsidR="00497A48" w:rsidRDefault="00FC2D87">
      <w:pPr>
        <w:pStyle w:val="af"/>
        <w:spacing w:line="300" w:lineRule="auto"/>
      </w:pPr>
      <w:r>
        <w:rPr>
          <w:rFonts w:hint="eastAsia"/>
        </w:rPr>
        <w:t>整机最大允许总质量；</w:t>
      </w:r>
    </w:p>
    <w:p w:rsidR="00497A48" w:rsidRDefault="00FC2D87">
      <w:pPr>
        <w:pStyle w:val="af"/>
        <w:spacing w:line="300" w:lineRule="auto"/>
        <w:rPr>
          <w:color w:val="000000" w:themeColor="text1"/>
        </w:rPr>
      </w:pPr>
      <w:r>
        <w:rPr>
          <w:rFonts w:hint="eastAsia"/>
          <w:color w:val="000000" w:themeColor="text1"/>
        </w:rPr>
        <w:t>最高行驶速度；</w:t>
      </w:r>
    </w:p>
    <w:p w:rsidR="00497A48" w:rsidRDefault="00FC2D87">
      <w:pPr>
        <w:pStyle w:val="af"/>
        <w:spacing w:line="300" w:lineRule="auto"/>
      </w:pPr>
      <w:r>
        <w:rPr>
          <w:rFonts w:hint="eastAsia"/>
        </w:rPr>
        <w:t>动力电池电压/</w:t>
      </w:r>
      <w:r w:rsidR="00A304BA">
        <w:rPr>
          <w:rFonts w:hint="eastAsia"/>
        </w:rPr>
        <w:t>容量、行驶驱动电机功率，</w:t>
      </w:r>
      <w:r>
        <w:rPr>
          <w:rFonts w:hint="eastAsia"/>
        </w:rPr>
        <w:t>或发动机功率/转速；</w:t>
      </w:r>
    </w:p>
    <w:p w:rsidR="00497A48" w:rsidRDefault="00A304BA">
      <w:pPr>
        <w:pStyle w:val="af"/>
        <w:spacing w:line="300" w:lineRule="auto"/>
      </w:pPr>
      <w:r>
        <w:rPr>
          <w:rFonts w:hint="eastAsia"/>
        </w:rPr>
        <w:t>作业宽度或其它</w:t>
      </w:r>
      <w:r w:rsidR="00FC2D87">
        <w:rPr>
          <w:rFonts w:hint="eastAsia"/>
        </w:rPr>
        <w:t>作业</w:t>
      </w:r>
      <w:r>
        <w:rPr>
          <w:rFonts w:hint="eastAsia"/>
        </w:rPr>
        <w:t>的</w:t>
      </w:r>
      <w:r w:rsidR="00FC2D87">
        <w:rPr>
          <w:rFonts w:hint="eastAsia"/>
        </w:rPr>
        <w:t>主</w:t>
      </w:r>
      <w:r>
        <w:rPr>
          <w:rFonts w:hint="eastAsia"/>
        </w:rPr>
        <w:t>要</w:t>
      </w:r>
      <w:r w:rsidR="00FC2D87">
        <w:rPr>
          <w:rFonts w:hint="eastAsia"/>
        </w:rPr>
        <w:t>参数。</w:t>
      </w:r>
    </w:p>
    <w:p w:rsidR="00497A48" w:rsidRDefault="00455776">
      <w:pPr>
        <w:pStyle w:val="afff7"/>
        <w:spacing w:before="0" w:after="0" w:line="300" w:lineRule="auto"/>
        <w:ind w:left="0"/>
      </w:pPr>
      <w:bookmarkStart w:id="61" w:name="_Toc422736151"/>
      <w:bookmarkStart w:id="62" w:name="_Toc422736105"/>
      <w:r>
        <w:rPr>
          <w:rFonts w:hint="eastAsia"/>
        </w:rPr>
        <w:t>生产企业</w:t>
      </w:r>
      <w:r w:rsidR="00C33134">
        <w:rPr>
          <w:rFonts w:hint="eastAsia"/>
        </w:rPr>
        <w:t>应在</w:t>
      </w:r>
      <w:r w:rsidR="00FC2D87">
        <w:rPr>
          <w:rFonts w:hint="eastAsia"/>
        </w:rPr>
        <w:t>机架上</w:t>
      </w:r>
      <w:r w:rsidR="00C33134">
        <w:rPr>
          <w:rFonts w:hint="eastAsia"/>
        </w:rPr>
        <w:t>不易锈蚀、磨损的部位，至少</w:t>
      </w:r>
      <w:r w:rsidR="00670B27">
        <w:rPr>
          <w:rFonts w:hint="eastAsia"/>
        </w:rPr>
        <w:t>打刻</w:t>
      </w:r>
      <w:r w:rsidR="00FC2D87">
        <w:rPr>
          <w:rFonts w:hint="eastAsia"/>
        </w:rPr>
        <w:t>一个能永久保持的与产品标牌完全相同的产品</w:t>
      </w:r>
      <w:r w:rsidR="007860F0">
        <w:rPr>
          <w:rFonts w:hint="eastAsia"/>
        </w:rPr>
        <w:t>出厂编</w:t>
      </w:r>
      <w:r w:rsidR="00FC2D87">
        <w:rPr>
          <w:rFonts w:hint="eastAsia"/>
        </w:rPr>
        <w:t>码。</w:t>
      </w:r>
    </w:p>
    <w:bookmarkEnd w:id="61"/>
    <w:bookmarkEnd w:id="62"/>
    <w:p w:rsidR="00497A48" w:rsidRDefault="00C54A5C">
      <w:pPr>
        <w:pStyle w:val="afff7"/>
        <w:spacing w:before="0" w:after="0" w:line="300" w:lineRule="auto"/>
        <w:ind w:left="0"/>
      </w:pPr>
      <w:r>
        <w:rPr>
          <w:rFonts w:hint="eastAsia"/>
        </w:rPr>
        <w:t>作业机具的</w:t>
      </w:r>
      <w:r w:rsidR="00FC2D87">
        <w:rPr>
          <w:rFonts w:hint="eastAsia"/>
        </w:rPr>
        <w:t>外廓尺寸、</w:t>
      </w:r>
      <w:bookmarkStart w:id="63" w:name="OLE_LINK1"/>
      <w:bookmarkStart w:id="64" w:name="OLE_LINK2"/>
      <w:r w:rsidR="00FC2D87">
        <w:rPr>
          <w:rFonts w:hint="eastAsia"/>
        </w:rPr>
        <w:t>空载最高行驶速度和爬坡能力</w:t>
      </w:r>
      <w:bookmarkEnd w:id="63"/>
      <w:bookmarkEnd w:id="64"/>
      <w:r w:rsidR="00FC2D87">
        <w:rPr>
          <w:rFonts w:hint="eastAsia"/>
        </w:rPr>
        <w:t>应符合表1的规定。</w:t>
      </w:r>
    </w:p>
    <w:p w:rsidR="00497A48" w:rsidRDefault="00BD6275">
      <w:pPr>
        <w:pStyle w:val="afff7"/>
        <w:numPr>
          <w:ilvl w:val="0"/>
          <w:numId w:val="17"/>
        </w:numPr>
        <w:spacing w:before="0" w:after="0" w:line="300" w:lineRule="auto"/>
        <w:jc w:val="center"/>
        <w:rPr>
          <w:rFonts w:ascii="黑体" w:eastAsia="黑体" w:hAnsi="黑体"/>
        </w:rPr>
      </w:pPr>
      <w:r>
        <w:rPr>
          <w:rFonts w:ascii="黑体" w:eastAsia="黑体" w:hAnsi="黑体" w:hint="eastAsia"/>
        </w:rPr>
        <w:t>作业机具的外廓尺寸、空载最高行驶速度和爬坡能力要求</w:t>
      </w:r>
    </w:p>
    <w:tbl>
      <w:tblPr>
        <w:tblStyle w:val="affb"/>
        <w:tblW w:w="9465" w:type="dxa"/>
        <w:tblLayout w:type="fixed"/>
        <w:tblLook w:val="04A0"/>
      </w:tblPr>
      <w:tblGrid>
        <w:gridCol w:w="675"/>
        <w:gridCol w:w="1985"/>
        <w:gridCol w:w="850"/>
        <w:gridCol w:w="1559"/>
        <w:gridCol w:w="1560"/>
        <w:gridCol w:w="2836"/>
      </w:tblGrid>
      <w:tr w:rsidR="00497A48">
        <w:trPr>
          <w:trHeight w:val="510"/>
        </w:trPr>
        <w:tc>
          <w:tcPr>
            <w:tcW w:w="67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序号</w:t>
            </w:r>
          </w:p>
        </w:tc>
        <w:tc>
          <w:tcPr>
            <w:tcW w:w="198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项 目 名 称</w:t>
            </w:r>
          </w:p>
        </w:tc>
        <w:tc>
          <w:tcPr>
            <w:tcW w:w="850"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单位</w:t>
            </w:r>
          </w:p>
        </w:tc>
        <w:tc>
          <w:tcPr>
            <w:tcW w:w="1559"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三轮作业机具</w:t>
            </w:r>
          </w:p>
        </w:tc>
        <w:tc>
          <w:tcPr>
            <w:tcW w:w="1560"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四轮作业机具</w:t>
            </w:r>
          </w:p>
        </w:tc>
        <w:tc>
          <w:tcPr>
            <w:tcW w:w="2836"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备    注</w:t>
            </w:r>
          </w:p>
        </w:tc>
      </w:tr>
      <w:tr w:rsidR="00497A48">
        <w:trPr>
          <w:trHeight w:val="397"/>
        </w:trPr>
        <w:tc>
          <w:tcPr>
            <w:tcW w:w="67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lastRenderedPageBreak/>
              <w:t>1</w:t>
            </w:r>
          </w:p>
        </w:tc>
        <w:tc>
          <w:tcPr>
            <w:tcW w:w="1985"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整机长</w:t>
            </w:r>
          </w:p>
        </w:tc>
        <w:tc>
          <w:tcPr>
            <w:tcW w:w="85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mm</w:t>
            </w:r>
          </w:p>
        </w:tc>
        <w:tc>
          <w:tcPr>
            <w:tcW w:w="1559" w:type="dxa"/>
            <w:vAlign w:val="center"/>
          </w:tcPr>
          <w:p w:rsidR="00497A48" w:rsidRPr="003114E5" w:rsidRDefault="00FC2D87">
            <w:pPr>
              <w:pStyle w:val="afff7"/>
              <w:numPr>
                <w:ilvl w:val="0"/>
                <w:numId w:val="0"/>
              </w:numPr>
              <w:adjustRightInd w:val="0"/>
              <w:snapToGrid w:val="0"/>
              <w:spacing w:before="0" w:after="0"/>
              <w:jc w:val="center"/>
              <w:outlineLvl w:val="9"/>
              <w:rPr>
                <w:sz w:val="18"/>
                <w:szCs w:val="18"/>
              </w:rPr>
            </w:pPr>
            <w:r w:rsidRPr="003114E5">
              <w:rPr>
                <w:rFonts w:hint="eastAsia"/>
                <w:sz w:val="18"/>
                <w:szCs w:val="18"/>
              </w:rPr>
              <w:t>≤2900</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≤4100</w:t>
            </w:r>
          </w:p>
        </w:tc>
        <w:tc>
          <w:tcPr>
            <w:tcW w:w="2836" w:type="dxa"/>
            <w:vAlign w:val="center"/>
          </w:tcPr>
          <w:p w:rsidR="00497A48" w:rsidRDefault="00D016AD">
            <w:pPr>
              <w:pStyle w:val="afff7"/>
              <w:numPr>
                <w:ilvl w:val="0"/>
                <w:numId w:val="0"/>
              </w:numPr>
              <w:adjustRightInd w:val="0"/>
              <w:snapToGrid w:val="0"/>
              <w:spacing w:before="0" w:after="0"/>
              <w:outlineLvl w:val="9"/>
              <w:rPr>
                <w:sz w:val="18"/>
                <w:szCs w:val="18"/>
              </w:rPr>
            </w:pPr>
            <w:r>
              <w:rPr>
                <w:rFonts w:hint="eastAsia"/>
                <w:sz w:val="18"/>
                <w:szCs w:val="18"/>
              </w:rPr>
              <w:t>不含后视镜、扫盘、喷水管</w:t>
            </w:r>
          </w:p>
        </w:tc>
      </w:tr>
      <w:tr w:rsidR="00497A48">
        <w:trPr>
          <w:trHeight w:val="397"/>
        </w:trPr>
        <w:tc>
          <w:tcPr>
            <w:tcW w:w="67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2</w:t>
            </w:r>
          </w:p>
        </w:tc>
        <w:tc>
          <w:tcPr>
            <w:tcW w:w="1985"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整机宽</w:t>
            </w:r>
          </w:p>
        </w:tc>
        <w:tc>
          <w:tcPr>
            <w:tcW w:w="85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mm</w:t>
            </w:r>
          </w:p>
        </w:tc>
        <w:tc>
          <w:tcPr>
            <w:tcW w:w="1559"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≤1300</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≤1500</w:t>
            </w:r>
          </w:p>
        </w:tc>
        <w:tc>
          <w:tcPr>
            <w:tcW w:w="2836"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不含</w:t>
            </w:r>
            <w:r w:rsidR="00D016AD">
              <w:rPr>
                <w:rFonts w:hint="eastAsia"/>
                <w:sz w:val="18"/>
                <w:szCs w:val="18"/>
              </w:rPr>
              <w:t>后视镜、扫盘、喷水管</w:t>
            </w:r>
          </w:p>
        </w:tc>
      </w:tr>
      <w:tr w:rsidR="00497A48">
        <w:trPr>
          <w:trHeight w:val="397"/>
        </w:trPr>
        <w:tc>
          <w:tcPr>
            <w:tcW w:w="675" w:type="dxa"/>
            <w:vMerge w:val="restart"/>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3</w:t>
            </w:r>
          </w:p>
        </w:tc>
        <w:tc>
          <w:tcPr>
            <w:tcW w:w="1985" w:type="dxa"/>
            <w:vMerge w:val="restart"/>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整机高</w:t>
            </w:r>
          </w:p>
        </w:tc>
        <w:tc>
          <w:tcPr>
            <w:tcW w:w="850" w:type="dxa"/>
            <w:vMerge w:val="restart"/>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mm</w:t>
            </w:r>
          </w:p>
        </w:tc>
        <w:tc>
          <w:tcPr>
            <w:tcW w:w="1559"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≤2000</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≤2300</w:t>
            </w:r>
          </w:p>
        </w:tc>
        <w:tc>
          <w:tcPr>
            <w:tcW w:w="2836"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含作业标志灯和遮阳装置</w:t>
            </w:r>
          </w:p>
        </w:tc>
      </w:tr>
      <w:tr w:rsidR="00497A48">
        <w:trPr>
          <w:trHeight w:val="397"/>
        </w:trPr>
        <w:tc>
          <w:tcPr>
            <w:tcW w:w="675" w:type="dxa"/>
            <w:vMerge/>
            <w:vAlign w:val="center"/>
          </w:tcPr>
          <w:p w:rsidR="00497A48" w:rsidRDefault="00497A48">
            <w:pPr>
              <w:pStyle w:val="afff7"/>
              <w:numPr>
                <w:ilvl w:val="0"/>
                <w:numId w:val="0"/>
              </w:numPr>
              <w:adjustRightInd w:val="0"/>
              <w:snapToGrid w:val="0"/>
              <w:spacing w:before="0" w:after="0"/>
              <w:jc w:val="center"/>
              <w:outlineLvl w:val="9"/>
              <w:rPr>
                <w:b/>
                <w:sz w:val="18"/>
                <w:szCs w:val="18"/>
              </w:rPr>
            </w:pPr>
          </w:p>
        </w:tc>
        <w:tc>
          <w:tcPr>
            <w:tcW w:w="1985" w:type="dxa"/>
            <w:vMerge/>
            <w:vAlign w:val="center"/>
          </w:tcPr>
          <w:p w:rsidR="00497A48" w:rsidRDefault="00497A48">
            <w:pPr>
              <w:pStyle w:val="afff7"/>
              <w:numPr>
                <w:ilvl w:val="0"/>
                <w:numId w:val="0"/>
              </w:numPr>
              <w:adjustRightInd w:val="0"/>
              <w:snapToGrid w:val="0"/>
              <w:spacing w:before="0" w:after="0"/>
              <w:outlineLvl w:val="9"/>
              <w:rPr>
                <w:sz w:val="18"/>
                <w:szCs w:val="18"/>
              </w:rPr>
            </w:pPr>
          </w:p>
        </w:tc>
        <w:tc>
          <w:tcPr>
            <w:tcW w:w="850" w:type="dxa"/>
            <w:vMerge/>
            <w:vAlign w:val="center"/>
          </w:tcPr>
          <w:p w:rsidR="00497A48" w:rsidRDefault="00497A48">
            <w:pPr>
              <w:pStyle w:val="afff7"/>
              <w:numPr>
                <w:ilvl w:val="0"/>
                <w:numId w:val="0"/>
              </w:numPr>
              <w:adjustRightInd w:val="0"/>
              <w:snapToGrid w:val="0"/>
              <w:spacing w:before="0" w:after="0"/>
              <w:jc w:val="center"/>
              <w:outlineLvl w:val="9"/>
              <w:rPr>
                <w:sz w:val="18"/>
                <w:szCs w:val="18"/>
              </w:rPr>
            </w:pPr>
          </w:p>
        </w:tc>
        <w:tc>
          <w:tcPr>
            <w:tcW w:w="1559"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≤1300</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w:t>
            </w:r>
          </w:p>
        </w:tc>
        <w:tc>
          <w:tcPr>
            <w:tcW w:w="2836"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不含作业标志灯和遮阳装置</w:t>
            </w:r>
          </w:p>
        </w:tc>
      </w:tr>
      <w:tr w:rsidR="00497A48">
        <w:trPr>
          <w:trHeight w:val="397"/>
        </w:trPr>
        <w:tc>
          <w:tcPr>
            <w:tcW w:w="67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4</w:t>
            </w:r>
          </w:p>
        </w:tc>
        <w:tc>
          <w:tcPr>
            <w:tcW w:w="1985"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空载最高行驶速度</w:t>
            </w:r>
          </w:p>
        </w:tc>
        <w:tc>
          <w:tcPr>
            <w:tcW w:w="85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km/h</w:t>
            </w:r>
          </w:p>
        </w:tc>
        <w:tc>
          <w:tcPr>
            <w:tcW w:w="1559"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≤20</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≤30</w:t>
            </w:r>
          </w:p>
        </w:tc>
        <w:tc>
          <w:tcPr>
            <w:tcW w:w="2836" w:type="dxa"/>
            <w:vAlign w:val="center"/>
          </w:tcPr>
          <w:p w:rsidR="00497A48" w:rsidRDefault="00497A48">
            <w:pPr>
              <w:pStyle w:val="afff7"/>
              <w:numPr>
                <w:ilvl w:val="0"/>
                <w:numId w:val="0"/>
              </w:numPr>
              <w:adjustRightInd w:val="0"/>
              <w:snapToGrid w:val="0"/>
              <w:spacing w:before="0" w:after="0"/>
              <w:jc w:val="center"/>
              <w:outlineLvl w:val="9"/>
              <w:rPr>
                <w:sz w:val="18"/>
                <w:szCs w:val="18"/>
              </w:rPr>
            </w:pPr>
          </w:p>
        </w:tc>
      </w:tr>
      <w:tr w:rsidR="00497A48">
        <w:trPr>
          <w:trHeight w:val="397"/>
        </w:trPr>
        <w:tc>
          <w:tcPr>
            <w:tcW w:w="675" w:type="dxa"/>
            <w:vAlign w:val="center"/>
          </w:tcPr>
          <w:p w:rsidR="00497A48" w:rsidRDefault="00FC2D87">
            <w:pPr>
              <w:pStyle w:val="afff7"/>
              <w:numPr>
                <w:ilvl w:val="0"/>
                <w:numId w:val="0"/>
              </w:numPr>
              <w:adjustRightInd w:val="0"/>
              <w:snapToGrid w:val="0"/>
              <w:spacing w:before="0" w:after="0"/>
              <w:jc w:val="center"/>
              <w:outlineLvl w:val="9"/>
              <w:rPr>
                <w:b/>
                <w:sz w:val="18"/>
                <w:szCs w:val="18"/>
              </w:rPr>
            </w:pPr>
            <w:r>
              <w:rPr>
                <w:rFonts w:hint="eastAsia"/>
                <w:b/>
                <w:sz w:val="18"/>
                <w:szCs w:val="18"/>
              </w:rPr>
              <w:t>5</w:t>
            </w:r>
          </w:p>
        </w:tc>
        <w:tc>
          <w:tcPr>
            <w:tcW w:w="1985" w:type="dxa"/>
            <w:vAlign w:val="center"/>
          </w:tcPr>
          <w:p w:rsidR="00497A48" w:rsidRDefault="00FC2D87">
            <w:pPr>
              <w:pStyle w:val="afff7"/>
              <w:numPr>
                <w:ilvl w:val="0"/>
                <w:numId w:val="0"/>
              </w:numPr>
              <w:adjustRightInd w:val="0"/>
              <w:snapToGrid w:val="0"/>
              <w:spacing w:before="0" w:after="0"/>
              <w:outlineLvl w:val="9"/>
              <w:rPr>
                <w:sz w:val="18"/>
                <w:szCs w:val="18"/>
              </w:rPr>
            </w:pPr>
            <w:r>
              <w:rPr>
                <w:rFonts w:hint="eastAsia"/>
                <w:sz w:val="18"/>
                <w:szCs w:val="18"/>
              </w:rPr>
              <w:t>爬坡能力</w:t>
            </w:r>
          </w:p>
        </w:tc>
        <w:tc>
          <w:tcPr>
            <w:tcW w:w="850" w:type="dxa"/>
            <w:vAlign w:val="center"/>
          </w:tcPr>
          <w:p w:rsidR="00497A48" w:rsidRDefault="00BD6275">
            <w:pPr>
              <w:pStyle w:val="afff7"/>
              <w:numPr>
                <w:ilvl w:val="0"/>
                <w:numId w:val="0"/>
              </w:numPr>
              <w:adjustRightInd w:val="0"/>
              <w:snapToGrid w:val="0"/>
              <w:spacing w:before="0" w:after="0"/>
              <w:jc w:val="center"/>
              <w:outlineLvl w:val="9"/>
              <w:rPr>
                <w:sz w:val="18"/>
                <w:szCs w:val="18"/>
              </w:rPr>
            </w:pPr>
            <w:r>
              <w:rPr>
                <w:rFonts w:hint="eastAsia"/>
                <w:sz w:val="18"/>
                <w:szCs w:val="18"/>
              </w:rPr>
              <w:t>-</w:t>
            </w:r>
          </w:p>
        </w:tc>
        <w:tc>
          <w:tcPr>
            <w:tcW w:w="1559"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≥15</w:t>
            </w:r>
            <w:r w:rsidR="00BD6275">
              <w:rPr>
                <w:rFonts w:hint="eastAsia"/>
                <w:sz w:val="18"/>
                <w:szCs w:val="18"/>
              </w:rPr>
              <w:t>%</w:t>
            </w:r>
            <w:r>
              <w:rPr>
                <w:rFonts w:hint="eastAsia"/>
                <w:sz w:val="18"/>
                <w:szCs w:val="18"/>
              </w:rPr>
              <w:t>（空载）</w:t>
            </w:r>
          </w:p>
        </w:tc>
        <w:tc>
          <w:tcPr>
            <w:tcW w:w="1560" w:type="dxa"/>
            <w:vAlign w:val="center"/>
          </w:tcPr>
          <w:p w:rsidR="00497A48" w:rsidRDefault="00FC2D87">
            <w:pPr>
              <w:pStyle w:val="afff7"/>
              <w:numPr>
                <w:ilvl w:val="0"/>
                <w:numId w:val="0"/>
              </w:numPr>
              <w:adjustRightInd w:val="0"/>
              <w:snapToGrid w:val="0"/>
              <w:spacing w:before="0" w:after="0"/>
              <w:jc w:val="center"/>
              <w:outlineLvl w:val="9"/>
              <w:rPr>
                <w:sz w:val="18"/>
                <w:szCs w:val="18"/>
              </w:rPr>
            </w:pPr>
            <w:r>
              <w:rPr>
                <w:rFonts w:hint="eastAsia"/>
                <w:sz w:val="18"/>
                <w:szCs w:val="18"/>
              </w:rPr>
              <w:t>≥15</w:t>
            </w:r>
            <w:r w:rsidR="00BD6275">
              <w:rPr>
                <w:rFonts w:hint="eastAsia"/>
                <w:sz w:val="18"/>
                <w:szCs w:val="18"/>
              </w:rPr>
              <w:t>%</w:t>
            </w:r>
            <w:r>
              <w:rPr>
                <w:rFonts w:hint="eastAsia"/>
                <w:sz w:val="18"/>
                <w:szCs w:val="18"/>
              </w:rPr>
              <w:t>（额载）</w:t>
            </w:r>
          </w:p>
        </w:tc>
        <w:tc>
          <w:tcPr>
            <w:tcW w:w="2836" w:type="dxa"/>
            <w:vAlign w:val="center"/>
          </w:tcPr>
          <w:p w:rsidR="00497A48" w:rsidRDefault="00497A48">
            <w:pPr>
              <w:pStyle w:val="afff7"/>
              <w:numPr>
                <w:ilvl w:val="0"/>
                <w:numId w:val="0"/>
              </w:numPr>
              <w:adjustRightInd w:val="0"/>
              <w:snapToGrid w:val="0"/>
              <w:spacing w:before="0" w:after="0"/>
              <w:jc w:val="center"/>
              <w:outlineLvl w:val="9"/>
              <w:rPr>
                <w:sz w:val="18"/>
                <w:szCs w:val="18"/>
              </w:rPr>
            </w:pPr>
          </w:p>
        </w:tc>
      </w:tr>
    </w:tbl>
    <w:p w:rsidR="00C54A5C" w:rsidRDefault="00C54A5C" w:rsidP="00F22580">
      <w:pPr>
        <w:pStyle w:val="afff7"/>
        <w:spacing w:before="0" w:after="0" w:line="300" w:lineRule="auto"/>
        <w:ind w:left="0"/>
      </w:pPr>
      <w:bookmarkStart w:id="65" w:name="_Toc422736152"/>
      <w:bookmarkStart w:id="66" w:name="_Toc422736106"/>
      <w:bookmarkStart w:id="67" w:name="_Toc422736118"/>
      <w:bookmarkStart w:id="68" w:name="_Toc422736164"/>
      <w:r>
        <w:rPr>
          <w:rFonts w:hint="eastAsia"/>
        </w:rPr>
        <w:t>作业机具的驾驶室限坐1人，带手持作业装置的四轮作业机具限坐2人。</w:t>
      </w:r>
      <w:bookmarkEnd w:id="65"/>
      <w:bookmarkEnd w:id="66"/>
    </w:p>
    <w:p w:rsidR="00497A48" w:rsidRDefault="00C54A5C" w:rsidP="00393039">
      <w:pPr>
        <w:pStyle w:val="afff7"/>
        <w:spacing w:beforeLines="50" w:after="0" w:line="300" w:lineRule="auto"/>
        <w:ind w:left="0"/>
      </w:pPr>
      <w:r>
        <w:rPr>
          <w:rFonts w:hint="eastAsia"/>
        </w:rPr>
        <w:t>作业机具应装备里程表、行驶速度表、动力电池荷电状态指示器或燃油箱油量指示表、机油压力指示表（报警指示灯）和发动机转速表等。</w:t>
      </w:r>
      <w:bookmarkEnd w:id="67"/>
      <w:bookmarkEnd w:id="68"/>
    </w:p>
    <w:p w:rsidR="00497A48" w:rsidRDefault="00C54A5C">
      <w:pPr>
        <w:pStyle w:val="afff7"/>
        <w:spacing w:before="0" w:after="0" w:line="300" w:lineRule="auto"/>
        <w:ind w:left="0"/>
      </w:pPr>
      <w:r>
        <w:rPr>
          <w:rFonts w:hint="eastAsia"/>
        </w:rPr>
        <w:t>作业机具</w:t>
      </w:r>
      <w:r w:rsidR="00D735C0">
        <w:rPr>
          <w:rFonts w:hint="eastAsia"/>
        </w:rPr>
        <w:t>应</w:t>
      </w:r>
      <w:r w:rsidR="00FC2D87">
        <w:rPr>
          <w:rFonts w:hint="eastAsia"/>
        </w:rPr>
        <w:t>按GB/T 9754规定的方法，用光泽度仪60°档检测</w:t>
      </w:r>
      <w:r w:rsidR="00D735C0">
        <w:rPr>
          <w:rFonts w:hint="eastAsia"/>
        </w:rPr>
        <w:t>涂装表面光泽度</w:t>
      </w:r>
      <w:r w:rsidR="00FC2D87">
        <w:rPr>
          <w:rFonts w:hint="eastAsia"/>
        </w:rPr>
        <w:t>，新购机具</w:t>
      </w:r>
      <w:r w:rsidR="00670B27">
        <w:rPr>
          <w:rFonts w:hint="eastAsia"/>
        </w:rPr>
        <w:t>的检测值</w:t>
      </w:r>
      <w:r w:rsidR="00FC2D87">
        <w:rPr>
          <w:rFonts w:hint="eastAsia"/>
        </w:rPr>
        <w:t>应</w:t>
      </w:r>
      <w:r w:rsidR="00D735C0">
        <w:rPr>
          <w:rFonts w:hint="eastAsia"/>
        </w:rPr>
        <w:t>应</w:t>
      </w:r>
      <w:r w:rsidR="001D26BC">
        <w:rPr>
          <w:rFonts w:hint="eastAsia"/>
        </w:rPr>
        <w:t>不低于</w:t>
      </w:r>
      <w:r w:rsidR="00FC2D87">
        <w:rPr>
          <w:rFonts w:hint="eastAsia"/>
        </w:rPr>
        <w:t>90</w:t>
      </w:r>
      <w:r w:rsidR="001D26BC">
        <w:rPr>
          <w:rFonts w:hint="eastAsia"/>
        </w:rPr>
        <w:t>%</w:t>
      </w:r>
      <w:r w:rsidR="00FC2D87">
        <w:rPr>
          <w:rFonts w:hint="eastAsia"/>
        </w:rPr>
        <w:t>，在用机具应</w:t>
      </w:r>
      <w:r w:rsidR="001D26BC">
        <w:rPr>
          <w:rFonts w:hint="eastAsia"/>
        </w:rPr>
        <w:t>不低于</w:t>
      </w:r>
      <w:r w:rsidR="00FC2D87">
        <w:rPr>
          <w:rFonts w:hint="eastAsia"/>
        </w:rPr>
        <w:t>85</w:t>
      </w:r>
      <w:r w:rsidR="001D26BC">
        <w:rPr>
          <w:rFonts w:hint="eastAsia"/>
        </w:rPr>
        <w:t>%</w:t>
      </w:r>
      <w:r w:rsidR="00FC2D87">
        <w:rPr>
          <w:rFonts w:hint="eastAsia"/>
        </w:rPr>
        <w:t>。</w:t>
      </w:r>
    </w:p>
    <w:p w:rsidR="00E22445" w:rsidRDefault="00E22445">
      <w:pPr>
        <w:pStyle w:val="afff7"/>
        <w:spacing w:before="0" w:after="0" w:line="300" w:lineRule="auto"/>
        <w:ind w:left="0"/>
      </w:pPr>
    </w:p>
    <w:p w:rsidR="00497A48" w:rsidRPr="003114E5" w:rsidRDefault="00FC2D87">
      <w:pPr>
        <w:pStyle w:val="a4"/>
        <w:spacing w:before="156" w:after="156"/>
        <w:ind w:left="0"/>
        <w:outlineLvl w:val="1"/>
      </w:pPr>
      <w:bookmarkStart w:id="69" w:name="_Toc26541346"/>
      <w:bookmarkStart w:id="70" w:name="_Toc422736155"/>
      <w:bookmarkStart w:id="71" w:name="_Toc422736109"/>
      <w:r>
        <w:rPr>
          <w:rFonts w:hint="eastAsia"/>
        </w:rPr>
        <w:t>安全</w:t>
      </w:r>
      <w:r w:rsidR="00670B27">
        <w:rPr>
          <w:rFonts w:hint="eastAsia"/>
        </w:rPr>
        <w:t>和</w:t>
      </w:r>
      <w:r>
        <w:rPr>
          <w:rFonts w:hint="eastAsia"/>
        </w:rPr>
        <w:t>环保</w:t>
      </w:r>
      <w:r w:rsidRPr="003114E5">
        <w:rPr>
          <w:rFonts w:hint="eastAsia"/>
        </w:rPr>
        <w:t>性能</w:t>
      </w:r>
      <w:bookmarkEnd w:id="69"/>
    </w:p>
    <w:p w:rsidR="004A22F6" w:rsidRPr="003114E5" w:rsidRDefault="00C54A5C" w:rsidP="004A22F6">
      <w:pPr>
        <w:pStyle w:val="afff7"/>
        <w:spacing w:before="0" w:after="0" w:line="300" w:lineRule="auto"/>
        <w:ind w:left="0"/>
      </w:pPr>
      <w:r w:rsidRPr="003114E5">
        <w:rPr>
          <w:rFonts w:hint="eastAsia"/>
        </w:rPr>
        <w:t>作业机具</w:t>
      </w:r>
      <w:r w:rsidR="00FC2D87" w:rsidRPr="003114E5">
        <w:rPr>
          <w:rFonts w:hint="eastAsia"/>
        </w:rPr>
        <w:t>应设置行驶制动系统和机械驻坡制动系统。</w:t>
      </w:r>
      <w:bookmarkStart w:id="72" w:name="_Toc422736110"/>
      <w:bookmarkStart w:id="73" w:name="_Toc422736156"/>
      <w:bookmarkEnd w:id="70"/>
      <w:bookmarkEnd w:id="71"/>
    </w:p>
    <w:p w:rsidR="001A3877" w:rsidRPr="003114E5" w:rsidRDefault="001A3877" w:rsidP="004A22F6">
      <w:pPr>
        <w:pStyle w:val="afff7"/>
        <w:spacing w:before="0" w:after="0" w:line="300" w:lineRule="auto"/>
        <w:ind w:left="0"/>
      </w:pPr>
      <w:r w:rsidRPr="003114E5">
        <w:rPr>
          <w:rFonts w:hint="eastAsia"/>
        </w:rPr>
        <w:t>三轮作业机具的后制动器宜采用碟式制动器。初始速度为10km/h时，额载制动距离应小于2</w:t>
      </w:r>
      <w:r w:rsidRPr="003114E5">
        <w:t xml:space="preserve"> </w:t>
      </w:r>
      <w:r w:rsidR="0051753B" w:rsidRPr="003114E5">
        <w:rPr>
          <w:rFonts w:hint="eastAsia"/>
        </w:rPr>
        <w:t>.</w:t>
      </w:r>
      <w:r w:rsidR="004A22F6" w:rsidRPr="003114E5">
        <w:rPr>
          <w:rFonts w:hint="eastAsia"/>
        </w:rPr>
        <w:t>0</w:t>
      </w:r>
      <w:r w:rsidRPr="003114E5">
        <w:t>m</w:t>
      </w:r>
      <w:r w:rsidRPr="003114E5">
        <w:rPr>
          <w:rFonts w:hint="eastAsia"/>
        </w:rPr>
        <w:t>，空载制动距离应小于1.</w:t>
      </w:r>
      <w:r w:rsidRPr="003114E5">
        <w:t>5 m</w:t>
      </w:r>
      <w:r w:rsidRPr="003114E5">
        <w:rPr>
          <w:rFonts w:hint="eastAsia"/>
        </w:rPr>
        <w:t>。</w:t>
      </w:r>
    </w:p>
    <w:p w:rsidR="00497A48" w:rsidRDefault="00FC2D87" w:rsidP="004A22F6">
      <w:pPr>
        <w:pStyle w:val="afff7"/>
        <w:spacing w:before="0" w:after="0" w:line="300" w:lineRule="auto"/>
        <w:ind w:left="0"/>
      </w:pPr>
      <w:r>
        <w:rPr>
          <w:rFonts w:hint="eastAsia"/>
        </w:rPr>
        <w:t>四轮作业机具的行驶制动系统和驻车制动系统应满足：</w:t>
      </w:r>
    </w:p>
    <w:p w:rsidR="00497A48" w:rsidRDefault="00C76588" w:rsidP="00E22445">
      <w:pPr>
        <w:pStyle w:val="afff7"/>
        <w:numPr>
          <w:ilvl w:val="0"/>
          <w:numId w:val="18"/>
        </w:numPr>
        <w:spacing w:before="0" w:after="0" w:line="300" w:lineRule="auto"/>
        <w:ind w:left="0" w:firstLineChars="200" w:firstLine="420"/>
      </w:pPr>
      <w:r>
        <w:rPr>
          <w:rFonts w:hint="eastAsia"/>
        </w:rPr>
        <w:t>行</w:t>
      </w:r>
      <w:r w:rsidR="00AE67D3">
        <w:rPr>
          <w:rFonts w:hint="eastAsia"/>
        </w:rPr>
        <w:t>驶</w:t>
      </w:r>
      <w:r>
        <w:rPr>
          <w:rFonts w:hint="eastAsia"/>
        </w:rPr>
        <w:t>制动系统：</w:t>
      </w:r>
      <w:r w:rsidR="00FC2D87">
        <w:rPr>
          <w:rFonts w:hint="eastAsia"/>
        </w:rPr>
        <w:t>制动初始速度为20km/h，额载制动距离应</w:t>
      </w:r>
      <w:r w:rsidR="009B0D63">
        <w:rPr>
          <w:rFonts w:hint="eastAsia"/>
        </w:rPr>
        <w:t>不超过</w:t>
      </w:r>
      <w:r w:rsidR="00E22445">
        <w:rPr>
          <w:rFonts w:hint="eastAsia"/>
        </w:rPr>
        <w:t>4</w:t>
      </w:r>
      <w:r w:rsidR="00FC2D87">
        <w:rPr>
          <w:rFonts w:hint="eastAsia"/>
        </w:rPr>
        <w:t>.5m。</w:t>
      </w:r>
      <w:bookmarkEnd w:id="72"/>
      <w:bookmarkEnd w:id="73"/>
    </w:p>
    <w:p w:rsidR="001A3877" w:rsidRDefault="00FC2D87" w:rsidP="004A22F6">
      <w:pPr>
        <w:pStyle w:val="afff7"/>
        <w:numPr>
          <w:ilvl w:val="0"/>
          <w:numId w:val="18"/>
        </w:numPr>
        <w:spacing w:before="0" w:after="0" w:line="300" w:lineRule="auto"/>
        <w:ind w:left="0" w:firstLineChars="200" w:firstLine="420"/>
      </w:pPr>
      <w:r>
        <w:rPr>
          <w:rFonts w:hint="eastAsia"/>
        </w:rPr>
        <w:t>驻车制动系统</w:t>
      </w:r>
      <w:r w:rsidR="00C76588">
        <w:rPr>
          <w:rFonts w:hint="eastAsia"/>
        </w:rPr>
        <w:t>：</w:t>
      </w:r>
      <w:r>
        <w:rPr>
          <w:rFonts w:hint="eastAsia"/>
        </w:rPr>
        <w:t>应</w:t>
      </w:r>
      <w:r w:rsidR="00C76588">
        <w:rPr>
          <w:rFonts w:hint="eastAsia"/>
        </w:rPr>
        <w:t>能</w:t>
      </w:r>
      <w:r>
        <w:rPr>
          <w:rFonts w:hint="eastAsia"/>
        </w:rPr>
        <w:t>使作业机具额载时在15%坡度上双向可靠驻车。</w:t>
      </w:r>
      <w:bookmarkStart w:id="74" w:name="_Toc422736111"/>
      <w:bookmarkStart w:id="75" w:name="_Toc422736157"/>
    </w:p>
    <w:p w:rsidR="00497A48" w:rsidRDefault="00727A43">
      <w:pPr>
        <w:pStyle w:val="afff7"/>
        <w:spacing w:before="0" w:after="0" w:line="300" w:lineRule="auto"/>
        <w:ind w:left="0"/>
      </w:pPr>
      <w:r>
        <w:rPr>
          <w:rFonts w:hint="eastAsia"/>
        </w:rPr>
        <w:t>作业机具的方向盘（或方向把）</w:t>
      </w:r>
      <w:r w:rsidR="00FC2D87">
        <w:rPr>
          <w:rFonts w:hint="eastAsia"/>
        </w:rPr>
        <w:t>应转动灵活，操纵方便，无阻滞现象。</w:t>
      </w:r>
      <w:bookmarkEnd w:id="74"/>
      <w:bookmarkEnd w:id="75"/>
    </w:p>
    <w:p w:rsidR="00497A48" w:rsidRDefault="00667C99">
      <w:pPr>
        <w:pStyle w:val="afff7"/>
        <w:spacing w:before="0" w:after="0" w:line="300" w:lineRule="auto"/>
        <w:ind w:left="0"/>
      </w:pPr>
      <w:bookmarkStart w:id="76" w:name="_Toc422736112"/>
      <w:bookmarkStart w:id="77" w:name="_Toc422736158"/>
      <w:r>
        <w:rPr>
          <w:rFonts w:hint="eastAsia"/>
        </w:rPr>
        <w:t>作业机具的操纵机构应布置合理，操作方便。应有清晰和耐久标志</w:t>
      </w:r>
      <w:bookmarkEnd w:id="76"/>
      <w:bookmarkEnd w:id="77"/>
      <w:r w:rsidR="00FC2D87">
        <w:rPr>
          <w:rFonts w:hint="eastAsia"/>
        </w:rPr>
        <w:t>，标志</w:t>
      </w:r>
      <w:r w:rsidR="001B3781">
        <w:rPr>
          <w:rFonts w:hint="eastAsia"/>
        </w:rPr>
        <w:t>应</w:t>
      </w:r>
      <w:r w:rsidR="00FC2D87">
        <w:rPr>
          <w:rFonts w:hint="eastAsia"/>
        </w:rPr>
        <w:t>符合GB/T 31012的规定。</w:t>
      </w:r>
    </w:p>
    <w:p w:rsidR="00497A48" w:rsidRDefault="00667C99">
      <w:pPr>
        <w:pStyle w:val="afff7"/>
        <w:spacing w:before="0" w:after="0" w:line="300" w:lineRule="auto"/>
        <w:ind w:left="0"/>
      </w:pPr>
      <w:bookmarkStart w:id="78" w:name="_Toc422736113"/>
      <w:bookmarkStart w:id="79" w:name="_Toc422736159"/>
      <w:r>
        <w:rPr>
          <w:rFonts w:hint="eastAsia"/>
        </w:rPr>
        <w:t>作业机具的</w:t>
      </w:r>
      <w:r w:rsidR="00FC2D87">
        <w:rPr>
          <w:rFonts w:hint="eastAsia"/>
        </w:rPr>
        <w:t>左右</w:t>
      </w:r>
      <w:r w:rsidR="00C76588">
        <w:rPr>
          <w:rFonts w:hint="eastAsia"/>
        </w:rPr>
        <w:t>应</w:t>
      </w:r>
      <w:r w:rsidR="00FC2D87">
        <w:rPr>
          <w:rFonts w:hint="eastAsia"/>
        </w:rPr>
        <w:t>各设置一面外后视镜。外后视镜的安装位置和角度应保证驾驶操作人员能看清机身左右外侧、机后</w:t>
      </w:r>
      <w:r w:rsidR="00FC2D87">
        <w:t>50 m</w:t>
      </w:r>
      <w:r w:rsidR="00FC2D87">
        <w:rPr>
          <w:rFonts w:hint="eastAsia"/>
        </w:rPr>
        <w:t>以内的交通情况。</w:t>
      </w:r>
      <w:bookmarkEnd w:id="78"/>
      <w:bookmarkEnd w:id="79"/>
    </w:p>
    <w:p w:rsidR="00062AA5" w:rsidRDefault="004B463D">
      <w:pPr>
        <w:pStyle w:val="afff7"/>
        <w:spacing w:before="0" w:after="0" w:line="300" w:lineRule="auto"/>
        <w:ind w:left="0"/>
      </w:pPr>
      <w:bookmarkStart w:id="80" w:name="_Toc422736115"/>
      <w:bookmarkStart w:id="81" w:name="_Toc422736161"/>
      <w:r w:rsidRPr="003114E5">
        <w:rPr>
          <w:rFonts w:ascii="黑体" w:eastAsia="黑体" w:hint="eastAsia"/>
        </w:rPr>
        <w:t>作业机具</w:t>
      </w:r>
      <w:r w:rsidRPr="003114E5">
        <w:rPr>
          <w:rFonts w:hint="eastAsia"/>
        </w:rPr>
        <w:t>应设置</w:t>
      </w:r>
      <w:r w:rsidR="00062AA5" w:rsidRPr="003114E5">
        <w:rPr>
          <w:rFonts w:hint="eastAsia"/>
        </w:rPr>
        <w:t>可能</w:t>
      </w:r>
      <w:r w:rsidR="00062AA5">
        <w:rPr>
          <w:rFonts w:hint="eastAsia"/>
        </w:rPr>
        <w:t>满足</w:t>
      </w:r>
      <w:r>
        <w:rPr>
          <w:rFonts w:hint="eastAsia"/>
        </w:rPr>
        <w:t>号牌</w:t>
      </w:r>
      <w:r w:rsidR="00062AA5">
        <w:rPr>
          <w:rFonts w:hint="eastAsia"/>
        </w:rPr>
        <w:t>安装要求的号牌板（架）。</w:t>
      </w:r>
      <w:r>
        <w:rPr>
          <w:rFonts w:hint="eastAsia"/>
        </w:rPr>
        <w:t xml:space="preserve">前号牌板（架）应设于前面的中部或右侧（按前进方向），后号牌板（架）应设于后面的中部或左侧。号牌板（架）应能安装GA 36 规定的普通摩托车号牌。  </w:t>
      </w:r>
      <w:r>
        <w:t xml:space="preserve">           </w:t>
      </w:r>
    </w:p>
    <w:p w:rsidR="00497A48" w:rsidRDefault="00667C99">
      <w:pPr>
        <w:pStyle w:val="afff7"/>
        <w:spacing w:before="0" w:after="0" w:line="300" w:lineRule="auto"/>
        <w:ind w:left="0"/>
      </w:pPr>
      <w:r>
        <w:rPr>
          <w:rFonts w:hint="eastAsia"/>
        </w:rPr>
        <w:t>作业机具的信号和照明装置应包括前照灯、转向信号灯、制动灯、后雾灯和倒机灯，信号和照明装置的位置、尺寸、光色应符合QC/T 758 的规定。</w:t>
      </w:r>
      <w:bookmarkEnd w:id="80"/>
      <w:bookmarkEnd w:id="81"/>
    </w:p>
    <w:p w:rsidR="004A22F6" w:rsidRDefault="00667C99" w:rsidP="004A22F6">
      <w:pPr>
        <w:pStyle w:val="afff7"/>
        <w:spacing w:before="0" w:after="0" w:line="300" w:lineRule="auto"/>
        <w:ind w:left="0"/>
      </w:pPr>
      <w:bookmarkStart w:id="82" w:name="_Toc422736163"/>
      <w:bookmarkStart w:id="83" w:name="_Toc422736117"/>
      <w:r>
        <w:rPr>
          <w:rFonts w:hint="eastAsia"/>
        </w:rPr>
        <w:t>作业机具的</w:t>
      </w:r>
      <w:r w:rsidR="00FC2D87">
        <w:rPr>
          <w:rFonts w:hint="eastAsia"/>
        </w:rPr>
        <w:t>后部</w:t>
      </w:r>
      <w:r>
        <w:rPr>
          <w:rFonts w:hint="eastAsia"/>
        </w:rPr>
        <w:t>应</w:t>
      </w:r>
      <w:r w:rsidR="00FC2D87">
        <w:rPr>
          <w:rFonts w:hint="eastAsia"/>
        </w:rPr>
        <w:t>设置</w:t>
      </w:r>
      <w:r w:rsidR="00C76588">
        <w:rPr>
          <w:rFonts w:hint="eastAsia"/>
        </w:rPr>
        <w:t>示宽</w:t>
      </w:r>
      <w:r w:rsidR="004A22F6">
        <w:rPr>
          <w:rFonts w:hint="eastAsia"/>
        </w:rPr>
        <w:t>的</w:t>
      </w:r>
      <w:r w:rsidR="00FC2D87">
        <w:rPr>
          <w:rFonts w:hint="eastAsia"/>
        </w:rPr>
        <w:t>反光标识</w:t>
      </w:r>
      <w:bookmarkStart w:id="84" w:name="_Toc422736160"/>
      <w:bookmarkStart w:id="85" w:name="_Toc422736114"/>
      <w:bookmarkEnd w:id="82"/>
      <w:bookmarkEnd w:id="83"/>
      <w:r w:rsidR="001B3781">
        <w:rPr>
          <w:rFonts w:hint="eastAsia"/>
        </w:rPr>
        <w:t>。</w:t>
      </w:r>
      <w:bookmarkEnd w:id="84"/>
      <w:bookmarkEnd w:id="85"/>
    </w:p>
    <w:p w:rsidR="00497A48" w:rsidRDefault="003428A1" w:rsidP="004A22F6">
      <w:pPr>
        <w:pStyle w:val="afff7"/>
        <w:spacing w:before="0" w:after="0" w:line="300" w:lineRule="auto"/>
        <w:ind w:left="0"/>
      </w:pPr>
      <w:r w:rsidRPr="003114E5">
        <w:rPr>
          <w:rFonts w:ascii="黑体" w:eastAsia="黑体" w:hint="eastAsia"/>
        </w:rPr>
        <w:t>作业机具的</w:t>
      </w:r>
      <w:r w:rsidR="00BD444B" w:rsidRPr="003114E5">
        <w:rPr>
          <w:rFonts w:hint="eastAsia"/>
        </w:rPr>
        <w:t>行驶驱</w:t>
      </w:r>
      <w:r w:rsidR="00BD444B">
        <w:rPr>
          <w:rFonts w:hint="eastAsia"/>
        </w:rPr>
        <w:t>动电机应通过有检测资质的机构的检测</w:t>
      </w:r>
      <w:r w:rsidR="00FC2D87">
        <w:rPr>
          <w:rFonts w:hint="eastAsia"/>
        </w:rPr>
        <w:t>。</w:t>
      </w:r>
    </w:p>
    <w:p w:rsidR="00497A48" w:rsidRDefault="003428A1">
      <w:pPr>
        <w:pStyle w:val="afff7"/>
        <w:spacing w:before="0" w:after="0" w:line="300" w:lineRule="auto"/>
        <w:ind w:left="0"/>
      </w:pPr>
      <w:r>
        <w:rPr>
          <w:rFonts w:hint="eastAsia"/>
        </w:rPr>
        <w:t>四轮作业机具的</w:t>
      </w:r>
      <w:r w:rsidR="008E1291">
        <w:rPr>
          <w:rFonts w:hint="eastAsia"/>
        </w:rPr>
        <w:t>内燃发动机的排放</w:t>
      </w:r>
      <w:r w:rsidR="00FC2D87">
        <w:rPr>
          <w:rFonts w:hint="eastAsia"/>
        </w:rPr>
        <w:t>污染物和排气烟度应符合国家和本市的相关排放标准要求。</w:t>
      </w:r>
    </w:p>
    <w:p w:rsidR="00497A48" w:rsidRDefault="00FC2D87">
      <w:pPr>
        <w:pStyle w:val="afff7"/>
        <w:spacing w:before="0" w:after="0" w:line="300" w:lineRule="auto"/>
        <w:ind w:left="0"/>
      </w:pPr>
      <w:r>
        <w:rPr>
          <w:rFonts w:hint="eastAsia"/>
        </w:rPr>
        <w:t>三轮作业机具</w:t>
      </w:r>
      <w:r w:rsidR="008E1291">
        <w:rPr>
          <w:rFonts w:hint="eastAsia"/>
        </w:rPr>
        <w:t>的驱动电机</w:t>
      </w:r>
      <w:r>
        <w:rPr>
          <w:rFonts w:hint="eastAsia"/>
        </w:rPr>
        <w:t>应采用无刷电机，电机调速装置应予以锁定。</w:t>
      </w:r>
    </w:p>
    <w:p w:rsidR="00497A48" w:rsidRDefault="00FC2D87">
      <w:pPr>
        <w:pStyle w:val="afff7"/>
        <w:spacing w:before="0" w:after="0" w:line="300" w:lineRule="auto"/>
        <w:ind w:left="0"/>
      </w:pPr>
      <w:r>
        <w:rPr>
          <w:rFonts w:hint="eastAsia"/>
        </w:rPr>
        <w:lastRenderedPageBreak/>
        <w:t>三轮作业机具的电器设备载流部分的冷态绝缘电阻在正常使用温度</w:t>
      </w:r>
      <w:r w:rsidR="00626869">
        <w:rPr>
          <w:rFonts w:hint="eastAsia"/>
        </w:rPr>
        <w:t>、</w:t>
      </w:r>
      <w:r>
        <w:rPr>
          <w:rFonts w:hint="eastAsia"/>
        </w:rPr>
        <w:t>湿度小于95%的条件下</w:t>
      </w:r>
      <w:r w:rsidR="00626869">
        <w:rPr>
          <w:rFonts w:hint="eastAsia"/>
        </w:rPr>
        <w:t>，</w:t>
      </w:r>
      <w:r>
        <w:rPr>
          <w:rFonts w:hint="eastAsia"/>
        </w:rPr>
        <w:t>用500V兆欧表测量应大于0.5MΩ。</w:t>
      </w:r>
    </w:p>
    <w:p w:rsidR="00497A48" w:rsidRDefault="00FC2D87">
      <w:pPr>
        <w:pStyle w:val="afff7"/>
        <w:spacing w:before="0" w:after="0" w:line="300" w:lineRule="auto"/>
        <w:ind w:left="0"/>
      </w:pPr>
      <w:r>
        <w:rPr>
          <w:rFonts w:hint="eastAsia"/>
        </w:rPr>
        <w:t>四轮作业机具应具有</w:t>
      </w:r>
      <w:r w:rsidR="008E1291">
        <w:rPr>
          <w:rFonts w:hint="eastAsia"/>
        </w:rPr>
        <w:t>须在停车和空挡方</w:t>
      </w:r>
      <w:r>
        <w:rPr>
          <w:rFonts w:hint="eastAsia"/>
        </w:rPr>
        <w:t>能启动</w:t>
      </w:r>
      <w:r w:rsidR="008E1291">
        <w:rPr>
          <w:rFonts w:hint="eastAsia"/>
        </w:rPr>
        <w:t>行驶</w:t>
      </w:r>
      <w:r>
        <w:rPr>
          <w:rFonts w:hint="eastAsia"/>
        </w:rPr>
        <w:t>发动机或驱动电动机的功能。</w:t>
      </w:r>
    </w:p>
    <w:p w:rsidR="003703C5" w:rsidRPr="003114E5" w:rsidRDefault="00FC2D87" w:rsidP="004C39C5">
      <w:pPr>
        <w:pStyle w:val="afff7"/>
        <w:spacing w:before="0" w:after="0" w:line="300" w:lineRule="auto"/>
        <w:ind w:left="0"/>
      </w:pPr>
      <w:r>
        <w:rPr>
          <w:rFonts w:hint="eastAsia"/>
        </w:rPr>
        <w:t>作业机具的电动机、电机控制器、高压接插件、动力电池</w:t>
      </w:r>
      <w:r w:rsidRPr="003114E5">
        <w:rPr>
          <w:rFonts w:hint="eastAsia"/>
        </w:rPr>
        <w:t>、高压线路等高压电气元件的外壳防护等级应达到</w:t>
      </w:r>
      <w:r w:rsidRPr="003114E5">
        <w:t xml:space="preserve"> GB</w:t>
      </w:r>
      <w:r w:rsidR="00D63764" w:rsidRPr="003114E5">
        <w:rPr>
          <w:rFonts w:hint="eastAsia"/>
        </w:rPr>
        <w:t>/T</w:t>
      </w:r>
      <w:r w:rsidRPr="003114E5">
        <w:t xml:space="preserve"> 4208 </w:t>
      </w:r>
      <w:r w:rsidRPr="003114E5">
        <w:rPr>
          <w:rFonts w:hint="eastAsia"/>
        </w:rPr>
        <w:t>标准规定的</w:t>
      </w:r>
      <w:r w:rsidR="00D63764" w:rsidRPr="003114E5">
        <w:rPr>
          <w:rFonts w:hint="eastAsia"/>
        </w:rPr>
        <w:t>IP54</w:t>
      </w:r>
      <w:r w:rsidRPr="003114E5">
        <w:rPr>
          <w:rFonts w:hint="eastAsia"/>
        </w:rPr>
        <w:t>。其它外露电气元件的外壳防护等级应达到</w:t>
      </w:r>
      <w:r w:rsidR="00D63764" w:rsidRPr="003114E5">
        <w:rPr>
          <w:rFonts w:hint="eastAsia"/>
        </w:rPr>
        <w:t>IP44</w:t>
      </w:r>
      <w:r w:rsidRPr="003114E5">
        <w:rPr>
          <w:rFonts w:hint="eastAsia"/>
        </w:rPr>
        <w:t>。</w:t>
      </w:r>
    </w:p>
    <w:p w:rsidR="004C39C5" w:rsidRPr="003114E5" w:rsidRDefault="004C39C5" w:rsidP="004C39C5">
      <w:pPr>
        <w:pStyle w:val="afff7"/>
        <w:spacing w:before="0" w:after="0" w:line="300" w:lineRule="auto"/>
        <w:ind w:left="0"/>
      </w:pPr>
      <w:r w:rsidRPr="003114E5">
        <w:rPr>
          <w:rFonts w:hint="eastAsia"/>
        </w:rPr>
        <w:t>四轮清扫机具的作业扬尘浓度应符合DB31/T 681的规定。不超过2.5</w:t>
      </w:r>
      <w:r w:rsidRPr="003114E5">
        <w:t xml:space="preserve"> </w:t>
      </w:r>
      <w:r w:rsidRPr="003114E5">
        <w:rPr>
          <w:rFonts w:hint="eastAsia"/>
        </w:rPr>
        <w:t>mg/m</w:t>
      </w:r>
      <w:r w:rsidRPr="003114E5">
        <w:rPr>
          <w:rFonts w:hint="eastAsia"/>
          <w:vertAlign w:val="superscript"/>
        </w:rPr>
        <w:t>3</w:t>
      </w:r>
      <w:r w:rsidRPr="003114E5">
        <w:rPr>
          <w:rFonts w:hint="eastAsia"/>
        </w:rPr>
        <w:t>，在用机具应不超过</w:t>
      </w:r>
      <w:r w:rsidRPr="003114E5">
        <w:t>3.5 mg/m</w:t>
      </w:r>
      <w:r w:rsidRPr="003114E5">
        <w:rPr>
          <w:vertAlign w:val="superscript"/>
        </w:rPr>
        <w:t>3</w:t>
      </w:r>
      <w:r w:rsidRPr="003114E5">
        <w:rPr>
          <w:rFonts w:hint="eastAsia"/>
        </w:rPr>
        <w:t>。</w:t>
      </w:r>
    </w:p>
    <w:p w:rsidR="00F22580" w:rsidRPr="003114E5" w:rsidRDefault="00FC2D87" w:rsidP="009B73EA">
      <w:pPr>
        <w:pStyle w:val="afff7"/>
        <w:spacing w:before="0" w:after="0" w:line="300" w:lineRule="auto"/>
        <w:ind w:left="0"/>
      </w:pPr>
      <w:r w:rsidRPr="003114E5">
        <w:rPr>
          <w:rFonts w:hint="eastAsia"/>
        </w:rPr>
        <w:t>纯电动型四轮作业机具的作业噪声应</w:t>
      </w:r>
      <w:r w:rsidR="00626869" w:rsidRPr="003114E5">
        <w:rPr>
          <w:rFonts w:hint="eastAsia"/>
        </w:rPr>
        <w:t>不超过</w:t>
      </w:r>
      <w:r w:rsidRPr="003114E5">
        <w:rPr>
          <w:rFonts w:hint="eastAsia"/>
        </w:rPr>
        <w:t>80dB(A),内燃机型四轮作业机具的作业噪声应</w:t>
      </w:r>
      <w:r w:rsidR="00626869" w:rsidRPr="003114E5">
        <w:rPr>
          <w:rFonts w:hint="eastAsia"/>
        </w:rPr>
        <w:t>不超过</w:t>
      </w:r>
      <w:r w:rsidRPr="003114E5">
        <w:rPr>
          <w:rFonts w:hint="eastAsia"/>
        </w:rPr>
        <w:t>83dB(A)。</w:t>
      </w:r>
    </w:p>
    <w:p w:rsidR="00497A48" w:rsidRDefault="00D6662C" w:rsidP="00F22580">
      <w:pPr>
        <w:pStyle w:val="afff7"/>
        <w:spacing w:before="0" w:after="0" w:line="300" w:lineRule="auto"/>
        <w:ind w:left="0"/>
      </w:pPr>
      <w:r>
        <w:rPr>
          <w:rFonts w:hint="eastAsia"/>
        </w:rPr>
        <w:t>清扫机具作业后在作业区域内不应留有</w:t>
      </w:r>
      <w:r w:rsidR="00A45924">
        <w:rPr>
          <w:rFonts w:hint="eastAsia"/>
        </w:rPr>
        <w:t>当量</w:t>
      </w:r>
      <w:r w:rsidR="00F22580">
        <w:rPr>
          <w:rFonts w:hint="eastAsia"/>
        </w:rPr>
        <w:t>直径大于等于</w:t>
      </w:r>
      <w:r w:rsidR="00CA4A5C">
        <w:rPr>
          <w:rFonts w:hint="eastAsia"/>
        </w:rPr>
        <w:t>5m</w:t>
      </w:r>
      <w:r w:rsidR="00F22580">
        <w:rPr>
          <w:rFonts w:hint="eastAsia"/>
        </w:rPr>
        <w:t>m的块状残留物</w:t>
      </w:r>
      <w:r w:rsidR="009B73EA">
        <w:rPr>
          <w:rFonts w:hint="eastAsia"/>
        </w:rPr>
        <w:t>(</w:t>
      </w:r>
      <w:r w:rsidR="009B73EA">
        <w:rPr>
          <w:rFonts w:hAnsi="宋体" w:hint="eastAsia"/>
        </w:rPr>
        <w:t>砾石)</w:t>
      </w:r>
      <w:r w:rsidR="00F22580">
        <w:rPr>
          <w:rFonts w:hint="eastAsia"/>
        </w:rPr>
        <w:t>；清扫洁净率新购机具应</w:t>
      </w:r>
      <w:r w:rsidR="00626869">
        <w:rPr>
          <w:rFonts w:hint="eastAsia"/>
        </w:rPr>
        <w:t>不低于</w:t>
      </w:r>
      <w:r w:rsidR="00F22580">
        <w:rPr>
          <w:rFonts w:hint="eastAsia"/>
        </w:rPr>
        <w:t>97%，在用机具应</w:t>
      </w:r>
      <w:r w:rsidR="00626869">
        <w:rPr>
          <w:rFonts w:hint="eastAsia"/>
        </w:rPr>
        <w:t>不低于</w:t>
      </w:r>
      <w:r w:rsidR="00F22580">
        <w:rPr>
          <w:rFonts w:hint="eastAsia"/>
        </w:rPr>
        <w:t>96%。</w:t>
      </w:r>
    </w:p>
    <w:p w:rsidR="00497A48" w:rsidRDefault="00FC2D87">
      <w:pPr>
        <w:pStyle w:val="a4"/>
        <w:spacing w:before="156" w:after="156"/>
        <w:ind w:left="0"/>
        <w:outlineLvl w:val="1"/>
      </w:pPr>
      <w:bookmarkStart w:id="86" w:name="_Toc26541347"/>
      <w:bookmarkStart w:id="87" w:name="_Toc422736125"/>
      <w:bookmarkStart w:id="88" w:name="_Toc422736171"/>
      <w:r>
        <w:rPr>
          <w:rFonts w:hint="eastAsia"/>
        </w:rPr>
        <w:t>专用装置</w:t>
      </w:r>
      <w:bookmarkEnd w:id="86"/>
    </w:p>
    <w:p w:rsidR="00497A48" w:rsidRDefault="00B42AEA">
      <w:pPr>
        <w:pStyle w:val="afff7"/>
        <w:spacing w:before="0" w:after="0" w:line="300" w:lineRule="auto"/>
        <w:ind w:left="0"/>
      </w:pPr>
      <w:bookmarkStart w:id="89" w:name="_Toc422736119"/>
      <w:bookmarkStart w:id="90" w:name="_Toc422736165"/>
      <w:r>
        <w:rPr>
          <w:rFonts w:hint="eastAsia"/>
        </w:rPr>
        <w:t>作业机具的所有</w:t>
      </w:r>
      <w:r w:rsidR="003428A1">
        <w:rPr>
          <w:rFonts w:hint="eastAsia"/>
        </w:rPr>
        <w:t>黑色金属表面均应作防锈、防腐处理，具有良好的耐腐蚀性能。</w:t>
      </w:r>
      <w:bookmarkEnd w:id="89"/>
      <w:bookmarkEnd w:id="90"/>
    </w:p>
    <w:p w:rsidR="00497A48" w:rsidRDefault="00B42AEA">
      <w:pPr>
        <w:pStyle w:val="afff7"/>
        <w:spacing w:before="0" w:after="0" w:line="300" w:lineRule="auto"/>
        <w:ind w:left="0"/>
      </w:pPr>
      <w:bookmarkStart w:id="91" w:name="_Toc422736120"/>
      <w:bookmarkStart w:id="92" w:name="_Toc422736166"/>
      <w:r>
        <w:rPr>
          <w:rFonts w:hint="eastAsia"/>
        </w:rPr>
        <w:t>作业机具及其</w:t>
      </w:r>
      <w:r w:rsidR="00E96F15">
        <w:rPr>
          <w:rFonts w:hint="eastAsia"/>
        </w:rPr>
        <w:t>专用装置的</w:t>
      </w:r>
      <w:r w:rsidR="003428A1">
        <w:rPr>
          <w:rFonts w:hint="eastAsia"/>
        </w:rPr>
        <w:t>联接件、紧固件应连接可靠，不应松脱。</w:t>
      </w:r>
      <w:bookmarkEnd w:id="91"/>
      <w:bookmarkEnd w:id="92"/>
    </w:p>
    <w:p w:rsidR="00497A48" w:rsidRPr="003114E5" w:rsidRDefault="003428A1">
      <w:pPr>
        <w:pStyle w:val="afff7"/>
        <w:spacing w:before="0" w:after="0" w:line="300" w:lineRule="auto"/>
        <w:ind w:left="0"/>
      </w:pPr>
      <w:bookmarkStart w:id="93" w:name="_Toc422736121"/>
      <w:bookmarkStart w:id="94" w:name="_Toc422736167"/>
      <w:r>
        <w:rPr>
          <w:rFonts w:hint="eastAsia"/>
        </w:rPr>
        <w:t>作业机具</w:t>
      </w:r>
      <w:r w:rsidR="00E81260">
        <w:rPr>
          <w:rFonts w:hint="eastAsia"/>
        </w:rPr>
        <w:t>及其专用装置</w:t>
      </w:r>
      <w:r>
        <w:rPr>
          <w:rFonts w:hint="eastAsia"/>
        </w:rPr>
        <w:t>的油路、水路和电路</w:t>
      </w:r>
      <w:r w:rsidRPr="003114E5">
        <w:rPr>
          <w:rFonts w:hint="eastAsia"/>
        </w:rPr>
        <w:t>等管线应夹持牢固</w:t>
      </w:r>
      <w:r w:rsidRPr="003114E5">
        <w:t>,</w:t>
      </w:r>
      <w:r w:rsidRPr="003114E5">
        <w:rPr>
          <w:rFonts w:hint="eastAsia"/>
        </w:rPr>
        <w:t>不应与运动部件干涉。</w:t>
      </w:r>
      <w:bookmarkEnd w:id="93"/>
      <w:bookmarkEnd w:id="94"/>
      <w:r w:rsidR="00FE05DB" w:rsidRPr="003114E5">
        <w:rPr>
          <w:rFonts w:hint="eastAsia"/>
        </w:rPr>
        <w:t>过孔、过边应采取防磨损措施</w:t>
      </w:r>
      <w:r w:rsidR="00FC2D87" w:rsidRPr="003114E5">
        <w:rPr>
          <w:rFonts w:hint="eastAsia"/>
        </w:rPr>
        <w:t>。</w:t>
      </w:r>
    </w:p>
    <w:p w:rsidR="00497A48" w:rsidRDefault="003428A1">
      <w:pPr>
        <w:pStyle w:val="afff7"/>
        <w:spacing w:before="0" w:after="0" w:line="300" w:lineRule="auto"/>
        <w:ind w:left="0"/>
      </w:pPr>
      <w:bookmarkStart w:id="95" w:name="_Toc422736122"/>
      <w:bookmarkStart w:id="96" w:name="_Toc422736168"/>
      <w:r w:rsidRPr="003114E5">
        <w:rPr>
          <w:rFonts w:hint="eastAsia"/>
        </w:rPr>
        <w:t>作业机具的垃圾收集箱应采用密闭结构，无垃圾撒落、污水滴</w:t>
      </w:r>
      <w:r>
        <w:rPr>
          <w:rFonts w:hint="eastAsia"/>
        </w:rPr>
        <w:t>漏。</w:t>
      </w:r>
      <w:bookmarkEnd w:id="95"/>
      <w:bookmarkEnd w:id="96"/>
    </w:p>
    <w:p w:rsidR="00497A48" w:rsidRDefault="003428A1">
      <w:pPr>
        <w:pStyle w:val="afff7"/>
        <w:spacing w:before="0" w:after="0" w:line="300" w:lineRule="auto"/>
        <w:ind w:left="0"/>
      </w:pPr>
      <w:bookmarkStart w:id="97" w:name="_Toc422736123"/>
      <w:bookmarkStart w:id="98" w:name="_Toc422736169"/>
      <w:r>
        <w:rPr>
          <w:rFonts w:hint="eastAsia"/>
        </w:rPr>
        <w:t>作业机具的可翻转的箱体与机架之间连接应有可靠的锁紧装置。</w:t>
      </w:r>
      <w:bookmarkEnd w:id="97"/>
      <w:bookmarkEnd w:id="98"/>
    </w:p>
    <w:p w:rsidR="00497A48" w:rsidRDefault="00965E5E">
      <w:pPr>
        <w:pStyle w:val="afff7"/>
        <w:spacing w:before="0" w:after="0" w:line="300" w:lineRule="auto"/>
        <w:ind w:left="0"/>
      </w:pPr>
      <w:r>
        <w:rPr>
          <w:rFonts w:hint="eastAsia"/>
        </w:rPr>
        <w:t>四轮清洗机具用于冲洗的高压水泵额定压力应不低</w:t>
      </w:r>
      <w:r w:rsidR="00035D82">
        <w:rPr>
          <w:rFonts w:hint="eastAsia"/>
        </w:rPr>
        <w:t>于</w:t>
      </w:r>
      <w:r w:rsidR="00FC2D87">
        <w:rPr>
          <w:rFonts w:hint="eastAsia"/>
        </w:rPr>
        <w:t>8MPa，且可根据需要调节，具有防无水运转保护功能。</w:t>
      </w:r>
    </w:p>
    <w:p w:rsidR="00497A48" w:rsidRDefault="003428A1">
      <w:pPr>
        <w:pStyle w:val="afff7"/>
        <w:spacing w:before="0" w:after="0" w:line="300" w:lineRule="auto"/>
        <w:ind w:left="0"/>
      </w:pPr>
      <w:bookmarkStart w:id="99" w:name="_Toc422736124"/>
      <w:bookmarkStart w:id="100" w:name="_Toc422736170"/>
      <w:r>
        <w:rPr>
          <w:rFonts w:hint="eastAsia"/>
        </w:rPr>
        <w:t>四轮清扫机具采用喷水降尘方式的，</w:t>
      </w:r>
      <w:r w:rsidR="00965E5E">
        <w:rPr>
          <w:rFonts w:hint="eastAsia"/>
        </w:rPr>
        <w:t>连续喷水作业时间应不少</w:t>
      </w:r>
      <w:r w:rsidR="00FC2D87">
        <w:rPr>
          <w:rFonts w:hint="eastAsia"/>
        </w:rPr>
        <w:t>于60min。</w:t>
      </w:r>
      <w:bookmarkEnd w:id="99"/>
      <w:bookmarkEnd w:id="100"/>
    </w:p>
    <w:p w:rsidR="00497A48" w:rsidRDefault="00B97A4E" w:rsidP="00D63764">
      <w:pPr>
        <w:pStyle w:val="afff7"/>
        <w:spacing w:before="0" w:after="0" w:line="300" w:lineRule="auto"/>
        <w:ind w:left="0"/>
      </w:pPr>
      <w:r>
        <w:rPr>
          <w:rFonts w:hint="eastAsia"/>
        </w:rPr>
        <w:t>三轮作业</w:t>
      </w:r>
      <w:r w:rsidR="00FC2D87">
        <w:rPr>
          <w:rFonts w:hint="eastAsia"/>
        </w:rPr>
        <w:t>机具</w:t>
      </w:r>
      <w:r w:rsidR="003428A1">
        <w:rPr>
          <w:rFonts w:hint="eastAsia"/>
        </w:rPr>
        <w:t>用于</w:t>
      </w:r>
      <w:r>
        <w:rPr>
          <w:rFonts w:hint="eastAsia"/>
        </w:rPr>
        <w:t>装载垃圾桶</w:t>
      </w:r>
      <w:r w:rsidR="00FC2D87">
        <w:rPr>
          <w:rFonts w:hint="eastAsia"/>
        </w:rPr>
        <w:t>的</w:t>
      </w:r>
      <w:r>
        <w:rPr>
          <w:rFonts w:hint="eastAsia"/>
        </w:rPr>
        <w:t>，</w:t>
      </w:r>
      <w:r w:rsidR="00FC2D87">
        <w:rPr>
          <w:rFonts w:hint="eastAsia"/>
        </w:rPr>
        <w:t>桶与桶间应有防撞</w:t>
      </w:r>
      <w:r>
        <w:rPr>
          <w:rFonts w:hint="eastAsia"/>
        </w:rPr>
        <w:t>击</w:t>
      </w:r>
      <w:r w:rsidR="00FC2D87">
        <w:rPr>
          <w:rFonts w:hint="eastAsia"/>
        </w:rPr>
        <w:t>装置。</w:t>
      </w:r>
      <w:bookmarkEnd w:id="87"/>
      <w:bookmarkEnd w:id="88"/>
    </w:p>
    <w:p w:rsidR="00497A48" w:rsidRDefault="00FC2D87" w:rsidP="00393039">
      <w:pPr>
        <w:pStyle w:val="a3"/>
        <w:spacing w:beforeLines="50" w:afterLines="50"/>
        <w:outlineLvl w:val="0"/>
      </w:pPr>
      <w:bookmarkStart w:id="101" w:name="_Toc26541349"/>
      <w:bookmarkStart w:id="102" w:name="_Toc422896758"/>
      <w:bookmarkStart w:id="103" w:name="_Toc422911540"/>
      <w:bookmarkStart w:id="104" w:name="_Toc422675429"/>
      <w:bookmarkStart w:id="105" w:name="_Toc422736131"/>
      <w:bookmarkStart w:id="106" w:name="_Toc422736177"/>
      <w:bookmarkStart w:id="107" w:name="_Toc422736193"/>
      <w:r>
        <w:rPr>
          <w:rFonts w:hint="eastAsia"/>
        </w:rPr>
        <w:t>试验方法</w:t>
      </w:r>
      <w:bookmarkEnd w:id="101"/>
    </w:p>
    <w:p w:rsidR="00497A48" w:rsidRPr="009A72AF" w:rsidRDefault="00FC2D87">
      <w:pPr>
        <w:pStyle w:val="a4"/>
        <w:spacing w:beforeLines="0" w:afterLines="0" w:line="300" w:lineRule="auto"/>
        <w:ind w:left="0"/>
        <w:outlineLvl w:val="1"/>
        <w:rPr>
          <w:rFonts w:hAnsi="黑体"/>
        </w:rPr>
      </w:pPr>
      <w:bookmarkStart w:id="108" w:name="_Toc26541350"/>
      <w:r w:rsidRPr="009A72AF">
        <w:rPr>
          <w:rFonts w:hAnsi="黑体" w:hint="eastAsia"/>
        </w:rPr>
        <w:t>试验条件</w:t>
      </w:r>
      <w:bookmarkEnd w:id="108"/>
    </w:p>
    <w:p w:rsidR="00497A48" w:rsidRDefault="00FC2D87">
      <w:pPr>
        <w:pStyle w:val="affa"/>
        <w:autoSpaceDE/>
        <w:autoSpaceDN/>
        <w:spacing w:line="300" w:lineRule="auto"/>
      </w:pPr>
      <w:r>
        <w:rPr>
          <w:rFonts w:hint="eastAsia"/>
        </w:rPr>
        <w:t>试验样机、试验场地、试验仪器和试验天气等应符合JB/T 10856的相关规定。</w:t>
      </w:r>
    </w:p>
    <w:p w:rsidR="00497A48" w:rsidRDefault="00FC2D87">
      <w:pPr>
        <w:pStyle w:val="affa"/>
        <w:autoSpaceDE/>
        <w:autoSpaceDN/>
        <w:spacing w:line="300" w:lineRule="auto"/>
      </w:pPr>
      <w:r>
        <w:rPr>
          <w:rFonts w:hint="eastAsia"/>
        </w:rPr>
        <w:t>试验前</w:t>
      </w:r>
      <w:r>
        <w:t>将试验</w:t>
      </w:r>
      <w:r>
        <w:rPr>
          <w:rFonts w:hint="eastAsia"/>
        </w:rPr>
        <w:t>样机</w:t>
      </w:r>
      <w:r>
        <w:t>的</w:t>
      </w:r>
      <w:r>
        <w:rPr>
          <w:rFonts w:hint="eastAsia"/>
        </w:rPr>
        <w:t>基本信息</w:t>
      </w:r>
      <w:r w:rsidR="00F278C2">
        <w:rPr>
          <w:rFonts w:hint="eastAsia"/>
        </w:rPr>
        <w:t>和相关技术参数</w:t>
      </w:r>
      <w:r>
        <w:rPr>
          <w:rFonts w:hint="eastAsia"/>
        </w:rPr>
        <w:t>记入</w:t>
      </w:r>
      <w:r w:rsidR="00DE6D8B">
        <w:rPr>
          <w:rFonts w:hint="eastAsia"/>
        </w:rPr>
        <w:t>《作业机具检验记录表》（见</w:t>
      </w:r>
      <w:r w:rsidR="00035D82">
        <w:t>附</w:t>
      </w:r>
      <w:r w:rsidR="00035D82">
        <w:rPr>
          <w:rFonts w:hint="eastAsia"/>
        </w:rPr>
        <w:t>录</w:t>
      </w:r>
      <w:r w:rsidR="00DE6D8B">
        <w:rPr>
          <w:rFonts w:hint="eastAsia"/>
        </w:rPr>
        <w:t>A</w:t>
      </w:r>
      <w:r w:rsidR="00035D82">
        <w:rPr>
          <w:rFonts w:hint="eastAsia"/>
        </w:rPr>
        <w:t>表A.1</w:t>
      </w:r>
      <w:r w:rsidR="00DE6D8B">
        <w:rPr>
          <w:rFonts w:hint="eastAsia"/>
        </w:rPr>
        <w:t>）</w:t>
      </w:r>
      <w:r w:rsidR="00F278C2">
        <w:rPr>
          <w:rFonts w:hint="eastAsia"/>
        </w:rPr>
        <w:t>中</w:t>
      </w:r>
      <w:r>
        <w:rPr>
          <w:rFonts w:hint="eastAsia"/>
        </w:rPr>
        <w:t>。</w:t>
      </w:r>
    </w:p>
    <w:p w:rsidR="00497A48" w:rsidRPr="009A72AF" w:rsidRDefault="00FC2D87">
      <w:pPr>
        <w:pStyle w:val="a4"/>
        <w:spacing w:beforeLines="0" w:afterLines="0" w:line="300" w:lineRule="auto"/>
        <w:ind w:left="0"/>
        <w:outlineLvl w:val="1"/>
        <w:rPr>
          <w:rFonts w:hAnsi="黑体"/>
        </w:rPr>
      </w:pPr>
      <w:bookmarkStart w:id="109" w:name="_Toc26541351"/>
      <w:r w:rsidRPr="009A72AF">
        <w:rPr>
          <w:rFonts w:hAnsi="黑体" w:hint="eastAsia"/>
        </w:rPr>
        <w:t>试验方法</w:t>
      </w:r>
      <w:bookmarkEnd w:id="109"/>
    </w:p>
    <w:p w:rsidR="003D21F1" w:rsidRDefault="00FC2D87">
      <w:pPr>
        <w:pStyle w:val="a5"/>
        <w:spacing w:beforeLines="0" w:afterLines="0" w:line="300" w:lineRule="auto"/>
        <w:rPr>
          <w:rFonts w:ascii="宋体" w:eastAsia="宋体" w:hAnsi="宋体"/>
        </w:rPr>
      </w:pPr>
      <w:r>
        <w:rPr>
          <w:rFonts w:ascii="宋体" w:eastAsia="宋体" w:hAnsi="宋体" w:hint="eastAsia"/>
        </w:rPr>
        <w:t>外观</w:t>
      </w:r>
      <w:r>
        <w:rPr>
          <w:rFonts w:ascii="宋体" w:eastAsia="宋体" w:hAnsi="宋体"/>
        </w:rPr>
        <w:t>质量</w:t>
      </w:r>
    </w:p>
    <w:p w:rsidR="00497A48" w:rsidRDefault="003D21F1" w:rsidP="003D21F1">
      <w:pPr>
        <w:pStyle w:val="a5"/>
        <w:numPr>
          <w:ilvl w:val="0"/>
          <w:numId w:val="0"/>
        </w:numPr>
        <w:spacing w:beforeLines="0" w:afterLines="0" w:line="300" w:lineRule="auto"/>
        <w:rPr>
          <w:rFonts w:ascii="宋体" w:eastAsia="宋体" w:hAnsi="宋体"/>
        </w:rPr>
      </w:pPr>
      <w:r>
        <w:rPr>
          <w:rFonts w:ascii="宋体" w:eastAsia="宋体" w:hAnsi="宋体" w:hint="eastAsia"/>
        </w:rPr>
        <w:t xml:space="preserve">       </w:t>
      </w:r>
      <w:r w:rsidR="00FC2D87">
        <w:rPr>
          <w:rFonts w:ascii="宋体" w:eastAsia="宋体" w:hAnsi="宋体" w:hint="eastAsia"/>
        </w:rPr>
        <w:t>观察样机是否符合第4章的相关规定</w:t>
      </w:r>
      <w:r w:rsidR="00FC2D87">
        <w:rPr>
          <w:rFonts w:ascii="宋体" w:eastAsia="宋体" w:hAnsi="宋体"/>
        </w:rPr>
        <w:t>，将</w:t>
      </w:r>
      <w:r w:rsidR="00F278C2">
        <w:rPr>
          <w:rFonts w:ascii="宋体" w:eastAsia="宋体" w:hAnsi="宋体" w:hint="eastAsia"/>
        </w:rPr>
        <w:t>检测</w:t>
      </w:r>
      <w:r w:rsidR="00FC2D87">
        <w:rPr>
          <w:rFonts w:ascii="宋体" w:eastAsia="宋体" w:hAnsi="宋体"/>
        </w:rPr>
        <w:t>结果记入</w:t>
      </w:r>
      <w:r w:rsidR="00DE6D8B">
        <w:rPr>
          <w:rFonts w:hint="eastAsia"/>
        </w:rPr>
        <w:t>表A.1中</w:t>
      </w:r>
      <w:r w:rsidR="00FC2D87">
        <w:rPr>
          <w:rFonts w:ascii="宋体" w:eastAsia="宋体" w:hAnsi="宋体" w:hint="eastAsia"/>
        </w:rPr>
        <w:t>。</w:t>
      </w:r>
    </w:p>
    <w:p w:rsidR="003D21F1" w:rsidRDefault="003D21F1">
      <w:pPr>
        <w:pStyle w:val="a5"/>
        <w:spacing w:beforeLines="0" w:afterLines="0" w:line="300" w:lineRule="auto"/>
        <w:rPr>
          <w:rFonts w:ascii="宋体" w:eastAsia="宋体" w:hAnsi="宋体"/>
        </w:rPr>
      </w:pPr>
      <w:r>
        <w:rPr>
          <w:rFonts w:ascii="宋体" w:eastAsia="宋体" w:hAnsi="宋体" w:hint="eastAsia"/>
        </w:rPr>
        <w:t>整机外廓尺寸、整机整备质量、最高行驶速度、爬坡能力</w:t>
      </w:r>
    </w:p>
    <w:p w:rsidR="00497A48" w:rsidRDefault="003D21F1" w:rsidP="003D21F1">
      <w:pPr>
        <w:pStyle w:val="a5"/>
        <w:numPr>
          <w:ilvl w:val="0"/>
          <w:numId w:val="0"/>
        </w:numPr>
        <w:spacing w:beforeLines="0" w:afterLines="0" w:line="300" w:lineRule="auto"/>
        <w:rPr>
          <w:rFonts w:ascii="宋体" w:eastAsia="宋体" w:hAnsi="宋体"/>
        </w:rPr>
      </w:pPr>
      <w:r>
        <w:rPr>
          <w:rFonts w:ascii="宋体" w:eastAsia="宋体" w:hAnsi="宋体" w:hint="eastAsia"/>
        </w:rPr>
        <w:t xml:space="preserve">       </w:t>
      </w:r>
      <w:r w:rsidR="00FC2D87">
        <w:rPr>
          <w:rFonts w:ascii="宋体" w:eastAsia="宋体" w:hAnsi="宋体"/>
        </w:rPr>
        <w:t>按</w:t>
      </w:r>
      <w:r w:rsidR="00FC2D87">
        <w:rPr>
          <w:rFonts w:ascii="宋体" w:eastAsia="宋体" w:hAnsi="宋体" w:hint="eastAsia"/>
        </w:rPr>
        <w:t>JB/T 10856</w:t>
      </w:r>
      <w:r>
        <w:rPr>
          <w:rFonts w:ascii="宋体" w:eastAsia="宋体" w:hAnsi="宋体" w:hint="eastAsia"/>
        </w:rPr>
        <w:t>的</w:t>
      </w:r>
      <w:r w:rsidR="00FC2D87">
        <w:rPr>
          <w:rFonts w:ascii="宋体" w:eastAsia="宋体" w:hAnsi="宋体"/>
        </w:rPr>
        <w:t>规定进行</w:t>
      </w:r>
      <w:r w:rsidR="00DE6D8B">
        <w:rPr>
          <w:rFonts w:ascii="宋体" w:eastAsia="宋体" w:hAnsi="宋体" w:hint="eastAsia"/>
        </w:rPr>
        <w:t>检</w:t>
      </w:r>
      <w:r w:rsidR="00DE6D8B">
        <w:rPr>
          <w:rFonts w:ascii="宋体" w:eastAsia="宋体" w:hAnsi="宋体"/>
        </w:rPr>
        <w:t>测</w:t>
      </w:r>
      <w:r w:rsidR="00FC2D87">
        <w:rPr>
          <w:rFonts w:ascii="宋体" w:eastAsia="宋体" w:hAnsi="宋体"/>
        </w:rPr>
        <w:t>，将结果记入</w:t>
      </w:r>
      <w:r w:rsidR="00DE6D8B">
        <w:rPr>
          <w:rFonts w:hint="eastAsia"/>
        </w:rPr>
        <w:t>表A.1中</w:t>
      </w:r>
      <w:r w:rsidR="00FC2D87">
        <w:rPr>
          <w:rFonts w:ascii="宋体" w:eastAsia="宋体" w:hAnsi="宋体" w:hint="eastAsia"/>
        </w:rPr>
        <w:t>。</w:t>
      </w:r>
    </w:p>
    <w:p w:rsidR="003D21F1" w:rsidRDefault="00FC2D87">
      <w:pPr>
        <w:pStyle w:val="a5"/>
        <w:spacing w:beforeLines="0" w:afterLines="0" w:line="300" w:lineRule="auto"/>
        <w:rPr>
          <w:rFonts w:ascii="宋体" w:eastAsia="宋体" w:hAnsi="宋体"/>
        </w:rPr>
      </w:pPr>
      <w:r>
        <w:rPr>
          <w:rFonts w:ascii="宋体" w:eastAsia="宋体" w:hAnsi="宋体" w:hint="eastAsia"/>
        </w:rPr>
        <w:t>制动距离和驻坡能力</w:t>
      </w:r>
    </w:p>
    <w:p w:rsidR="00497A48" w:rsidRDefault="003D21F1" w:rsidP="003D21F1">
      <w:pPr>
        <w:pStyle w:val="a5"/>
        <w:numPr>
          <w:ilvl w:val="0"/>
          <w:numId w:val="0"/>
        </w:numPr>
        <w:spacing w:beforeLines="0" w:afterLines="0" w:line="300" w:lineRule="auto"/>
        <w:rPr>
          <w:rFonts w:ascii="宋体" w:eastAsia="宋体" w:hAnsi="宋体"/>
        </w:rPr>
      </w:pPr>
      <w:r>
        <w:rPr>
          <w:rFonts w:ascii="宋体" w:eastAsia="宋体" w:hAnsi="宋体" w:hint="eastAsia"/>
        </w:rPr>
        <w:t xml:space="preserve">       </w:t>
      </w:r>
      <w:r w:rsidR="00FC2D87">
        <w:rPr>
          <w:rFonts w:ascii="宋体" w:eastAsia="宋体" w:hAnsi="宋体" w:hint="eastAsia"/>
        </w:rPr>
        <w:t>按JB/T 10856的</w:t>
      </w:r>
      <w:r w:rsidR="00FC2D87">
        <w:rPr>
          <w:rFonts w:ascii="宋体" w:eastAsia="宋体" w:hAnsi="宋体"/>
        </w:rPr>
        <w:t>规定进行</w:t>
      </w:r>
      <w:r>
        <w:rPr>
          <w:rFonts w:ascii="宋体" w:eastAsia="宋体" w:hAnsi="宋体" w:hint="eastAsia"/>
        </w:rPr>
        <w:t>检测</w:t>
      </w:r>
      <w:r>
        <w:rPr>
          <w:rFonts w:ascii="宋体" w:eastAsia="宋体" w:hAnsi="宋体"/>
        </w:rPr>
        <w:t>，将结果记入</w:t>
      </w:r>
      <w:r>
        <w:rPr>
          <w:rFonts w:hint="eastAsia"/>
        </w:rPr>
        <w:t>表A.1中。</w:t>
      </w:r>
    </w:p>
    <w:p w:rsidR="003D21F1" w:rsidRPr="009B73EA" w:rsidRDefault="00FC2D87" w:rsidP="003D21F1">
      <w:pPr>
        <w:pStyle w:val="a5"/>
        <w:spacing w:beforeLines="0" w:afterLines="0" w:line="300" w:lineRule="auto"/>
        <w:rPr>
          <w:rFonts w:ascii="宋体" w:eastAsia="宋体" w:hAnsi="宋体"/>
        </w:rPr>
      </w:pPr>
      <w:r w:rsidRPr="009B73EA">
        <w:rPr>
          <w:rFonts w:ascii="宋体" w:eastAsia="宋体" w:hAnsi="宋体" w:hint="eastAsia"/>
        </w:rPr>
        <w:lastRenderedPageBreak/>
        <w:t>清扫洁净率</w:t>
      </w:r>
      <w:r w:rsidR="002728EA" w:rsidRPr="009B73EA">
        <w:rPr>
          <w:rFonts w:ascii="宋体" w:eastAsia="宋体" w:hAnsi="宋体" w:hint="eastAsia"/>
        </w:rPr>
        <w:t>应按以下要求进行测量：</w:t>
      </w:r>
    </w:p>
    <w:p w:rsidR="00497A48" w:rsidRDefault="00BE4A80">
      <w:pPr>
        <w:pStyle w:val="affa"/>
        <w:autoSpaceDE/>
        <w:autoSpaceDN/>
        <w:spacing w:line="300" w:lineRule="auto"/>
        <w:outlineLvl w:val="2"/>
        <w:rPr>
          <w:rFonts w:hAnsi="宋体"/>
          <w:color w:val="000000" w:themeColor="text1"/>
          <w:szCs w:val="21"/>
        </w:rPr>
      </w:pPr>
      <w:r>
        <w:rPr>
          <w:rFonts w:hAnsi="宋体" w:hint="eastAsia"/>
          <w:szCs w:val="21"/>
        </w:rPr>
        <w:t>a</w:t>
      </w:r>
      <w:r>
        <w:rPr>
          <w:rFonts w:hAnsi="宋体"/>
          <w:szCs w:val="21"/>
        </w:rPr>
        <w:t>)</w:t>
      </w:r>
      <w:r w:rsidR="00FC2D87">
        <w:rPr>
          <w:rFonts w:hAnsi="宋体" w:hint="eastAsia"/>
          <w:szCs w:val="21"/>
        </w:rPr>
        <w:t>试验</w:t>
      </w:r>
      <w:r w:rsidR="00FC2D87">
        <w:rPr>
          <w:rFonts w:hAnsi="宋体"/>
          <w:szCs w:val="21"/>
        </w:rPr>
        <w:t>场</w:t>
      </w:r>
      <w:r w:rsidR="00FC2D87">
        <w:rPr>
          <w:rFonts w:hAnsi="宋体"/>
          <w:color w:val="000000" w:themeColor="text1"/>
          <w:szCs w:val="21"/>
        </w:rPr>
        <w:t>地</w:t>
      </w:r>
      <w:r w:rsidR="00FC2D87">
        <w:rPr>
          <w:rFonts w:hAnsi="宋体" w:hint="eastAsia"/>
          <w:color w:val="000000" w:themeColor="text1"/>
          <w:szCs w:val="21"/>
        </w:rPr>
        <w:t>为干燥平整的混凝土路面。路面宽度大于样机清扫宽度的1.5倍，试验用直线段路面不小于40m，场地各向坡度不大于2%</w:t>
      </w:r>
      <w:r>
        <w:rPr>
          <w:rFonts w:hAnsi="宋体" w:hint="eastAsia"/>
          <w:color w:val="000000" w:themeColor="text1"/>
          <w:szCs w:val="21"/>
        </w:rPr>
        <w:t>;</w:t>
      </w:r>
    </w:p>
    <w:p w:rsidR="00497A48" w:rsidRDefault="00BE4A80">
      <w:pPr>
        <w:pStyle w:val="affa"/>
        <w:autoSpaceDE/>
        <w:autoSpaceDN/>
        <w:spacing w:line="300" w:lineRule="auto"/>
        <w:outlineLvl w:val="2"/>
        <w:rPr>
          <w:szCs w:val="21"/>
        </w:rPr>
      </w:pPr>
      <w:r>
        <w:rPr>
          <w:rFonts w:hAnsi="宋体" w:hint="eastAsia"/>
          <w:szCs w:val="21"/>
        </w:rPr>
        <w:t>b</w:t>
      </w:r>
      <w:r>
        <w:rPr>
          <w:rFonts w:hAnsi="宋体"/>
          <w:szCs w:val="21"/>
        </w:rPr>
        <w:t>)</w:t>
      </w:r>
      <w:r w:rsidR="00FC2D87">
        <w:rPr>
          <w:rFonts w:hAnsi="宋体" w:hint="eastAsia"/>
          <w:szCs w:val="21"/>
        </w:rPr>
        <w:t>固体颗粒</w:t>
      </w:r>
      <w:r w:rsidR="003D21F1">
        <w:rPr>
          <w:rFonts w:hAnsi="宋体" w:hint="eastAsia"/>
          <w:szCs w:val="21"/>
        </w:rPr>
        <w:t>模拟</w:t>
      </w:r>
      <w:r w:rsidR="00FC2D87">
        <w:rPr>
          <w:rFonts w:hAnsi="宋体" w:hint="eastAsia"/>
          <w:szCs w:val="21"/>
        </w:rPr>
        <w:t>物为</w:t>
      </w:r>
      <w:r w:rsidR="00FC2D87">
        <w:rPr>
          <w:rFonts w:hAnsi="宋体"/>
          <w:szCs w:val="21"/>
        </w:rPr>
        <w:t>15%</w:t>
      </w:r>
      <w:r w:rsidR="00FC2D87">
        <w:rPr>
          <w:rFonts w:hAnsi="宋体" w:hint="eastAsia"/>
          <w:szCs w:val="21"/>
        </w:rPr>
        <w:t>当量直径</w:t>
      </w:r>
      <w:r w:rsidR="00FC2D87">
        <w:rPr>
          <w:rFonts w:hAnsi="宋体"/>
          <w:szCs w:val="21"/>
        </w:rPr>
        <w:t>在</w:t>
      </w:r>
      <w:r w:rsidR="00FC2D87">
        <w:rPr>
          <w:rFonts w:hAnsi="宋体" w:hint="eastAsia"/>
          <w:szCs w:val="21"/>
        </w:rPr>
        <w:t>2</w:t>
      </w:r>
      <w:r>
        <w:rPr>
          <w:rFonts w:hAnsi="宋体"/>
          <w:szCs w:val="21"/>
        </w:rPr>
        <w:t>mm</w:t>
      </w:r>
      <w:r w:rsidR="00FC2D87">
        <w:rPr>
          <w:rFonts w:hAnsi="宋体" w:hint="eastAsia"/>
          <w:szCs w:val="21"/>
        </w:rPr>
        <w:t>～8mm的砾石</w:t>
      </w:r>
      <w:r w:rsidR="00FC2D87">
        <w:rPr>
          <w:rFonts w:hAnsi="宋体"/>
          <w:szCs w:val="21"/>
        </w:rPr>
        <w:t>、</w:t>
      </w:r>
      <w:r w:rsidR="00FC2D87">
        <w:rPr>
          <w:rFonts w:hAnsi="宋体" w:hint="eastAsia"/>
          <w:szCs w:val="21"/>
        </w:rPr>
        <w:t>6</w:t>
      </w:r>
      <w:r w:rsidR="00FC2D87">
        <w:rPr>
          <w:rFonts w:hAnsi="宋体"/>
          <w:szCs w:val="21"/>
        </w:rPr>
        <w:t>5%直径小于</w:t>
      </w:r>
      <w:r w:rsidR="00FC2D87">
        <w:rPr>
          <w:rFonts w:hAnsi="宋体" w:hint="eastAsia"/>
          <w:szCs w:val="21"/>
        </w:rPr>
        <w:t>2mm的细沙及20</w:t>
      </w:r>
      <w:r w:rsidR="00FC2D87">
        <w:rPr>
          <w:rFonts w:hAnsi="宋体"/>
          <w:szCs w:val="21"/>
        </w:rPr>
        <w:t>%的细</w:t>
      </w:r>
      <w:r w:rsidR="00FC2D87">
        <w:rPr>
          <w:rFonts w:hAnsi="宋体" w:hint="eastAsia"/>
          <w:szCs w:val="21"/>
        </w:rPr>
        <w:t>土的</w:t>
      </w:r>
      <w:r w:rsidR="00FC2D87">
        <w:rPr>
          <w:rFonts w:hAnsi="宋体"/>
          <w:szCs w:val="21"/>
        </w:rPr>
        <w:t>均匀混合</w:t>
      </w:r>
      <w:r w:rsidR="00FC2D87">
        <w:rPr>
          <w:rFonts w:hAnsi="宋体" w:hint="eastAsia"/>
          <w:szCs w:val="21"/>
        </w:rPr>
        <w:t>物</w:t>
      </w:r>
      <w:r>
        <w:rPr>
          <w:rFonts w:hAnsi="宋体" w:hint="eastAsia"/>
          <w:szCs w:val="21"/>
        </w:rPr>
        <w:t>;</w:t>
      </w:r>
    </w:p>
    <w:p w:rsidR="00497A48" w:rsidRDefault="00BE4A80" w:rsidP="009A72AF">
      <w:pPr>
        <w:pStyle w:val="affa"/>
        <w:autoSpaceDE/>
        <w:autoSpaceDN/>
        <w:spacing w:line="300" w:lineRule="auto"/>
        <w:ind w:leftChars="50" w:left="105" w:firstLineChars="150" w:firstLine="315"/>
        <w:outlineLvl w:val="2"/>
        <w:rPr>
          <w:rFonts w:hAnsi="宋体"/>
          <w:color w:val="000000" w:themeColor="text1"/>
          <w:szCs w:val="21"/>
        </w:rPr>
      </w:pPr>
      <w:r>
        <w:rPr>
          <w:rFonts w:hAnsi="宋体" w:hint="eastAsia"/>
          <w:color w:val="000000" w:themeColor="text1"/>
          <w:szCs w:val="21"/>
        </w:rPr>
        <w:t>c</w:t>
      </w:r>
      <w:r>
        <w:rPr>
          <w:rFonts w:hAnsi="宋体"/>
          <w:color w:val="000000" w:themeColor="text1"/>
          <w:szCs w:val="21"/>
        </w:rPr>
        <w:t>)</w:t>
      </w:r>
      <w:r w:rsidR="00FC2D87">
        <w:rPr>
          <w:rFonts w:hAnsi="宋体" w:hint="eastAsia"/>
          <w:color w:val="000000" w:themeColor="text1"/>
          <w:szCs w:val="21"/>
        </w:rPr>
        <w:t>测试前在</w:t>
      </w:r>
      <w:r w:rsidR="00FC2D87">
        <w:rPr>
          <w:rFonts w:hAnsi="宋体"/>
          <w:color w:val="000000" w:themeColor="text1"/>
          <w:szCs w:val="21"/>
        </w:rPr>
        <w:t>长度不小于</w:t>
      </w:r>
      <w:r w:rsidR="00FC2D87">
        <w:rPr>
          <w:rFonts w:hAnsi="宋体" w:hint="eastAsia"/>
          <w:color w:val="000000" w:themeColor="text1"/>
          <w:szCs w:val="21"/>
        </w:rPr>
        <w:t>20m的路面</w:t>
      </w:r>
      <w:r w:rsidR="00FC2D87">
        <w:rPr>
          <w:rFonts w:hAnsi="宋体"/>
          <w:color w:val="000000" w:themeColor="text1"/>
          <w:szCs w:val="21"/>
        </w:rPr>
        <w:t>上均匀撒布</w:t>
      </w:r>
      <w:r w:rsidR="00FC2D87">
        <w:rPr>
          <w:rFonts w:hAnsi="宋体" w:hint="eastAsia"/>
          <w:szCs w:val="21"/>
        </w:rPr>
        <w:t>15</w:t>
      </w:r>
      <w:r w:rsidR="00FC2D87">
        <w:rPr>
          <w:rFonts w:hAnsi="宋体"/>
          <w:szCs w:val="21"/>
        </w:rPr>
        <w:t>0</w:t>
      </w:r>
      <w:r w:rsidR="00FC2D87">
        <w:rPr>
          <w:rFonts w:hAnsi="宋体" w:hint="eastAsia"/>
          <w:szCs w:val="21"/>
        </w:rPr>
        <w:t>g</w:t>
      </w:r>
      <w:r w:rsidR="00FC2D87">
        <w:rPr>
          <w:rFonts w:hAnsi="宋体" w:hint="eastAsia"/>
          <w:color w:val="000000" w:themeColor="text1"/>
          <w:szCs w:val="21"/>
        </w:rPr>
        <w:t>/㎡</w:t>
      </w:r>
      <w:r w:rsidR="00FC2D87">
        <w:rPr>
          <w:rFonts w:hAnsi="宋体"/>
          <w:color w:val="000000" w:themeColor="text1"/>
          <w:szCs w:val="21"/>
        </w:rPr>
        <w:t>的</w:t>
      </w:r>
      <w:r w:rsidR="00FC2D87">
        <w:rPr>
          <w:rFonts w:hAnsi="宋体" w:hint="eastAsia"/>
          <w:color w:val="000000" w:themeColor="text1"/>
          <w:szCs w:val="21"/>
        </w:rPr>
        <w:t>固体</w:t>
      </w:r>
      <w:r w:rsidR="003D21F1">
        <w:rPr>
          <w:rFonts w:hAnsi="宋体" w:hint="eastAsia"/>
          <w:color w:val="000000" w:themeColor="text1"/>
          <w:szCs w:val="21"/>
        </w:rPr>
        <w:t>颗粒模拟</w:t>
      </w:r>
      <w:r w:rsidR="00FC2D87">
        <w:rPr>
          <w:rFonts w:hAnsi="宋体" w:hint="eastAsia"/>
          <w:color w:val="000000" w:themeColor="text1"/>
          <w:szCs w:val="21"/>
        </w:rPr>
        <w:t>物</w:t>
      </w:r>
      <w:r w:rsidR="00FC2D87">
        <w:rPr>
          <w:rFonts w:hAnsi="宋体"/>
          <w:color w:val="000000" w:themeColor="text1"/>
          <w:szCs w:val="21"/>
        </w:rPr>
        <w:t>，</w:t>
      </w:r>
      <w:r w:rsidR="00FC2D87">
        <w:rPr>
          <w:rFonts w:hAnsi="宋体" w:hint="eastAsia"/>
          <w:color w:val="000000" w:themeColor="text1"/>
          <w:szCs w:val="21"/>
        </w:rPr>
        <w:t>撒布</w:t>
      </w:r>
      <w:r w:rsidR="00FC2D87">
        <w:rPr>
          <w:rFonts w:hAnsi="宋体"/>
          <w:color w:val="000000" w:themeColor="text1"/>
          <w:szCs w:val="21"/>
        </w:rPr>
        <w:t>宽度</w:t>
      </w:r>
      <w:r>
        <w:rPr>
          <w:rFonts w:hAnsi="宋体" w:hint="eastAsia"/>
          <w:color w:val="000000" w:themeColor="text1"/>
          <w:szCs w:val="21"/>
        </w:rPr>
        <w:t>不超过</w:t>
      </w:r>
      <w:r w:rsidR="00FC2D87">
        <w:rPr>
          <w:rFonts w:hAnsi="宋体"/>
          <w:color w:val="000000" w:themeColor="text1"/>
          <w:szCs w:val="21"/>
        </w:rPr>
        <w:t>设计规定的</w:t>
      </w:r>
      <w:r w:rsidR="00FC2D87">
        <w:rPr>
          <w:rFonts w:hAnsi="宋体" w:hint="eastAsia"/>
          <w:color w:val="000000" w:themeColor="text1"/>
          <w:szCs w:val="21"/>
        </w:rPr>
        <w:t>最大</w:t>
      </w:r>
      <w:r w:rsidR="00FC2D87">
        <w:rPr>
          <w:rFonts w:hAnsi="宋体"/>
          <w:color w:val="000000" w:themeColor="text1"/>
          <w:szCs w:val="21"/>
        </w:rPr>
        <w:t>清扫宽度，</w:t>
      </w:r>
      <w:r w:rsidR="00FC2D87">
        <w:rPr>
          <w:rFonts w:hAnsi="宋体" w:hint="eastAsia"/>
          <w:color w:val="000000" w:themeColor="text1"/>
          <w:szCs w:val="21"/>
        </w:rPr>
        <w:t>清扫机具以不低于</w:t>
      </w:r>
      <w:r w:rsidR="00FC2D87">
        <w:rPr>
          <w:rFonts w:hAnsi="宋体"/>
          <w:szCs w:val="21"/>
        </w:rPr>
        <w:t>4km/h的速度</w:t>
      </w:r>
      <w:r w:rsidR="00FC2D87">
        <w:rPr>
          <w:rFonts w:hAnsi="宋体"/>
          <w:color w:val="000000" w:themeColor="text1"/>
          <w:szCs w:val="21"/>
        </w:rPr>
        <w:t>进行</w:t>
      </w:r>
      <w:r w:rsidR="00FC2D87">
        <w:rPr>
          <w:rFonts w:hAnsi="宋体"/>
          <w:szCs w:val="21"/>
        </w:rPr>
        <w:t>清扫</w:t>
      </w:r>
      <w:r w:rsidR="00FC2D87">
        <w:rPr>
          <w:rFonts w:hAnsi="宋体"/>
          <w:color w:val="000000" w:themeColor="text1"/>
          <w:szCs w:val="21"/>
        </w:rPr>
        <w:t>作业。</w:t>
      </w:r>
      <w:r w:rsidR="00FC2D87">
        <w:rPr>
          <w:rFonts w:hAnsi="宋体" w:hint="eastAsia"/>
          <w:color w:val="000000" w:themeColor="text1"/>
          <w:szCs w:val="21"/>
        </w:rPr>
        <w:t>作业</w:t>
      </w:r>
      <w:r w:rsidR="00FC2D87">
        <w:rPr>
          <w:rFonts w:hAnsi="宋体"/>
          <w:color w:val="000000" w:themeColor="text1"/>
          <w:szCs w:val="21"/>
        </w:rPr>
        <w:t>完成后，按图</w:t>
      </w:r>
      <w:r w:rsidR="002728EA">
        <w:rPr>
          <w:rFonts w:hAnsi="宋体" w:hint="eastAsia"/>
          <w:color w:val="000000" w:themeColor="text1"/>
          <w:szCs w:val="21"/>
        </w:rPr>
        <w:t>1</w:t>
      </w:r>
      <w:r w:rsidR="00FC2D87">
        <w:rPr>
          <w:rFonts w:hAnsi="宋体" w:hint="eastAsia"/>
          <w:color w:val="000000" w:themeColor="text1"/>
          <w:szCs w:val="21"/>
        </w:rPr>
        <w:t>所示的取</w:t>
      </w:r>
      <w:r w:rsidR="00FC2D87">
        <w:rPr>
          <w:rFonts w:hAnsi="宋体"/>
          <w:color w:val="000000" w:themeColor="text1"/>
          <w:szCs w:val="21"/>
        </w:rPr>
        <w:t>样</w:t>
      </w:r>
      <w:r w:rsidR="00FC2D87">
        <w:rPr>
          <w:rFonts w:hAnsi="宋体" w:hint="eastAsia"/>
          <w:color w:val="000000" w:themeColor="text1"/>
          <w:szCs w:val="21"/>
        </w:rPr>
        <w:t>区</w:t>
      </w:r>
      <w:r w:rsidR="00FC2D87">
        <w:rPr>
          <w:rFonts w:hAnsi="宋体"/>
          <w:color w:val="000000" w:themeColor="text1"/>
          <w:szCs w:val="21"/>
        </w:rPr>
        <w:t>段用吸尘器取样</w:t>
      </w:r>
      <w:r w:rsidR="00FC2D87">
        <w:rPr>
          <w:rFonts w:hAnsi="宋体" w:hint="eastAsia"/>
          <w:color w:val="000000" w:themeColor="text1"/>
          <w:szCs w:val="21"/>
        </w:rPr>
        <w:t>。秤量</w:t>
      </w:r>
      <w:r w:rsidR="00FC2D87">
        <w:rPr>
          <w:rFonts w:hAnsi="宋体"/>
          <w:color w:val="000000" w:themeColor="text1"/>
          <w:szCs w:val="21"/>
        </w:rPr>
        <w:t>取样</w:t>
      </w:r>
      <w:r w:rsidR="00FC2D87">
        <w:rPr>
          <w:rFonts w:hAnsi="宋体" w:hint="eastAsia"/>
          <w:color w:val="000000" w:themeColor="text1"/>
          <w:szCs w:val="21"/>
        </w:rPr>
        <w:t>区</w:t>
      </w:r>
      <w:r w:rsidR="00FC2D87">
        <w:rPr>
          <w:rFonts w:hAnsi="宋体"/>
          <w:color w:val="000000" w:themeColor="text1"/>
          <w:szCs w:val="21"/>
        </w:rPr>
        <w:t>段</w:t>
      </w:r>
      <w:r w:rsidR="00FC2D87">
        <w:rPr>
          <w:rFonts w:hAnsi="宋体" w:hint="eastAsia"/>
          <w:color w:val="000000" w:themeColor="text1"/>
          <w:szCs w:val="21"/>
        </w:rPr>
        <w:t>固体颗粒</w:t>
      </w:r>
      <w:r w:rsidR="003D21F1">
        <w:rPr>
          <w:rFonts w:hAnsi="宋体" w:hint="eastAsia"/>
          <w:color w:val="000000" w:themeColor="text1"/>
          <w:szCs w:val="21"/>
        </w:rPr>
        <w:t>模拟</w:t>
      </w:r>
      <w:r w:rsidR="00FC2D87">
        <w:rPr>
          <w:rFonts w:hAnsi="宋体" w:hint="eastAsia"/>
          <w:color w:val="000000" w:themeColor="text1"/>
          <w:szCs w:val="21"/>
        </w:rPr>
        <w:t>物</w:t>
      </w:r>
      <w:r w:rsidR="00997FEB">
        <w:rPr>
          <w:rFonts w:hAnsi="宋体"/>
          <w:color w:val="000000" w:themeColor="text1"/>
          <w:szCs w:val="21"/>
        </w:rPr>
        <w:t>的残</w:t>
      </w:r>
      <w:r w:rsidR="00997FEB">
        <w:rPr>
          <w:rFonts w:hAnsi="宋体" w:hint="eastAsia"/>
          <w:color w:val="000000" w:themeColor="text1"/>
          <w:szCs w:val="21"/>
        </w:rPr>
        <w:t>留</w:t>
      </w:r>
      <w:r w:rsidR="00FC2D87">
        <w:rPr>
          <w:rFonts w:hAnsi="宋体"/>
          <w:color w:val="000000" w:themeColor="text1"/>
          <w:szCs w:val="21"/>
        </w:rPr>
        <w:t>量，按式（</w:t>
      </w:r>
      <w:r w:rsidR="00FC2D87">
        <w:rPr>
          <w:rFonts w:hAnsi="宋体" w:hint="eastAsia"/>
          <w:color w:val="000000" w:themeColor="text1"/>
          <w:szCs w:val="21"/>
        </w:rPr>
        <w:t>2</w:t>
      </w:r>
      <w:r w:rsidR="00FC2D87">
        <w:rPr>
          <w:rFonts w:hAnsi="宋体"/>
          <w:color w:val="000000" w:themeColor="text1"/>
          <w:szCs w:val="21"/>
        </w:rPr>
        <w:t>）</w:t>
      </w:r>
      <w:r w:rsidR="00FC2D87">
        <w:rPr>
          <w:rFonts w:hAnsi="宋体" w:hint="eastAsia"/>
          <w:color w:val="000000" w:themeColor="text1"/>
          <w:szCs w:val="21"/>
        </w:rPr>
        <w:t>计算洁净率，</w:t>
      </w:r>
      <w:r w:rsidR="00FC2D87">
        <w:rPr>
          <w:rFonts w:hAnsi="宋体"/>
          <w:color w:val="000000" w:themeColor="text1"/>
          <w:szCs w:val="21"/>
        </w:rPr>
        <w:t>将</w:t>
      </w:r>
      <w:r w:rsidR="00FC2D87">
        <w:rPr>
          <w:rFonts w:hAnsi="宋体" w:hint="eastAsia"/>
          <w:color w:val="000000" w:themeColor="text1"/>
          <w:szCs w:val="21"/>
        </w:rPr>
        <w:t>计算</w:t>
      </w:r>
      <w:r w:rsidR="00FC2D87">
        <w:rPr>
          <w:rFonts w:hAnsi="宋体"/>
          <w:color w:val="000000" w:themeColor="text1"/>
          <w:szCs w:val="21"/>
        </w:rPr>
        <w:t>结果记入</w:t>
      </w:r>
      <w:r w:rsidR="003D21F1">
        <w:rPr>
          <w:rFonts w:hint="eastAsia"/>
        </w:rPr>
        <w:t>表A.1</w:t>
      </w:r>
      <w:r w:rsidR="00FC2D87">
        <w:rPr>
          <w:rFonts w:hAnsi="宋体" w:hint="eastAsia"/>
          <w:color w:val="000000" w:themeColor="text1"/>
          <w:szCs w:val="21"/>
        </w:rPr>
        <w:t>中</w:t>
      </w:r>
      <w:r w:rsidR="00FC2D87">
        <w:rPr>
          <w:rFonts w:hAnsi="宋体"/>
          <w:color w:val="000000" w:themeColor="text1"/>
          <w:szCs w:val="21"/>
        </w:rPr>
        <w:t>。</w:t>
      </w:r>
    </w:p>
    <w:p w:rsidR="00497A48" w:rsidRDefault="00FC2D87">
      <w:pPr>
        <w:pStyle w:val="affa"/>
        <w:autoSpaceDE/>
        <w:autoSpaceDN/>
        <w:spacing w:line="300" w:lineRule="auto"/>
        <w:jc w:val="center"/>
        <w:outlineLvl w:val="2"/>
      </w:pPr>
      <m:oMath>
        <m:r>
          <w:rPr>
            <w:rFonts w:ascii="Cambria Math" w:hAnsi="Cambria Math"/>
          </w:rPr>
          <m:t>μ</m:t>
        </m:r>
        <m:r>
          <m:rPr>
            <m:sty m:val="p"/>
          </m:rPr>
          <w:rPr>
            <w:rFonts w:ascii="Cambria Math" w:hAnsi="Cambria Math"/>
          </w:rPr>
          <m:t>=</m:t>
        </m:r>
        <m:f>
          <m:fPr>
            <m:type m:val="lin"/>
            <m:ctrlPr>
              <w:rPr>
                <w:rFonts w:ascii="Cambria Math" w:hAnsi="Cambria Math"/>
              </w:rPr>
            </m:ctrlPr>
          </m:fPr>
          <m:num>
            <m:r>
              <m:rPr>
                <m:sty m:val="p"/>
              </m:rPr>
              <w:rPr>
                <w:rFonts w:ascii="Cambria Math" w:hAnsi="Cambria Math" w:hint="eastAsia"/>
              </w:rPr>
              <m:t>（</m:t>
            </m:r>
            <m:sSub>
              <m:sSubPr>
                <m:ctrlPr>
                  <w:rPr>
                    <w:rFonts w:ascii="Cambria Math" w:hAnsi="Cambria Math"/>
                    <w:i/>
                  </w:rPr>
                </m:ctrlPr>
              </m:sSubPr>
              <m:e>
                <m:r>
                  <w:rPr>
                    <w:rFonts w:ascii="Cambria Math" w:hAnsi="Cambria Math"/>
                  </w:rPr>
                  <m:t>W</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m:rPr>
                <m:sty m:val="p"/>
              </m:rPr>
              <w:rPr>
                <w:rFonts w:ascii="Cambria Math" w:hAnsi="Cambria Math" w:hint="eastAsia"/>
              </w:rPr>
              <m:t>）</m:t>
            </m:r>
          </m:num>
          <m:den>
            <m:sSub>
              <m:sSubPr>
                <m:ctrlPr>
                  <w:rPr>
                    <w:rFonts w:ascii="Cambria Math" w:hAnsi="Cambria Math"/>
                    <w:i/>
                  </w:rPr>
                </m:ctrlPr>
              </m:sSubPr>
              <m:e>
                <m:r>
                  <w:rPr>
                    <w:rFonts w:ascii="Cambria Math" w:hAnsi="Cambria Math"/>
                  </w:rPr>
                  <m:t>W</m:t>
                </m:r>
              </m:e>
              <m:sub>
                <m:r>
                  <w:rPr>
                    <w:rFonts w:ascii="Cambria Math" w:hAnsi="Cambria Math"/>
                  </w:rPr>
                  <m:t>0</m:t>
                </m:r>
              </m:sub>
            </m:sSub>
          </m:den>
        </m:f>
      </m:oMath>
      <w:r>
        <w:rPr>
          <w:rFonts w:hint="eastAsia"/>
        </w:rPr>
        <w:t>……………………………………(</w:t>
      </w:r>
      <w:r>
        <w:t>2</w:t>
      </w:r>
      <w:r>
        <w:rPr>
          <w:rFonts w:hint="eastAsia"/>
        </w:rPr>
        <w:t>)</w:t>
      </w:r>
    </w:p>
    <w:p w:rsidR="004F6C9E" w:rsidRDefault="004F6C9E">
      <w:pPr>
        <w:pStyle w:val="affa"/>
        <w:autoSpaceDE/>
        <w:autoSpaceDN/>
        <w:spacing w:line="300" w:lineRule="auto"/>
        <w:jc w:val="left"/>
        <w:outlineLvl w:val="2"/>
      </w:pPr>
      <w:r>
        <w:rPr>
          <w:rFonts w:hint="eastAsia"/>
        </w:rPr>
        <w:t>式</w:t>
      </w:r>
      <w:r w:rsidR="00FC2D87">
        <w:rPr>
          <w:rFonts w:hint="eastAsia"/>
        </w:rPr>
        <w:t>中：</w:t>
      </w:r>
    </w:p>
    <w:p w:rsidR="00497A48" w:rsidRDefault="00FC2D87" w:rsidP="009A72AF">
      <w:pPr>
        <w:pStyle w:val="affa"/>
        <w:autoSpaceDE/>
        <w:autoSpaceDN/>
        <w:spacing w:line="300" w:lineRule="auto"/>
        <w:ind w:firstLineChars="300" w:firstLine="630"/>
        <w:jc w:val="left"/>
        <w:outlineLvl w:val="2"/>
      </w:pPr>
      <w:r>
        <w:rPr>
          <w:rFonts w:ascii="Cambria Math" w:hAnsi="Cambria Math"/>
          <w:i/>
        </w:rPr>
        <w:t>μ</w:t>
      </w:r>
      <w:r>
        <w:rPr>
          <w:rFonts w:ascii="Cambria Math" w:hAnsi="Cambria Math" w:hint="eastAsia"/>
          <w:i/>
        </w:rPr>
        <w:t xml:space="preserve"> </w:t>
      </w:r>
      <w:r>
        <w:rPr>
          <w:rFonts w:ascii="Times New Roman"/>
        </w:rPr>
        <w:t>——</w:t>
      </w:r>
      <w:r>
        <w:rPr>
          <w:rFonts w:ascii="Times New Roman" w:hint="eastAsia"/>
        </w:rPr>
        <w:t xml:space="preserve"> </w:t>
      </w:r>
      <w:r>
        <w:rPr>
          <w:rFonts w:ascii="Times New Roman" w:hint="eastAsia"/>
        </w:rPr>
        <w:t>清扫</w:t>
      </w:r>
      <w:r>
        <w:rPr>
          <w:rFonts w:hint="eastAsia"/>
        </w:rPr>
        <w:t>洁净率；用百分比表示（%）；</w:t>
      </w:r>
    </w:p>
    <w:p w:rsidR="00497A48" w:rsidRPr="003114E5" w:rsidRDefault="00FC2D87">
      <w:pPr>
        <w:pStyle w:val="affa"/>
        <w:autoSpaceDE/>
        <w:autoSpaceDN/>
        <w:spacing w:line="300" w:lineRule="auto"/>
        <w:jc w:val="left"/>
        <w:outlineLvl w:val="2"/>
      </w:pPr>
      <w:r>
        <w:rPr>
          <w:rFonts w:hint="eastAsia"/>
        </w:rPr>
        <w:t xml:space="preserve">  </w:t>
      </w:r>
      <w:r>
        <w:rPr>
          <w:rFonts w:ascii="Cambria Math" w:hAnsi="Cambria Math"/>
          <w:i/>
        </w:rPr>
        <w:t>W</w:t>
      </w:r>
      <w:r>
        <w:rPr>
          <w:rFonts w:ascii="Cambria Math" w:hAnsi="Cambria Math"/>
          <w:i/>
          <w:vertAlign w:val="subscript"/>
        </w:rPr>
        <w:t>0</w:t>
      </w:r>
      <w:r>
        <w:rPr>
          <w:rFonts w:ascii="Cambria Math" w:hAnsi="Cambria Math" w:hint="eastAsia"/>
          <w:i/>
          <w:vertAlign w:val="subscript"/>
        </w:rPr>
        <w:t xml:space="preserve">  </w:t>
      </w:r>
      <w:r>
        <w:t>——</w:t>
      </w:r>
      <w:r>
        <w:rPr>
          <w:rFonts w:hint="eastAsia"/>
        </w:rPr>
        <w:t xml:space="preserve"> 清扫前</w:t>
      </w:r>
      <w:r>
        <w:t>取样</w:t>
      </w:r>
      <w:r>
        <w:rPr>
          <w:rFonts w:hint="eastAsia"/>
        </w:rPr>
        <w:t>区</w:t>
      </w:r>
      <w:r>
        <w:t>段</w:t>
      </w:r>
      <w:r>
        <w:rPr>
          <w:rFonts w:hint="eastAsia"/>
        </w:rPr>
        <w:t>固体</w:t>
      </w:r>
      <w:r w:rsidR="003D21F1" w:rsidRPr="003114E5">
        <w:rPr>
          <w:rFonts w:hint="eastAsia"/>
        </w:rPr>
        <w:t>颗粒模拟</w:t>
      </w:r>
      <w:r w:rsidRPr="003114E5">
        <w:rPr>
          <w:rFonts w:hint="eastAsia"/>
        </w:rPr>
        <w:t>物</w:t>
      </w:r>
      <w:r w:rsidRPr="003114E5">
        <w:t>平均撒布量</w:t>
      </w:r>
      <w:r w:rsidRPr="003114E5">
        <w:rPr>
          <w:rFonts w:hint="eastAsia"/>
        </w:rPr>
        <w:t>，单位为克每平方米（g/m</w:t>
      </w:r>
      <w:r w:rsidRPr="003114E5">
        <w:rPr>
          <w:rFonts w:hint="eastAsia"/>
          <w:vertAlign w:val="superscript"/>
        </w:rPr>
        <w:t>2</w:t>
      </w:r>
      <w:r w:rsidRPr="003114E5">
        <w:rPr>
          <w:rFonts w:hint="eastAsia"/>
        </w:rPr>
        <w:t>）</w:t>
      </w:r>
      <w:r w:rsidRPr="003114E5">
        <w:t>；</w:t>
      </w:r>
    </w:p>
    <w:p w:rsidR="00497A48" w:rsidRDefault="00FC2D87" w:rsidP="00393039">
      <w:pPr>
        <w:pStyle w:val="affa"/>
        <w:autoSpaceDE/>
        <w:autoSpaceDN/>
        <w:spacing w:afterLines="50" w:line="300" w:lineRule="auto"/>
        <w:jc w:val="left"/>
        <w:outlineLvl w:val="2"/>
      </w:pPr>
      <w:r w:rsidRPr="003114E5">
        <w:rPr>
          <w:rFonts w:hint="eastAsia"/>
        </w:rPr>
        <w:t xml:space="preserve">  </w:t>
      </w:r>
      <w:r w:rsidRPr="003114E5">
        <w:rPr>
          <w:rFonts w:ascii="Cambria Math" w:hAnsi="Cambria Math"/>
          <w:i/>
        </w:rPr>
        <w:t>W</w:t>
      </w:r>
      <w:r w:rsidRPr="003114E5">
        <w:rPr>
          <w:rFonts w:ascii="Cambria Math" w:hAnsi="Cambria Math"/>
          <w:i/>
          <w:vertAlign w:val="subscript"/>
        </w:rPr>
        <w:t>1</w:t>
      </w:r>
      <w:r w:rsidRPr="003114E5">
        <w:rPr>
          <w:rFonts w:ascii="Cambria Math" w:hAnsi="Cambria Math" w:hint="eastAsia"/>
          <w:i/>
          <w:vertAlign w:val="subscript"/>
        </w:rPr>
        <w:t xml:space="preserve">  </w:t>
      </w:r>
      <w:r w:rsidRPr="003114E5">
        <w:t>——</w:t>
      </w:r>
      <w:r w:rsidRPr="003114E5">
        <w:rPr>
          <w:rFonts w:hint="eastAsia"/>
        </w:rPr>
        <w:t xml:space="preserve"> 清扫后</w:t>
      </w:r>
      <w:r w:rsidRPr="003114E5">
        <w:t>取样</w:t>
      </w:r>
      <w:r w:rsidRPr="003114E5">
        <w:rPr>
          <w:rFonts w:hint="eastAsia"/>
        </w:rPr>
        <w:t>区</w:t>
      </w:r>
      <w:r w:rsidRPr="003114E5">
        <w:t>段</w:t>
      </w:r>
      <w:r w:rsidRPr="003114E5">
        <w:rPr>
          <w:rFonts w:hint="eastAsia"/>
        </w:rPr>
        <w:t>固体</w:t>
      </w:r>
      <w:r w:rsidR="003D21F1" w:rsidRPr="003114E5">
        <w:rPr>
          <w:rFonts w:hint="eastAsia"/>
        </w:rPr>
        <w:t>颗粒模拟</w:t>
      </w:r>
      <w:r w:rsidRPr="003114E5">
        <w:rPr>
          <w:rFonts w:hint="eastAsia"/>
        </w:rPr>
        <w:t>物</w:t>
      </w:r>
      <w:r w:rsidRPr="003114E5">
        <w:t>残</w:t>
      </w:r>
      <w:r w:rsidR="00997FEB" w:rsidRPr="003114E5">
        <w:rPr>
          <w:rFonts w:hint="eastAsia"/>
        </w:rPr>
        <w:t>留</w:t>
      </w:r>
      <w:r w:rsidRPr="003114E5">
        <w:rPr>
          <w:rFonts w:hint="eastAsia"/>
        </w:rPr>
        <w:t>量，单位为克每平方米（g/m</w:t>
      </w:r>
      <w:r w:rsidRPr="003114E5">
        <w:rPr>
          <w:rFonts w:hint="eastAsia"/>
          <w:vertAlign w:val="superscript"/>
        </w:rPr>
        <w:t>2</w:t>
      </w:r>
      <w:r w:rsidRPr="003114E5">
        <w:rPr>
          <w:rFonts w:hint="eastAsia"/>
        </w:rPr>
        <w:t>）</w:t>
      </w:r>
      <w:r w:rsidRPr="003114E5">
        <w:t>。</w:t>
      </w:r>
    </w:p>
    <w:p w:rsidR="00497A48" w:rsidRPr="003114E5" w:rsidRDefault="00FC2D87">
      <w:pPr>
        <w:pStyle w:val="affa"/>
        <w:autoSpaceDE/>
        <w:autoSpaceDN/>
        <w:spacing w:line="300" w:lineRule="auto"/>
        <w:ind w:firstLineChars="500" w:firstLine="1050"/>
        <w:jc w:val="center"/>
        <w:outlineLvl w:val="2"/>
        <w:rPr>
          <w:rFonts w:ascii="黑体" w:eastAsia="黑体" w:hAnsi="黑体"/>
          <w:b/>
          <w:szCs w:val="21"/>
        </w:rPr>
      </w:pPr>
      <w:r w:rsidRPr="003114E5">
        <w:rPr>
          <w:noProof/>
        </w:rPr>
        <w:drawing>
          <wp:anchor distT="0" distB="0" distL="114300" distR="114300" simplePos="0" relativeHeight="251667456" behindDoc="0" locked="0" layoutInCell="1" allowOverlap="1">
            <wp:simplePos x="0" y="0"/>
            <wp:positionH relativeFrom="column">
              <wp:posOffset>140970</wp:posOffset>
            </wp:positionH>
            <wp:positionV relativeFrom="paragraph">
              <wp:posOffset>8890</wp:posOffset>
            </wp:positionV>
            <wp:extent cx="5610225" cy="1579245"/>
            <wp:effectExtent l="19050" t="0" r="952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srcRect/>
                    <a:stretch>
                      <a:fillRect/>
                    </a:stretch>
                  </pic:blipFill>
                  <pic:spPr>
                    <a:xfrm>
                      <a:off x="0" y="0"/>
                      <a:ext cx="5610225" cy="1579245"/>
                    </a:xfrm>
                    <a:prstGeom prst="rect">
                      <a:avLst/>
                    </a:prstGeom>
                    <a:noFill/>
                    <a:ln w="9525">
                      <a:noFill/>
                      <a:miter lim="800000"/>
                      <a:headEnd/>
                      <a:tailEnd/>
                    </a:ln>
                  </pic:spPr>
                </pic:pic>
              </a:graphicData>
            </a:graphic>
          </wp:anchor>
        </w:drawing>
      </w:r>
      <w:r w:rsidRPr="003114E5">
        <w:rPr>
          <w:rFonts w:ascii="黑体" w:eastAsia="黑体" w:hAnsi="黑体" w:hint="eastAsia"/>
          <w:b/>
          <w:szCs w:val="21"/>
        </w:rPr>
        <w:t>图</w:t>
      </w:r>
      <w:r w:rsidR="003D21F1" w:rsidRPr="003114E5">
        <w:rPr>
          <w:rFonts w:ascii="黑体" w:eastAsia="黑体" w:hAnsi="黑体" w:hint="eastAsia"/>
          <w:b/>
          <w:szCs w:val="21"/>
        </w:rPr>
        <w:t>1</w:t>
      </w:r>
      <w:r w:rsidRPr="003114E5">
        <w:rPr>
          <w:rFonts w:ascii="黑体" w:eastAsia="黑体" w:hAnsi="黑体" w:hint="eastAsia"/>
          <w:b/>
          <w:szCs w:val="21"/>
        </w:rPr>
        <w:t xml:space="preserve">  清扫洁净率试验取样区段</w:t>
      </w:r>
      <w:r w:rsidRPr="003114E5">
        <w:rPr>
          <w:rFonts w:ascii="黑体" w:eastAsia="黑体" w:hAnsi="黑体"/>
          <w:b/>
          <w:szCs w:val="21"/>
        </w:rPr>
        <w:t>示意图</w:t>
      </w:r>
    </w:p>
    <w:p w:rsidR="00497A48" w:rsidRPr="002728EA" w:rsidRDefault="00FC2D87" w:rsidP="002728EA">
      <w:pPr>
        <w:pStyle w:val="a5"/>
        <w:spacing w:beforeLines="0" w:afterLines="0"/>
        <w:rPr>
          <w:rFonts w:ascii="宋体" w:eastAsia="宋体" w:hAnsi="宋体"/>
          <w:highlight w:val="yellow"/>
        </w:rPr>
      </w:pPr>
      <w:r w:rsidRPr="003114E5">
        <w:rPr>
          <w:rFonts w:ascii="宋体" w:eastAsia="宋体" w:hAnsi="宋体" w:hint="eastAsia"/>
        </w:rPr>
        <w:t>作业</w:t>
      </w:r>
      <w:r>
        <w:rPr>
          <w:rFonts w:ascii="宋体" w:eastAsia="宋体" w:hAnsi="宋体"/>
        </w:rPr>
        <w:t>噪声</w:t>
      </w:r>
      <w:r w:rsidR="002728EA">
        <w:rPr>
          <w:rFonts w:ascii="宋体" w:eastAsia="宋体" w:hAnsi="宋体" w:hint="eastAsia"/>
        </w:rPr>
        <w:t>应按以下要求进行测量：</w:t>
      </w:r>
    </w:p>
    <w:p w:rsidR="00EB5005" w:rsidRDefault="00FC2D87" w:rsidP="009A72AF">
      <w:pPr>
        <w:pStyle w:val="affa"/>
        <w:numPr>
          <w:ilvl w:val="1"/>
          <w:numId w:val="18"/>
        </w:numPr>
        <w:autoSpaceDE/>
        <w:autoSpaceDN/>
        <w:spacing w:line="300" w:lineRule="auto"/>
        <w:ind w:firstLineChars="0"/>
        <w:rPr>
          <w:color w:val="000000" w:themeColor="text1"/>
          <w:szCs w:val="21"/>
        </w:rPr>
      </w:pPr>
      <w:r>
        <w:rPr>
          <w:rFonts w:hint="eastAsia"/>
          <w:color w:val="000000" w:themeColor="text1"/>
          <w:szCs w:val="21"/>
        </w:rPr>
        <w:t>测量场地</w:t>
      </w:r>
      <w:r>
        <w:rPr>
          <w:color w:val="000000" w:themeColor="text1"/>
          <w:szCs w:val="21"/>
        </w:rPr>
        <w:t>应</w:t>
      </w:r>
      <w:r>
        <w:rPr>
          <w:rFonts w:hint="eastAsia"/>
          <w:color w:val="000000" w:themeColor="text1"/>
          <w:szCs w:val="21"/>
        </w:rPr>
        <w:t>平坦</w:t>
      </w:r>
      <w:r>
        <w:rPr>
          <w:color w:val="000000" w:themeColor="text1"/>
          <w:szCs w:val="21"/>
        </w:rPr>
        <w:t>、空旷，在</w:t>
      </w:r>
      <w:r>
        <w:rPr>
          <w:rFonts w:hint="eastAsia"/>
          <w:color w:val="000000" w:themeColor="text1"/>
          <w:szCs w:val="21"/>
        </w:rPr>
        <w:t>以测量</w:t>
      </w:r>
      <w:r>
        <w:rPr>
          <w:color w:val="000000" w:themeColor="text1"/>
          <w:szCs w:val="21"/>
        </w:rPr>
        <w:t>场地</w:t>
      </w:r>
      <w:r>
        <w:rPr>
          <w:rFonts w:hint="eastAsia"/>
          <w:color w:val="000000" w:themeColor="text1"/>
          <w:szCs w:val="21"/>
        </w:rPr>
        <w:t>中心</w:t>
      </w:r>
      <w:r>
        <w:rPr>
          <w:color w:val="000000" w:themeColor="text1"/>
          <w:szCs w:val="21"/>
        </w:rPr>
        <w:t>为</w:t>
      </w:r>
      <w:r>
        <w:rPr>
          <w:rFonts w:hint="eastAsia"/>
          <w:color w:val="000000" w:themeColor="text1"/>
          <w:szCs w:val="21"/>
        </w:rPr>
        <w:t>基点、</w:t>
      </w:r>
      <w:r>
        <w:rPr>
          <w:color w:val="000000" w:themeColor="text1"/>
          <w:szCs w:val="21"/>
        </w:rPr>
        <w:t>半径为</w:t>
      </w:r>
      <w:r>
        <w:rPr>
          <w:rFonts w:hint="eastAsia"/>
          <w:color w:val="000000" w:themeColor="text1"/>
          <w:szCs w:val="21"/>
        </w:rPr>
        <w:t>25m的</w:t>
      </w:r>
      <w:r>
        <w:rPr>
          <w:color w:val="000000" w:themeColor="text1"/>
          <w:szCs w:val="21"/>
        </w:rPr>
        <w:t>范围内没有</w:t>
      </w:r>
      <w:r>
        <w:rPr>
          <w:rFonts w:hint="eastAsia"/>
          <w:color w:val="000000" w:themeColor="text1"/>
          <w:szCs w:val="21"/>
        </w:rPr>
        <w:t>大</w:t>
      </w:r>
      <w:r>
        <w:rPr>
          <w:color w:val="000000" w:themeColor="text1"/>
          <w:szCs w:val="21"/>
        </w:rPr>
        <w:t>的声反射</w:t>
      </w:r>
      <w:r>
        <w:rPr>
          <w:rFonts w:hint="eastAsia"/>
          <w:color w:val="000000" w:themeColor="text1"/>
          <w:szCs w:val="21"/>
        </w:rPr>
        <w:t>物</w:t>
      </w:r>
      <w:r>
        <w:rPr>
          <w:color w:val="000000" w:themeColor="text1"/>
          <w:szCs w:val="21"/>
        </w:rPr>
        <w:t>，</w:t>
      </w:r>
      <w:r>
        <w:rPr>
          <w:rFonts w:hint="eastAsia"/>
          <w:color w:val="000000" w:themeColor="text1"/>
          <w:szCs w:val="21"/>
        </w:rPr>
        <w:t>背景噪声</w:t>
      </w:r>
      <w:r>
        <w:rPr>
          <w:color w:val="000000" w:themeColor="text1"/>
          <w:szCs w:val="21"/>
        </w:rPr>
        <w:t>至少比</w:t>
      </w:r>
      <w:r>
        <w:rPr>
          <w:rFonts w:hint="eastAsia"/>
          <w:color w:val="000000" w:themeColor="text1"/>
          <w:szCs w:val="21"/>
        </w:rPr>
        <w:t>被测样机</w:t>
      </w:r>
      <w:r>
        <w:rPr>
          <w:color w:val="000000" w:themeColor="text1"/>
          <w:szCs w:val="21"/>
        </w:rPr>
        <w:t>的作业噪声低</w:t>
      </w:r>
      <w:r>
        <w:rPr>
          <w:rFonts w:hint="eastAsia"/>
          <w:color w:val="000000" w:themeColor="text1"/>
          <w:szCs w:val="21"/>
        </w:rPr>
        <w:t>10dB（A），风速不大于5m/s。</w:t>
      </w:r>
    </w:p>
    <w:p w:rsidR="00EB5005" w:rsidRDefault="00FC2D87" w:rsidP="00EB5005">
      <w:pPr>
        <w:pStyle w:val="affa"/>
        <w:numPr>
          <w:ilvl w:val="1"/>
          <w:numId w:val="18"/>
        </w:numPr>
        <w:autoSpaceDE/>
        <w:autoSpaceDN/>
        <w:spacing w:line="300" w:lineRule="auto"/>
        <w:ind w:firstLineChars="0"/>
        <w:rPr>
          <w:color w:val="000000" w:themeColor="text1"/>
          <w:szCs w:val="21"/>
        </w:rPr>
      </w:pPr>
      <w:r>
        <w:rPr>
          <w:rFonts w:hint="eastAsia"/>
          <w:color w:val="000000" w:themeColor="text1"/>
          <w:szCs w:val="21"/>
        </w:rPr>
        <w:t>清扫机具按</w:t>
      </w:r>
      <w:r>
        <w:rPr>
          <w:rFonts w:hAnsi="宋体" w:hint="eastAsia"/>
          <w:color w:val="000000" w:themeColor="text1"/>
          <w:szCs w:val="21"/>
        </w:rPr>
        <w:t>5.2.4规定的</w:t>
      </w:r>
      <w:r>
        <w:rPr>
          <w:rFonts w:hAnsi="宋体"/>
          <w:color w:val="000000" w:themeColor="text1"/>
          <w:szCs w:val="21"/>
        </w:rPr>
        <w:t>工况</w:t>
      </w:r>
      <w:r>
        <w:rPr>
          <w:rFonts w:hAnsi="宋体" w:hint="eastAsia"/>
          <w:color w:val="000000" w:themeColor="text1"/>
          <w:szCs w:val="21"/>
        </w:rPr>
        <w:t>进行</w:t>
      </w:r>
      <w:r>
        <w:rPr>
          <w:rFonts w:hAnsi="宋体"/>
          <w:color w:val="000000" w:themeColor="text1"/>
          <w:szCs w:val="21"/>
        </w:rPr>
        <w:t>清扫作业</w:t>
      </w:r>
      <w:r>
        <w:rPr>
          <w:color w:val="000000" w:themeColor="text1"/>
          <w:szCs w:val="21"/>
        </w:rPr>
        <w:t>，</w:t>
      </w:r>
      <w:r>
        <w:rPr>
          <w:rFonts w:hint="eastAsia"/>
          <w:color w:val="000000" w:themeColor="text1"/>
          <w:szCs w:val="21"/>
        </w:rPr>
        <w:t>清洗机具以设计规定的额定水压力和额定水流量进行清洗作业,绿化养护机具以额定转速模拟绿化养护作业。</w:t>
      </w:r>
    </w:p>
    <w:p w:rsidR="00497A48" w:rsidRDefault="00EB5005" w:rsidP="009A72AF">
      <w:pPr>
        <w:pStyle w:val="affa"/>
        <w:numPr>
          <w:ilvl w:val="1"/>
          <w:numId w:val="18"/>
        </w:numPr>
        <w:autoSpaceDE/>
        <w:autoSpaceDN/>
        <w:spacing w:line="300" w:lineRule="auto"/>
        <w:ind w:firstLineChars="0"/>
        <w:rPr>
          <w:color w:val="000000" w:themeColor="text1"/>
          <w:szCs w:val="21"/>
        </w:rPr>
      </w:pPr>
      <w:r>
        <w:rPr>
          <w:rFonts w:hint="eastAsia"/>
          <w:noProof/>
          <w:color w:val="000000" w:themeColor="text1"/>
          <w:szCs w:val="21"/>
        </w:rPr>
        <w:drawing>
          <wp:anchor distT="0" distB="0" distL="114300" distR="114300" simplePos="0" relativeHeight="251671552" behindDoc="0" locked="0" layoutInCell="1" allowOverlap="1">
            <wp:simplePos x="0" y="0"/>
            <wp:positionH relativeFrom="column">
              <wp:posOffset>889635</wp:posOffset>
            </wp:positionH>
            <wp:positionV relativeFrom="paragraph">
              <wp:posOffset>928370</wp:posOffset>
            </wp:positionV>
            <wp:extent cx="4123055" cy="241046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srcRect/>
                    <a:stretch>
                      <a:fillRect/>
                    </a:stretch>
                  </pic:blipFill>
                  <pic:spPr>
                    <a:xfrm>
                      <a:off x="0" y="0"/>
                      <a:ext cx="4123055" cy="2410460"/>
                    </a:xfrm>
                    <a:prstGeom prst="rect">
                      <a:avLst/>
                    </a:prstGeom>
                    <a:noFill/>
                    <a:ln w="9525">
                      <a:noFill/>
                      <a:miter lim="800000"/>
                      <a:headEnd/>
                      <a:tailEnd/>
                    </a:ln>
                  </pic:spPr>
                </pic:pic>
              </a:graphicData>
            </a:graphic>
          </wp:anchor>
        </w:drawing>
      </w:r>
      <w:r w:rsidR="00FC2D87">
        <w:rPr>
          <w:rFonts w:hint="eastAsia"/>
          <w:color w:val="000000"/>
          <w:szCs w:val="21"/>
        </w:rPr>
        <w:t>用声级计</w:t>
      </w:r>
      <w:r w:rsidR="00FC2D87">
        <w:rPr>
          <w:color w:val="000000" w:themeColor="text1"/>
          <w:szCs w:val="21"/>
        </w:rPr>
        <w:t>在</w:t>
      </w:r>
      <w:r>
        <w:rPr>
          <w:rFonts w:hint="eastAsia"/>
          <w:color w:val="000000"/>
          <w:szCs w:val="21"/>
        </w:rPr>
        <w:t>图3所示的</w:t>
      </w:r>
      <w:r w:rsidR="00FC2D87">
        <w:rPr>
          <w:rFonts w:hint="eastAsia"/>
          <w:color w:val="000000"/>
          <w:szCs w:val="21"/>
        </w:rPr>
        <w:t>位置示意图的</w:t>
      </w:r>
      <w:r w:rsidR="00FC2D87">
        <w:rPr>
          <w:rFonts w:hint="eastAsia"/>
          <w:color w:val="000000" w:themeColor="text1"/>
          <w:szCs w:val="21"/>
        </w:rPr>
        <w:t>A、B两点</w:t>
      </w:r>
      <w:r w:rsidR="00FC2D87">
        <w:rPr>
          <w:color w:val="000000" w:themeColor="text1"/>
          <w:szCs w:val="21"/>
        </w:rPr>
        <w:t>离地高度</w:t>
      </w:r>
      <w:r w:rsidR="00FC2D87">
        <w:rPr>
          <w:rFonts w:hint="eastAsia"/>
          <w:color w:val="000000" w:themeColor="text1"/>
          <w:szCs w:val="21"/>
        </w:rPr>
        <w:t>1.2m处</w:t>
      </w:r>
      <w:r w:rsidR="00FC2D87">
        <w:rPr>
          <w:rFonts w:hint="eastAsia"/>
          <w:color w:val="000000"/>
          <w:szCs w:val="21"/>
        </w:rPr>
        <w:t>测量作业噪声</w:t>
      </w:r>
      <w:r w:rsidR="00FC2D87">
        <w:rPr>
          <w:rFonts w:hint="eastAsia"/>
          <w:color w:val="000000" w:themeColor="text1"/>
          <w:szCs w:val="21"/>
        </w:rPr>
        <w:t>。每个测量点</w:t>
      </w:r>
      <w:r w:rsidR="00FC2D87">
        <w:rPr>
          <w:color w:val="000000" w:themeColor="text1"/>
          <w:szCs w:val="21"/>
        </w:rPr>
        <w:t>各</w:t>
      </w:r>
      <w:r w:rsidR="00FC2D87">
        <w:rPr>
          <w:rFonts w:hint="eastAsia"/>
          <w:color w:val="000000" w:themeColor="text1"/>
          <w:szCs w:val="21"/>
        </w:rPr>
        <w:lastRenderedPageBreak/>
        <w:t>检</w:t>
      </w:r>
      <w:r w:rsidR="00FC2D87">
        <w:rPr>
          <w:color w:val="000000" w:themeColor="text1"/>
          <w:szCs w:val="21"/>
        </w:rPr>
        <w:t>测两次，取其</w:t>
      </w:r>
      <w:r w:rsidR="00FC2D87">
        <w:rPr>
          <w:rFonts w:hint="eastAsia"/>
          <w:color w:val="000000" w:themeColor="text1"/>
          <w:szCs w:val="21"/>
        </w:rPr>
        <w:t>算术</w:t>
      </w:r>
      <w:r w:rsidR="00FC2D87">
        <w:rPr>
          <w:color w:val="000000" w:themeColor="text1"/>
          <w:szCs w:val="21"/>
        </w:rPr>
        <w:t>平均值</w:t>
      </w:r>
      <w:r w:rsidR="00FC2D87">
        <w:rPr>
          <w:rFonts w:hint="eastAsia"/>
          <w:color w:val="000000" w:themeColor="text1"/>
          <w:szCs w:val="21"/>
        </w:rPr>
        <w:t>，将较大的算术</w:t>
      </w:r>
      <w:r w:rsidR="00FC2D87">
        <w:rPr>
          <w:color w:val="000000" w:themeColor="text1"/>
          <w:szCs w:val="21"/>
        </w:rPr>
        <w:t>平均值结果记入</w:t>
      </w:r>
      <w:r w:rsidR="002728EA">
        <w:rPr>
          <w:rFonts w:hint="eastAsia"/>
        </w:rPr>
        <w:t>表A.1</w:t>
      </w:r>
      <w:r w:rsidR="00FC2D87">
        <w:rPr>
          <w:rFonts w:hint="eastAsia"/>
          <w:color w:val="000000" w:themeColor="text1"/>
          <w:szCs w:val="21"/>
        </w:rPr>
        <w:t>中。</w:t>
      </w:r>
    </w:p>
    <w:p w:rsidR="00497A48" w:rsidRDefault="00FC2D87" w:rsidP="00393039">
      <w:pPr>
        <w:pStyle w:val="affa"/>
        <w:autoSpaceDE/>
        <w:autoSpaceDN/>
        <w:spacing w:beforeLines="50" w:line="300" w:lineRule="auto"/>
        <w:ind w:firstLine="422"/>
        <w:jc w:val="center"/>
        <w:rPr>
          <w:rFonts w:ascii="黑体" w:eastAsia="黑体" w:hAnsi="黑体"/>
          <w:b/>
          <w:color w:val="000000" w:themeColor="text1"/>
          <w:szCs w:val="21"/>
        </w:rPr>
      </w:pPr>
      <w:r>
        <w:rPr>
          <w:rFonts w:ascii="黑体" w:eastAsia="黑体" w:hAnsi="黑体" w:hint="eastAsia"/>
          <w:b/>
          <w:color w:val="000000" w:themeColor="text1"/>
          <w:szCs w:val="21"/>
        </w:rPr>
        <w:t>图</w:t>
      </w:r>
      <w:r w:rsidR="002728EA">
        <w:rPr>
          <w:rFonts w:ascii="黑体" w:eastAsia="黑体" w:hAnsi="黑体" w:hint="eastAsia"/>
          <w:b/>
          <w:color w:val="000000" w:themeColor="text1"/>
          <w:szCs w:val="21"/>
        </w:rPr>
        <w:t>2</w:t>
      </w:r>
      <w:r>
        <w:rPr>
          <w:rFonts w:ascii="黑体" w:eastAsia="黑体" w:hAnsi="黑体" w:hint="eastAsia"/>
          <w:b/>
          <w:color w:val="000000" w:themeColor="text1"/>
          <w:szCs w:val="21"/>
        </w:rPr>
        <w:t xml:space="preserve">  作业噪声检测点</w:t>
      </w:r>
      <w:r>
        <w:rPr>
          <w:rFonts w:ascii="黑体" w:eastAsia="黑体" w:hAnsi="黑体"/>
          <w:b/>
          <w:color w:val="000000" w:themeColor="text1"/>
          <w:szCs w:val="21"/>
        </w:rPr>
        <w:t>位置示意</w:t>
      </w:r>
      <w:r w:rsidR="00EB5005">
        <w:rPr>
          <w:rFonts w:ascii="黑体" w:eastAsia="黑体" w:hAnsi="黑体" w:hint="eastAsia"/>
          <w:b/>
          <w:color w:val="000000" w:themeColor="text1"/>
          <w:szCs w:val="21"/>
        </w:rPr>
        <w:t>图</w:t>
      </w:r>
    </w:p>
    <w:p w:rsidR="00497A48" w:rsidRDefault="00FC2D87">
      <w:pPr>
        <w:pStyle w:val="a5"/>
        <w:spacing w:beforeLines="0" w:afterLines="0"/>
        <w:rPr>
          <w:rFonts w:ascii="宋体" w:eastAsia="宋体" w:hAnsi="宋体"/>
        </w:rPr>
      </w:pPr>
      <w:r>
        <w:rPr>
          <w:rFonts w:ascii="宋体" w:eastAsia="宋体" w:hAnsi="宋体" w:hint="eastAsia"/>
        </w:rPr>
        <w:t>扬尘</w:t>
      </w:r>
      <w:r>
        <w:rPr>
          <w:rFonts w:ascii="宋体" w:eastAsia="宋体" w:hAnsi="宋体"/>
        </w:rPr>
        <w:t>浓度</w:t>
      </w:r>
      <w:r w:rsidR="002728EA">
        <w:rPr>
          <w:rFonts w:ascii="宋体" w:eastAsia="宋体" w:hAnsi="宋体" w:hint="eastAsia"/>
        </w:rPr>
        <w:t>应按以下要求进行测量：</w:t>
      </w:r>
    </w:p>
    <w:p w:rsidR="00497A48" w:rsidRDefault="00EB5005">
      <w:pPr>
        <w:pStyle w:val="affa"/>
        <w:autoSpaceDE/>
        <w:autoSpaceDN/>
        <w:spacing w:line="300" w:lineRule="auto"/>
        <w:rPr>
          <w:rFonts w:hAnsi="宋体"/>
          <w:color w:val="000000" w:themeColor="text1"/>
          <w:szCs w:val="21"/>
        </w:rPr>
      </w:pPr>
      <w:r>
        <w:rPr>
          <w:rFonts w:hAnsi="宋体"/>
          <w:color w:val="000000" w:themeColor="text1"/>
          <w:szCs w:val="21"/>
        </w:rPr>
        <w:t>a)</w:t>
      </w:r>
      <w:r w:rsidR="00FC2D87">
        <w:rPr>
          <w:rFonts w:hAnsi="宋体" w:hint="eastAsia"/>
          <w:color w:val="000000" w:themeColor="text1"/>
          <w:szCs w:val="21"/>
        </w:rPr>
        <w:t>作业扬尘检测前，先检测试验区域的环境粉尘本底值。</w:t>
      </w:r>
    </w:p>
    <w:p w:rsidR="00497A48" w:rsidRDefault="00EB5005">
      <w:pPr>
        <w:pStyle w:val="affa"/>
        <w:autoSpaceDE/>
        <w:autoSpaceDN/>
        <w:spacing w:line="300" w:lineRule="auto"/>
        <w:rPr>
          <w:rFonts w:hAnsi="宋体"/>
          <w:color w:val="000000" w:themeColor="text1"/>
          <w:szCs w:val="21"/>
        </w:rPr>
      </w:pPr>
      <w:r>
        <w:rPr>
          <w:rFonts w:hAnsi="宋体"/>
          <w:color w:val="000000" w:themeColor="text1"/>
          <w:szCs w:val="21"/>
        </w:rPr>
        <w:t>b)</w:t>
      </w:r>
      <w:r w:rsidR="00FC2D87">
        <w:rPr>
          <w:rFonts w:hAnsi="宋体" w:hint="eastAsia"/>
          <w:color w:val="000000" w:themeColor="text1"/>
          <w:szCs w:val="21"/>
        </w:rPr>
        <w:t>清扫机具的扬尘检测点有机后检测点和出风口检测点</w:t>
      </w:r>
      <w:r>
        <w:rPr>
          <w:rFonts w:hAnsi="宋体" w:hint="eastAsia"/>
          <w:color w:val="000000" w:themeColor="text1"/>
          <w:szCs w:val="21"/>
        </w:rPr>
        <w:t>两</w:t>
      </w:r>
      <w:r w:rsidR="00FC2D87">
        <w:rPr>
          <w:rFonts w:hAnsi="宋体" w:hint="eastAsia"/>
          <w:color w:val="000000" w:themeColor="text1"/>
          <w:szCs w:val="21"/>
        </w:rPr>
        <w:t>处。机后检测点为机具纵向对称面上、机具后</w:t>
      </w:r>
      <w:r w:rsidR="00FC2D87">
        <w:rPr>
          <w:rFonts w:hAnsi="宋体" w:hint="eastAsia"/>
          <w:szCs w:val="21"/>
        </w:rPr>
        <w:t>1m</w:t>
      </w:r>
      <w:r w:rsidR="00FC2D87">
        <w:rPr>
          <w:rFonts w:hAnsi="宋体" w:hint="eastAsia"/>
          <w:color w:val="000000" w:themeColor="text1"/>
          <w:szCs w:val="21"/>
        </w:rPr>
        <w:t>、离地高度</w:t>
      </w:r>
      <w:r w:rsidR="00FC2D87">
        <w:rPr>
          <w:rFonts w:hAnsi="宋体" w:hint="eastAsia"/>
          <w:szCs w:val="21"/>
        </w:rPr>
        <w:t>1</w:t>
      </w:r>
      <w:r w:rsidR="00FC2D87">
        <w:rPr>
          <w:rFonts w:hAnsi="宋体" w:hint="eastAsia"/>
          <w:color w:val="000000" w:themeColor="text1"/>
          <w:szCs w:val="21"/>
        </w:rPr>
        <w:t>m的位置点，</w:t>
      </w:r>
      <w:r>
        <w:rPr>
          <w:rFonts w:hAnsi="宋体" w:hint="eastAsia"/>
          <w:color w:val="000000" w:themeColor="text1"/>
          <w:szCs w:val="21"/>
        </w:rPr>
        <w:t>见图</w:t>
      </w:r>
      <w:r w:rsidR="002728EA">
        <w:rPr>
          <w:rFonts w:hAnsi="宋体" w:hint="eastAsia"/>
          <w:color w:val="000000" w:themeColor="text1"/>
          <w:szCs w:val="21"/>
        </w:rPr>
        <w:t>3</w:t>
      </w:r>
      <w:r>
        <w:rPr>
          <w:rFonts w:hAnsi="宋体" w:hint="eastAsia"/>
          <w:color w:val="000000" w:themeColor="text1"/>
          <w:szCs w:val="21"/>
        </w:rPr>
        <w:t>所示</w:t>
      </w:r>
      <w:r w:rsidR="00FC2D87">
        <w:rPr>
          <w:rFonts w:hAnsi="宋体" w:hint="eastAsia"/>
          <w:color w:val="000000" w:themeColor="text1"/>
          <w:szCs w:val="21"/>
        </w:rPr>
        <w:t>位置。出风口检测点为沿清扫机具气力输送系统出风口方向延伸</w:t>
      </w:r>
      <w:r w:rsidR="00FC2D87">
        <w:rPr>
          <w:rFonts w:hAnsi="宋体" w:hint="eastAsia"/>
          <w:szCs w:val="21"/>
        </w:rPr>
        <w:t>1</w:t>
      </w:r>
      <w:r w:rsidR="00FC2D87">
        <w:rPr>
          <w:rFonts w:hAnsi="宋体" w:hint="eastAsia"/>
          <w:color w:val="000000" w:themeColor="text1"/>
          <w:szCs w:val="21"/>
        </w:rPr>
        <w:t>m处的位置点。</w:t>
      </w:r>
      <w:r w:rsidR="00FC2D87">
        <w:rPr>
          <w:rFonts w:hAnsi="宋体"/>
          <w:color w:val="000000" w:themeColor="text1"/>
          <w:szCs w:val="21"/>
        </w:rPr>
        <w:t xml:space="preserve"> </w:t>
      </w:r>
    </w:p>
    <w:p w:rsidR="00497A48" w:rsidRDefault="00EB5005">
      <w:pPr>
        <w:pStyle w:val="affa"/>
        <w:autoSpaceDE/>
        <w:autoSpaceDN/>
        <w:spacing w:line="300" w:lineRule="auto"/>
        <w:rPr>
          <w:rFonts w:hAnsi="宋体"/>
          <w:color w:val="000000" w:themeColor="text1"/>
          <w:szCs w:val="21"/>
        </w:rPr>
      </w:pPr>
      <w:r>
        <w:rPr>
          <w:rFonts w:hAnsi="宋体"/>
          <w:color w:val="000000" w:themeColor="text1"/>
          <w:szCs w:val="21"/>
        </w:rPr>
        <w:t>c)</w:t>
      </w:r>
      <w:r w:rsidR="00FC2D87">
        <w:rPr>
          <w:rFonts w:hAnsi="宋体" w:hint="eastAsia"/>
          <w:color w:val="000000" w:themeColor="text1"/>
          <w:szCs w:val="21"/>
        </w:rPr>
        <w:t>清扫机具按5.2.4规定的</w:t>
      </w:r>
      <w:r w:rsidR="00FC2D87">
        <w:rPr>
          <w:rFonts w:hAnsi="宋体"/>
          <w:color w:val="000000" w:themeColor="text1"/>
          <w:szCs w:val="21"/>
        </w:rPr>
        <w:t>工况</w:t>
      </w:r>
      <w:r w:rsidR="00FC2D87">
        <w:rPr>
          <w:rFonts w:hAnsi="宋体" w:hint="eastAsia"/>
          <w:color w:val="000000" w:themeColor="text1"/>
          <w:szCs w:val="21"/>
        </w:rPr>
        <w:t>进行清扫</w:t>
      </w:r>
      <w:r w:rsidR="00FC2D87">
        <w:rPr>
          <w:rFonts w:hAnsi="宋体"/>
          <w:color w:val="000000" w:themeColor="text1"/>
          <w:szCs w:val="21"/>
        </w:rPr>
        <w:t>作业，</w:t>
      </w:r>
      <w:r w:rsidR="00FC2D87">
        <w:rPr>
          <w:rFonts w:hAnsi="宋体" w:hint="eastAsia"/>
          <w:color w:val="000000" w:themeColor="text1"/>
          <w:szCs w:val="21"/>
        </w:rPr>
        <w:t>在规定的检测点先后检测2次，计算平均值。将平均值减去本底值的计算结果</w:t>
      </w:r>
      <w:r w:rsidR="00205C67">
        <w:rPr>
          <w:rFonts w:hAnsi="宋体" w:hint="eastAsia"/>
          <w:color w:val="000000" w:themeColor="text1"/>
          <w:szCs w:val="21"/>
        </w:rPr>
        <w:t>的</w:t>
      </w:r>
      <w:r w:rsidR="00FC2D87">
        <w:rPr>
          <w:rFonts w:hAnsi="宋体" w:hint="eastAsia"/>
          <w:color w:val="000000" w:themeColor="text1"/>
          <w:szCs w:val="21"/>
        </w:rPr>
        <w:t>最大值记入</w:t>
      </w:r>
      <w:r w:rsidR="002728EA">
        <w:rPr>
          <w:rFonts w:hint="eastAsia"/>
        </w:rPr>
        <w:t>表A.1</w:t>
      </w:r>
      <w:r w:rsidR="00FC2D87">
        <w:rPr>
          <w:rFonts w:hAnsi="宋体" w:hint="eastAsia"/>
          <w:color w:val="000000" w:themeColor="text1"/>
          <w:szCs w:val="21"/>
        </w:rPr>
        <w:t>中。</w:t>
      </w:r>
    </w:p>
    <w:p w:rsidR="00497A48" w:rsidRDefault="00FC2D87" w:rsidP="00393039">
      <w:pPr>
        <w:pStyle w:val="affa"/>
        <w:autoSpaceDE/>
        <w:autoSpaceDN/>
        <w:spacing w:beforeLines="50" w:afterLines="50" w:line="300" w:lineRule="auto"/>
        <w:ind w:firstLineChars="0" w:firstLine="0"/>
        <w:jc w:val="center"/>
        <w:rPr>
          <w:rFonts w:ascii="黑体" w:eastAsia="黑体" w:hAnsi="黑体"/>
          <w:b/>
          <w:color w:val="000000" w:themeColor="text1"/>
          <w:szCs w:val="21"/>
        </w:rPr>
      </w:pPr>
      <w:r>
        <w:rPr>
          <w:rFonts w:ascii="黑体" w:eastAsia="黑体" w:hAnsi="黑体"/>
          <w:b/>
          <w:noProof/>
          <w:color w:val="000000" w:themeColor="text1"/>
          <w:szCs w:val="21"/>
        </w:rPr>
        <w:drawing>
          <wp:anchor distT="0" distB="0" distL="114300" distR="114300" simplePos="0" relativeHeight="251677696" behindDoc="0" locked="0" layoutInCell="1" allowOverlap="1">
            <wp:simplePos x="0" y="0"/>
            <wp:positionH relativeFrom="column">
              <wp:posOffset>5080</wp:posOffset>
            </wp:positionH>
            <wp:positionV relativeFrom="paragraph">
              <wp:posOffset>108585</wp:posOffset>
            </wp:positionV>
            <wp:extent cx="5868670" cy="1198245"/>
            <wp:effectExtent l="0" t="0" r="0" b="0"/>
            <wp:wrapTopAndBottom/>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13" cstate="print"/>
                    <a:srcRect/>
                    <a:stretch>
                      <a:fillRect/>
                    </a:stretch>
                  </pic:blipFill>
                  <pic:spPr>
                    <a:xfrm>
                      <a:off x="0" y="0"/>
                      <a:ext cx="5868670" cy="1198245"/>
                    </a:xfrm>
                    <a:prstGeom prst="rect">
                      <a:avLst/>
                    </a:prstGeom>
                    <a:noFill/>
                    <a:ln w="9525">
                      <a:noFill/>
                      <a:miter lim="800000"/>
                      <a:headEnd/>
                      <a:tailEnd/>
                    </a:ln>
                  </pic:spPr>
                </pic:pic>
              </a:graphicData>
            </a:graphic>
          </wp:anchor>
        </w:drawing>
      </w:r>
      <w:r>
        <w:rPr>
          <w:rFonts w:ascii="黑体" w:eastAsia="黑体" w:hAnsi="黑体" w:hint="eastAsia"/>
          <w:b/>
          <w:color w:val="000000" w:themeColor="text1"/>
          <w:szCs w:val="21"/>
        </w:rPr>
        <w:t>图</w:t>
      </w:r>
      <w:r w:rsidR="002728EA">
        <w:rPr>
          <w:rFonts w:ascii="黑体" w:eastAsia="黑体" w:hAnsi="黑体" w:hint="eastAsia"/>
          <w:b/>
          <w:color w:val="000000" w:themeColor="text1"/>
          <w:szCs w:val="21"/>
        </w:rPr>
        <w:t>3</w:t>
      </w:r>
      <w:r>
        <w:rPr>
          <w:rFonts w:ascii="黑体" w:eastAsia="黑体" w:hAnsi="黑体" w:hint="eastAsia"/>
          <w:b/>
          <w:color w:val="000000" w:themeColor="text1"/>
          <w:szCs w:val="21"/>
        </w:rPr>
        <w:t xml:space="preserve">   作业扬尘检测点位置</w:t>
      </w:r>
      <w:r>
        <w:rPr>
          <w:rFonts w:ascii="黑体" w:eastAsia="黑体" w:hAnsi="黑体"/>
          <w:b/>
          <w:color w:val="000000" w:themeColor="text1"/>
          <w:szCs w:val="21"/>
        </w:rPr>
        <w:t>示意</w:t>
      </w:r>
    </w:p>
    <w:p w:rsidR="00497A48" w:rsidRDefault="00FC2D87">
      <w:pPr>
        <w:pStyle w:val="a5"/>
        <w:spacing w:beforeLines="0" w:afterLines="0"/>
        <w:rPr>
          <w:rFonts w:ascii="宋体" w:eastAsia="宋体" w:hAnsi="宋体"/>
        </w:rPr>
      </w:pPr>
      <w:r>
        <w:rPr>
          <w:rFonts w:ascii="宋体" w:eastAsia="宋体" w:hAnsi="宋体" w:hint="eastAsia"/>
        </w:rPr>
        <w:t>清扫机具的</w:t>
      </w:r>
      <w:r>
        <w:rPr>
          <w:rFonts w:ascii="宋体" w:eastAsia="宋体" w:hAnsi="宋体"/>
        </w:rPr>
        <w:t>连续喷水作业时间</w:t>
      </w:r>
      <w:r w:rsidR="00EB5005">
        <w:rPr>
          <w:rFonts w:ascii="宋体" w:eastAsia="宋体" w:hAnsi="宋体" w:hint="eastAsia"/>
        </w:rPr>
        <w:t>应按以下要求进行测量：</w:t>
      </w:r>
    </w:p>
    <w:p w:rsidR="00EB5005" w:rsidRDefault="00EB5005">
      <w:pPr>
        <w:spacing w:line="300" w:lineRule="auto"/>
        <w:ind w:firstLineChars="200" w:firstLine="420"/>
        <w:jc w:val="left"/>
        <w:rPr>
          <w:rFonts w:ascii="宋体" w:hAnsi="宋体"/>
          <w:color w:val="000000" w:themeColor="text1"/>
          <w:szCs w:val="21"/>
        </w:rPr>
      </w:pPr>
      <w:r>
        <w:rPr>
          <w:rFonts w:ascii="宋体" w:hAnsi="宋体" w:hint="eastAsia"/>
          <w:color w:val="000000" w:themeColor="text1"/>
          <w:szCs w:val="21"/>
        </w:rPr>
        <w:t>a</w:t>
      </w:r>
      <w:r>
        <w:rPr>
          <w:rFonts w:ascii="宋体" w:hAnsi="宋体"/>
          <w:color w:val="000000" w:themeColor="text1"/>
          <w:szCs w:val="21"/>
        </w:rPr>
        <w:t>)</w:t>
      </w:r>
      <w:r w:rsidR="00FC2D87">
        <w:rPr>
          <w:rFonts w:ascii="宋体" w:hAnsi="宋体" w:hint="eastAsia"/>
          <w:color w:val="000000" w:themeColor="text1"/>
          <w:szCs w:val="21"/>
        </w:rPr>
        <w:t>将清</w:t>
      </w:r>
      <w:r w:rsidR="00FC2D87">
        <w:rPr>
          <w:rFonts w:ascii="宋体" w:hAnsi="宋体"/>
          <w:color w:val="000000" w:themeColor="text1"/>
          <w:szCs w:val="21"/>
        </w:rPr>
        <w:t>水箱</w:t>
      </w:r>
      <w:r w:rsidR="00FC2D87">
        <w:rPr>
          <w:rFonts w:ascii="宋体" w:hAnsi="宋体" w:hint="eastAsia"/>
          <w:color w:val="000000" w:themeColor="text1"/>
          <w:szCs w:val="21"/>
        </w:rPr>
        <w:t>加满水（加水至</w:t>
      </w:r>
      <w:r w:rsidR="00FC2D87">
        <w:rPr>
          <w:rFonts w:ascii="宋体" w:hAnsi="宋体"/>
          <w:color w:val="000000" w:themeColor="text1"/>
          <w:szCs w:val="21"/>
        </w:rPr>
        <w:t>水箱溢水口</w:t>
      </w:r>
      <w:r w:rsidR="00FC2D87">
        <w:rPr>
          <w:rFonts w:ascii="宋体" w:hAnsi="宋体" w:hint="eastAsia"/>
          <w:color w:val="000000" w:themeColor="text1"/>
          <w:szCs w:val="21"/>
        </w:rPr>
        <w:t>或</w:t>
      </w:r>
      <w:r w:rsidR="00FC2D87">
        <w:rPr>
          <w:rFonts w:ascii="宋体" w:hAnsi="宋体"/>
          <w:color w:val="000000" w:themeColor="text1"/>
          <w:szCs w:val="21"/>
        </w:rPr>
        <w:t>水位</w:t>
      </w:r>
      <w:r w:rsidR="00FC2D87">
        <w:rPr>
          <w:rFonts w:ascii="宋体" w:hAnsi="宋体" w:hint="eastAsia"/>
          <w:color w:val="000000" w:themeColor="text1"/>
          <w:szCs w:val="21"/>
        </w:rPr>
        <w:t>计</w:t>
      </w:r>
      <w:r w:rsidR="00FC2D87">
        <w:rPr>
          <w:rFonts w:ascii="宋体" w:hAnsi="宋体"/>
          <w:color w:val="000000" w:themeColor="text1"/>
          <w:szCs w:val="21"/>
        </w:rPr>
        <w:t>上限标记</w:t>
      </w:r>
      <w:r w:rsidR="00FC2D87">
        <w:rPr>
          <w:rFonts w:ascii="宋体" w:hAnsi="宋体" w:hint="eastAsia"/>
          <w:color w:val="000000" w:themeColor="text1"/>
          <w:szCs w:val="21"/>
        </w:rPr>
        <w:t>线），按5.2.4规定的</w:t>
      </w:r>
      <w:r w:rsidR="00FC2D87">
        <w:rPr>
          <w:rFonts w:ascii="宋体" w:hAnsi="宋体"/>
          <w:color w:val="000000" w:themeColor="text1"/>
          <w:szCs w:val="21"/>
        </w:rPr>
        <w:t>工况进行</w:t>
      </w:r>
      <w:r w:rsidR="00FC2D87">
        <w:rPr>
          <w:rFonts w:ascii="宋体" w:hAnsi="宋体" w:hint="eastAsia"/>
          <w:color w:val="000000" w:themeColor="text1"/>
          <w:szCs w:val="21"/>
        </w:rPr>
        <w:t>清扫</w:t>
      </w:r>
      <w:r w:rsidR="00FC2D87">
        <w:rPr>
          <w:rFonts w:ascii="宋体" w:hAnsi="宋体"/>
          <w:color w:val="000000" w:themeColor="text1"/>
          <w:szCs w:val="21"/>
        </w:rPr>
        <w:t>作业，</w:t>
      </w:r>
      <w:r w:rsidR="00FC2D87">
        <w:rPr>
          <w:rFonts w:ascii="宋体" w:hAnsi="宋体" w:hint="eastAsia"/>
          <w:color w:val="000000" w:themeColor="text1"/>
          <w:szCs w:val="21"/>
        </w:rPr>
        <w:t>将</w:t>
      </w:r>
      <w:r w:rsidR="00FC2D87">
        <w:rPr>
          <w:rFonts w:ascii="宋体" w:hAnsi="宋体"/>
          <w:color w:val="000000" w:themeColor="text1"/>
          <w:szCs w:val="21"/>
        </w:rPr>
        <w:t>水路系统的喷水阀门</w:t>
      </w:r>
      <w:r w:rsidR="00FC2D87">
        <w:rPr>
          <w:rFonts w:ascii="宋体" w:hAnsi="宋体" w:hint="eastAsia"/>
          <w:color w:val="000000" w:themeColor="text1"/>
          <w:szCs w:val="21"/>
        </w:rPr>
        <w:t>开至能保证扬尘达标的最小位置</w:t>
      </w:r>
      <w:r w:rsidR="00FC2D87">
        <w:rPr>
          <w:rFonts w:ascii="宋体" w:hAnsi="宋体"/>
          <w:color w:val="000000" w:themeColor="text1"/>
          <w:szCs w:val="21"/>
        </w:rPr>
        <w:t>，连续喷水</w:t>
      </w:r>
      <w:r w:rsidR="00FC2D87">
        <w:rPr>
          <w:rFonts w:ascii="宋体" w:hAnsi="宋体" w:hint="eastAsia"/>
          <w:color w:val="000000" w:themeColor="text1"/>
          <w:szCs w:val="21"/>
        </w:rPr>
        <w:t>作业</w:t>
      </w:r>
      <w:r w:rsidR="00FC2D87">
        <w:rPr>
          <w:rFonts w:ascii="宋体" w:hAnsi="宋体"/>
          <w:color w:val="000000" w:themeColor="text1"/>
          <w:szCs w:val="21"/>
        </w:rPr>
        <w:t>不</w:t>
      </w:r>
      <w:r w:rsidR="00FC2D87">
        <w:rPr>
          <w:rFonts w:ascii="宋体" w:hAnsi="宋体" w:hint="eastAsia"/>
          <w:color w:val="000000" w:themeColor="text1"/>
          <w:szCs w:val="21"/>
        </w:rPr>
        <w:t>少</w:t>
      </w:r>
      <w:r w:rsidR="00FC2D87">
        <w:rPr>
          <w:rFonts w:ascii="宋体" w:hAnsi="宋体"/>
          <w:color w:val="000000" w:themeColor="text1"/>
          <w:szCs w:val="21"/>
        </w:rPr>
        <w:t>于</w:t>
      </w:r>
      <w:r w:rsidR="00FC2D87">
        <w:rPr>
          <w:rFonts w:ascii="宋体" w:hAnsi="宋体" w:hint="eastAsia"/>
          <w:color w:val="000000" w:themeColor="text1"/>
          <w:szCs w:val="21"/>
        </w:rPr>
        <w:t>10min后</w:t>
      </w:r>
      <w:r w:rsidR="00FC2D87">
        <w:rPr>
          <w:rFonts w:ascii="宋体" w:hAnsi="宋体"/>
          <w:color w:val="000000" w:themeColor="text1"/>
          <w:szCs w:val="21"/>
        </w:rPr>
        <w:t>停</w:t>
      </w:r>
      <w:r w:rsidR="00FC2D87">
        <w:rPr>
          <w:rFonts w:ascii="宋体" w:hAnsi="宋体" w:hint="eastAsia"/>
          <w:color w:val="000000" w:themeColor="text1"/>
          <w:szCs w:val="21"/>
        </w:rPr>
        <w:t>机</w:t>
      </w:r>
      <w:r w:rsidR="00FC2D87">
        <w:rPr>
          <w:rFonts w:ascii="宋体" w:hAnsi="宋体"/>
          <w:color w:val="000000" w:themeColor="text1"/>
          <w:szCs w:val="21"/>
        </w:rPr>
        <w:t>，</w:t>
      </w:r>
      <w:r w:rsidR="00FC2D87">
        <w:rPr>
          <w:rFonts w:ascii="宋体" w:hAnsi="宋体" w:hint="eastAsia"/>
          <w:color w:val="000000" w:themeColor="text1"/>
          <w:szCs w:val="21"/>
        </w:rPr>
        <w:t>记录试验</w:t>
      </w:r>
      <w:r w:rsidR="00FC2D87">
        <w:rPr>
          <w:rFonts w:ascii="宋体" w:hAnsi="宋体"/>
          <w:color w:val="000000" w:themeColor="text1"/>
          <w:szCs w:val="21"/>
        </w:rPr>
        <w:t>时间</w:t>
      </w:r>
      <w:r w:rsidR="00FC2D87">
        <w:rPr>
          <w:rFonts w:ascii="宋体" w:hAnsi="宋体" w:hint="eastAsia"/>
          <w:color w:val="000000" w:themeColor="text1"/>
          <w:szCs w:val="21"/>
        </w:rPr>
        <w:t>。</w:t>
      </w:r>
    </w:p>
    <w:p w:rsidR="00497A48" w:rsidRDefault="00EB5005">
      <w:pPr>
        <w:spacing w:line="300" w:lineRule="auto"/>
        <w:ind w:firstLineChars="200" w:firstLine="420"/>
        <w:jc w:val="left"/>
        <w:rPr>
          <w:rFonts w:ascii="宋体" w:hAnsi="宋体"/>
          <w:color w:val="000000" w:themeColor="text1"/>
          <w:szCs w:val="21"/>
        </w:rPr>
      </w:pPr>
      <w:r>
        <w:rPr>
          <w:rFonts w:ascii="宋体" w:hAnsi="宋体"/>
          <w:color w:val="000000" w:themeColor="text1"/>
          <w:szCs w:val="21"/>
        </w:rPr>
        <w:t>b)</w:t>
      </w:r>
      <w:r w:rsidR="00FC2D87">
        <w:rPr>
          <w:rFonts w:ascii="宋体" w:hAnsi="宋体" w:hint="eastAsia"/>
          <w:color w:val="000000" w:themeColor="text1"/>
          <w:szCs w:val="21"/>
        </w:rPr>
        <w:t>将清</w:t>
      </w:r>
      <w:r w:rsidR="00FC2D87">
        <w:rPr>
          <w:rFonts w:ascii="宋体" w:hAnsi="宋体"/>
          <w:color w:val="000000" w:themeColor="text1"/>
          <w:szCs w:val="21"/>
        </w:rPr>
        <w:t>水箱补水</w:t>
      </w:r>
      <w:r w:rsidR="00FC2D87">
        <w:rPr>
          <w:rFonts w:ascii="宋体" w:hAnsi="宋体" w:hint="eastAsia"/>
          <w:color w:val="000000" w:themeColor="text1"/>
          <w:szCs w:val="21"/>
        </w:rPr>
        <w:t>至原水位高度（</w:t>
      </w:r>
      <w:r w:rsidR="00FC2D87">
        <w:rPr>
          <w:rFonts w:ascii="宋体" w:hAnsi="宋体"/>
          <w:color w:val="000000" w:themeColor="text1"/>
          <w:szCs w:val="21"/>
        </w:rPr>
        <w:t>水箱溢水口</w:t>
      </w:r>
      <w:r w:rsidR="00FC2D87">
        <w:rPr>
          <w:rFonts w:ascii="宋体" w:hAnsi="宋体" w:hint="eastAsia"/>
          <w:color w:val="000000" w:themeColor="text1"/>
          <w:szCs w:val="21"/>
        </w:rPr>
        <w:t>或</w:t>
      </w:r>
      <w:r w:rsidR="00FC2D87">
        <w:rPr>
          <w:rFonts w:ascii="宋体" w:hAnsi="宋体"/>
          <w:color w:val="000000" w:themeColor="text1"/>
          <w:szCs w:val="21"/>
        </w:rPr>
        <w:t>水位</w:t>
      </w:r>
      <w:r w:rsidR="00FC2D87">
        <w:rPr>
          <w:rFonts w:ascii="宋体" w:hAnsi="宋体" w:hint="eastAsia"/>
          <w:color w:val="000000" w:themeColor="text1"/>
          <w:szCs w:val="21"/>
        </w:rPr>
        <w:t>计</w:t>
      </w:r>
      <w:r w:rsidR="00FC2D87">
        <w:rPr>
          <w:rFonts w:ascii="宋体" w:hAnsi="宋体"/>
          <w:color w:val="000000" w:themeColor="text1"/>
          <w:szCs w:val="21"/>
        </w:rPr>
        <w:t>上限标记</w:t>
      </w:r>
      <w:r w:rsidR="00FC2D87">
        <w:rPr>
          <w:rFonts w:ascii="宋体" w:hAnsi="宋体" w:hint="eastAsia"/>
          <w:color w:val="000000" w:themeColor="text1"/>
          <w:szCs w:val="21"/>
        </w:rPr>
        <w:t>线处），秤</w:t>
      </w:r>
      <w:r w:rsidR="00FC2D87">
        <w:rPr>
          <w:rFonts w:ascii="宋体" w:hAnsi="宋体"/>
          <w:color w:val="000000" w:themeColor="text1"/>
          <w:szCs w:val="21"/>
        </w:rPr>
        <w:t>重测量补水量</w:t>
      </w:r>
      <w:r w:rsidR="00FC2D87">
        <w:rPr>
          <w:rFonts w:ascii="宋体" w:hAnsi="宋体" w:hint="eastAsia"/>
          <w:color w:val="000000" w:themeColor="text1"/>
          <w:szCs w:val="21"/>
        </w:rPr>
        <w:t>，</w:t>
      </w:r>
      <w:r w:rsidR="00FC2D87">
        <w:rPr>
          <w:rFonts w:hint="eastAsia"/>
        </w:rPr>
        <w:t>按</w:t>
      </w:r>
      <w:r w:rsidR="00FC2D87">
        <w:rPr>
          <w:rFonts w:hint="eastAsia"/>
        </w:rPr>
        <w:t>1L/kg</w:t>
      </w:r>
      <w:r w:rsidR="00FC2D87">
        <w:rPr>
          <w:rFonts w:hint="eastAsia"/>
        </w:rPr>
        <w:t>换算为</w:t>
      </w:r>
      <w:r w:rsidR="00FC2D87">
        <w:rPr>
          <w:rFonts w:hint="eastAsia"/>
        </w:rPr>
        <w:t>L</w:t>
      </w:r>
      <w:r w:rsidR="00FC2D87">
        <w:rPr>
          <w:rFonts w:hint="eastAsia"/>
        </w:rPr>
        <w:t>，</w:t>
      </w:r>
      <w:r w:rsidR="00FC2D87">
        <w:rPr>
          <w:rFonts w:ascii="宋体" w:hAnsi="宋体"/>
          <w:color w:val="000000" w:themeColor="text1"/>
          <w:szCs w:val="21"/>
        </w:rPr>
        <w:t>按</w:t>
      </w:r>
      <w:r w:rsidR="00FC2D87">
        <w:rPr>
          <w:rFonts w:ascii="宋体" w:hAnsi="宋体" w:hint="eastAsia"/>
          <w:color w:val="000000" w:themeColor="text1"/>
          <w:szCs w:val="21"/>
        </w:rPr>
        <w:t>式（3）计算该</w:t>
      </w:r>
      <w:r w:rsidR="00FC2D87">
        <w:rPr>
          <w:rFonts w:ascii="宋体" w:hAnsi="宋体"/>
          <w:color w:val="000000" w:themeColor="text1"/>
          <w:szCs w:val="21"/>
        </w:rPr>
        <w:t>扫路机</w:t>
      </w:r>
      <w:r w:rsidR="00FC2D87">
        <w:rPr>
          <w:rFonts w:ascii="宋体" w:hAnsi="宋体" w:hint="eastAsia"/>
          <w:color w:val="000000" w:themeColor="text1"/>
          <w:szCs w:val="21"/>
        </w:rPr>
        <w:t>的</w:t>
      </w:r>
      <w:r w:rsidR="00FC2D87">
        <w:rPr>
          <w:rFonts w:ascii="宋体" w:hAnsi="宋体"/>
          <w:color w:val="000000" w:themeColor="text1"/>
          <w:szCs w:val="21"/>
        </w:rPr>
        <w:t>连续喷水</w:t>
      </w:r>
      <w:r w:rsidR="00FC2D87">
        <w:rPr>
          <w:rFonts w:ascii="宋体" w:hAnsi="宋体" w:hint="eastAsia"/>
          <w:color w:val="000000" w:themeColor="text1"/>
          <w:szCs w:val="21"/>
        </w:rPr>
        <w:t>作业</w:t>
      </w:r>
      <w:r w:rsidR="00FC2D87">
        <w:rPr>
          <w:rFonts w:ascii="宋体" w:hAnsi="宋体"/>
          <w:color w:val="000000" w:themeColor="text1"/>
          <w:szCs w:val="21"/>
        </w:rPr>
        <w:t>时间</w:t>
      </w:r>
      <w:r w:rsidR="00FC2D87">
        <w:rPr>
          <w:rFonts w:ascii="宋体" w:hAnsi="宋体" w:hint="eastAsia"/>
          <w:color w:val="000000" w:themeColor="text1"/>
          <w:szCs w:val="21"/>
        </w:rPr>
        <w:t>，</w:t>
      </w:r>
      <w:r w:rsidR="00FC2D87">
        <w:rPr>
          <w:rFonts w:ascii="宋体" w:hAnsi="宋体"/>
          <w:color w:val="000000" w:themeColor="text1"/>
          <w:szCs w:val="21"/>
        </w:rPr>
        <w:t>并将</w:t>
      </w:r>
      <w:r w:rsidR="00FC2D87">
        <w:rPr>
          <w:rFonts w:ascii="宋体" w:hAnsi="宋体" w:hint="eastAsia"/>
          <w:color w:val="000000" w:themeColor="text1"/>
          <w:szCs w:val="21"/>
        </w:rPr>
        <w:t>计算</w:t>
      </w:r>
      <w:r w:rsidR="00FC2D87">
        <w:rPr>
          <w:rFonts w:ascii="宋体" w:hAnsi="宋体"/>
          <w:color w:val="000000" w:themeColor="text1"/>
          <w:szCs w:val="21"/>
        </w:rPr>
        <w:t>结果记入</w:t>
      </w:r>
      <w:r w:rsidR="00372997">
        <w:rPr>
          <w:rFonts w:hint="eastAsia"/>
        </w:rPr>
        <w:t>表</w:t>
      </w:r>
      <w:r w:rsidR="00372997">
        <w:rPr>
          <w:rFonts w:hint="eastAsia"/>
        </w:rPr>
        <w:t>A.1</w:t>
      </w:r>
      <w:r w:rsidR="00372997">
        <w:rPr>
          <w:rFonts w:hAnsi="宋体" w:hint="eastAsia"/>
          <w:color w:val="000000" w:themeColor="text1"/>
          <w:szCs w:val="21"/>
        </w:rPr>
        <w:t>中</w:t>
      </w:r>
      <w:r w:rsidR="00FC2D87">
        <w:rPr>
          <w:rFonts w:ascii="宋体" w:hAnsi="宋体" w:hint="eastAsia"/>
          <w:color w:val="000000" w:themeColor="text1"/>
          <w:szCs w:val="21"/>
        </w:rPr>
        <w:t>。</w:t>
      </w:r>
    </w:p>
    <w:p w:rsidR="00497A48" w:rsidRDefault="00FC2D87">
      <w:pPr>
        <w:spacing w:line="300" w:lineRule="auto"/>
        <w:ind w:firstLineChars="200" w:firstLine="420"/>
        <w:jc w:val="center"/>
      </w:pPr>
      <m:oMath>
        <m:r>
          <w:rPr>
            <w:rFonts w:ascii="Cambria Math" w:hAnsi="Cambria Math"/>
            <w:color w:val="000000" w:themeColor="text1"/>
            <w:szCs w:val="21"/>
          </w:rPr>
          <m:t>T</m:t>
        </m:r>
        <m:r>
          <m:rPr>
            <m:sty m:val="p"/>
          </m:rPr>
          <w:rPr>
            <w:rFonts w:ascii="Cambria Math" w:hAnsi="Cambria Math"/>
            <w:color w:val="000000" w:themeColor="text1"/>
            <w:szCs w:val="21"/>
          </w:rPr>
          <m:t>=</m:t>
        </m:r>
        <m:sSub>
          <m:sSubPr>
            <m:ctrlPr>
              <w:rPr>
                <w:rFonts w:ascii="Cambria Math" w:hAnsi="Cambria Math"/>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1</m:t>
            </m:r>
          </m:sub>
        </m:sSub>
        <m:f>
          <m:fPr>
            <m:type m:val="lin"/>
            <m:ctrlPr>
              <w:rPr>
                <w:rFonts w:ascii="Cambria Math" w:hAnsi="Cambria Math"/>
                <w:i/>
                <w:color w:val="000000" w:themeColor="text1"/>
                <w:szCs w:val="21"/>
              </w:rPr>
            </m:ctrlPr>
          </m:fPr>
          <m:num>
            <m:r>
              <w:rPr>
                <w:rFonts w:ascii="Cambria Math" w:hAnsi="Cambria Math"/>
                <w:color w:val="000000" w:themeColor="text1"/>
                <w:szCs w:val="21"/>
              </w:rPr>
              <m:t>V</m:t>
            </m:r>
          </m:num>
          <m:den>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den>
        </m:f>
      </m:oMath>
      <w:r>
        <w:rPr>
          <w:rFonts w:hint="eastAsia"/>
        </w:rPr>
        <w:t>………………………………………</w:t>
      </w:r>
      <w:r>
        <w:rPr>
          <w:rFonts w:hint="eastAsia"/>
        </w:rPr>
        <w:t>(</w:t>
      </w:r>
      <w:r>
        <w:t>3</w:t>
      </w:r>
      <w:r>
        <w:rPr>
          <w:rFonts w:hint="eastAsia"/>
        </w:rPr>
        <w:t>)</w:t>
      </w:r>
    </w:p>
    <w:p w:rsidR="00EB5005" w:rsidRDefault="00FC2D87">
      <w:pPr>
        <w:spacing w:line="300" w:lineRule="auto"/>
        <w:ind w:firstLineChars="200" w:firstLine="420"/>
      </w:pPr>
      <w:r>
        <w:rPr>
          <w:rFonts w:hint="eastAsia"/>
        </w:rPr>
        <w:t>式中</w:t>
      </w:r>
      <w:r>
        <w:t>：</w:t>
      </w:r>
    </w:p>
    <w:p w:rsidR="00497A48" w:rsidRDefault="00FC2D87">
      <w:pPr>
        <w:spacing w:line="300" w:lineRule="auto"/>
        <w:ind w:firstLineChars="200" w:firstLine="420"/>
      </w:pPr>
      <w:r>
        <w:rPr>
          <w:i/>
        </w:rPr>
        <w:t>T</w:t>
      </w:r>
      <w:r>
        <w:t>——</w:t>
      </w:r>
      <w:r>
        <w:t>连续</w:t>
      </w:r>
      <w:r>
        <w:rPr>
          <w:rFonts w:hint="eastAsia"/>
        </w:rPr>
        <w:t>喷水</w:t>
      </w:r>
      <w:r>
        <w:t>作业时间，单位</w:t>
      </w:r>
      <w:r>
        <w:rPr>
          <w:rFonts w:hint="eastAsia"/>
        </w:rPr>
        <w:t>为</w:t>
      </w:r>
      <w:r>
        <w:t>分</w:t>
      </w:r>
      <w:r>
        <w:rPr>
          <w:rFonts w:hint="eastAsia"/>
        </w:rPr>
        <w:t>钟</w:t>
      </w:r>
      <w:r>
        <w:t>（</w:t>
      </w:r>
      <w:r>
        <w:rPr>
          <w:rFonts w:hint="eastAsia"/>
        </w:rPr>
        <w:t>min</w:t>
      </w:r>
      <w:r>
        <w:t>）</w:t>
      </w:r>
    </w:p>
    <w:p w:rsidR="00497A48" w:rsidRDefault="00FC2D87">
      <w:pPr>
        <w:spacing w:line="300" w:lineRule="auto"/>
        <w:ind w:firstLineChars="200" w:firstLine="420"/>
      </w:pPr>
      <w:r>
        <w:rPr>
          <w:i/>
        </w:rPr>
        <w:t>T</w:t>
      </w:r>
      <w:r>
        <w:rPr>
          <w:i/>
          <w:vertAlign w:val="subscript"/>
        </w:rPr>
        <w:t>1</w:t>
      </w:r>
      <w:r>
        <w:t>——</w:t>
      </w:r>
      <w:r>
        <w:rPr>
          <w:rFonts w:hint="eastAsia"/>
        </w:rPr>
        <w:t>试验</w:t>
      </w:r>
      <w:r>
        <w:t>时间</w:t>
      </w:r>
      <w:r>
        <w:rPr>
          <w:rFonts w:hint="eastAsia"/>
        </w:rPr>
        <w:t>，</w:t>
      </w:r>
      <w:r>
        <w:t>单位</w:t>
      </w:r>
      <w:r>
        <w:rPr>
          <w:rFonts w:hint="eastAsia"/>
        </w:rPr>
        <w:t>为</w:t>
      </w:r>
      <w:r>
        <w:t>分</w:t>
      </w:r>
      <w:r>
        <w:rPr>
          <w:rFonts w:hint="eastAsia"/>
        </w:rPr>
        <w:t>钟</w:t>
      </w:r>
      <w:r>
        <w:t>（</w:t>
      </w:r>
      <w:r>
        <w:rPr>
          <w:rFonts w:hint="eastAsia"/>
        </w:rPr>
        <w:t>min</w:t>
      </w:r>
      <w:r>
        <w:t>）</w:t>
      </w:r>
    </w:p>
    <w:p w:rsidR="00497A48" w:rsidRDefault="00FC2D87">
      <w:pPr>
        <w:spacing w:line="300" w:lineRule="auto"/>
        <w:ind w:firstLineChars="200" w:firstLine="420"/>
      </w:pPr>
      <w:r>
        <w:rPr>
          <w:i/>
        </w:rPr>
        <w:t>V</w:t>
      </w:r>
      <w:r>
        <w:t>——</w:t>
      </w:r>
      <w:r>
        <w:rPr>
          <w:rFonts w:hint="eastAsia"/>
        </w:rPr>
        <w:t>水箱</w:t>
      </w:r>
      <w:r>
        <w:t>有效容积，单位为</w:t>
      </w:r>
      <w:r>
        <w:rPr>
          <w:rFonts w:hint="eastAsia"/>
        </w:rPr>
        <w:t>升</w:t>
      </w:r>
      <w:r>
        <w:t>（</w:t>
      </w:r>
      <w:r>
        <w:rPr>
          <w:rFonts w:hint="eastAsia"/>
        </w:rPr>
        <w:t>L</w:t>
      </w:r>
      <w:r>
        <w:t>）</w:t>
      </w:r>
    </w:p>
    <w:p w:rsidR="00497A48" w:rsidRDefault="00FC2D87">
      <w:pPr>
        <w:spacing w:line="300" w:lineRule="auto"/>
        <w:ind w:firstLineChars="200" w:firstLine="420"/>
      </w:pPr>
      <w:r>
        <w:rPr>
          <w:i/>
        </w:rPr>
        <w:t>V</w:t>
      </w:r>
      <w:r>
        <w:rPr>
          <w:rFonts w:hint="eastAsia"/>
          <w:i/>
          <w:vertAlign w:val="subscript"/>
        </w:rPr>
        <w:t>1</w:t>
      </w:r>
      <w:r>
        <w:t>——</w:t>
      </w:r>
      <w:r>
        <w:t>试验期间的喷水量，单位为</w:t>
      </w:r>
      <w:r>
        <w:rPr>
          <w:rFonts w:hint="eastAsia"/>
        </w:rPr>
        <w:t>升</w:t>
      </w:r>
      <w:r>
        <w:t>（</w:t>
      </w:r>
      <w:r>
        <w:rPr>
          <w:rFonts w:hint="eastAsia"/>
        </w:rPr>
        <w:t>L</w:t>
      </w:r>
      <w:r>
        <w:t>）</w:t>
      </w:r>
    </w:p>
    <w:p w:rsidR="00372997" w:rsidRDefault="00372997" w:rsidP="00393039">
      <w:pPr>
        <w:pStyle w:val="a3"/>
        <w:spacing w:beforeLines="50" w:afterLines="50"/>
        <w:outlineLvl w:val="0"/>
        <w:rPr>
          <w:rFonts w:ascii="宋体" w:hAnsi="宋体"/>
        </w:rPr>
      </w:pPr>
      <w:bookmarkStart w:id="110" w:name="_Toc422911541"/>
      <w:bookmarkStart w:id="111" w:name="_Toc26541353"/>
      <w:bookmarkStart w:id="112" w:name="_Toc422896759"/>
      <w:bookmarkStart w:id="113" w:name="_Toc26541352"/>
      <w:r>
        <w:rPr>
          <w:rFonts w:ascii="宋体" w:hAnsi="宋体" w:hint="eastAsia"/>
        </w:rPr>
        <w:t>检验规则</w:t>
      </w:r>
      <w:bookmarkEnd w:id="110"/>
      <w:bookmarkEnd w:id="111"/>
      <w:bookmarkEnd w:id="112"/>
    </w:p>
    <w:p w:rsidR="00372997" w:rsidRDefault="00372997" w:rsidP="00372997">
      <w:pPr>
        <w:pStyle w:val="a4"/>
        <w:spacing w:beforeLines="0" w:afterLines="0" w:line="300" w:lineRule="auto"/>
        <w:ind w:left="0"/>
        <w:rPr>
          <w:rFonts w:ascii="宋体" w:eastAsia="宋体" w:hAnsi="宋体"/>
        </w:rPr>
      </w:pPr>
      <w:r>
        <w:rPr>
          <w:rFonts w:ascii="宋体" w:eastAsia="宋体" w:hAnsi="宋体" w:hint="eastAsia"/>
        </w:rPr>
        <w:t>检验分为新购作业机具检验和在用作业机具检验，检验结果记入</w:t>
      </w:r>
      <w:r>
        <w:rPr>
          <w:rFonts w:hint="eastAsia"/>
        </w:rPr>
        <w:t>表A.1</w:t>
      </w:r>
      <w:r>
        <w:rPr>
          <w:rFonts w:hAnsi="宋体" w:hint="eastAsia"/>
          <w:color w:val="000000" w:themeColor="text1"/>
        </w:rPr>
        <w:t>中</w:t>
      </w:r>
      <w:r>
        <w:rPr>
          <w:rFonts w:ascii="宋体" w:eastAsia="宋体" w:hAnsi="宋体" w:hint="eastAsia"/>
        </w:rPr>
        <w:t>。</w:t>
      </w:r>
    </w:p>
    <w:p w:rsidR="00372997" w:rsidRDefault="00372997" w:rsidP="00372997">
      <w:pPr>
        <w:pStyle w:val="a4"/>
        <w:spacing w:beforeLines="0" w:afterLines="0" w:line="300" w:lineRule="auto"/>
        <w:ind w:left="0"/>
        <w:rPr>
          <w:rFonts w:ascii="宋体" w:eastAsia="宋体" w:hAnsi="宋体"/>
        </w:rPr>
      </w:pPr>
      <w:r>
        <w:rPr>
          <w:rFonts w:ascii="宋体" w:eastAsia="宋体" w:hAnsi="宋体" w:hint="eastAsia"/>
        </w:rPr>
        <w:t>新购作业机具检验由生产企业委托检测机构按本标准第</w:t>
      </w:r>
      <w:r>
        <w:rPr>
          <w:rFonts w:ascii="宋体" w:eastAsia="宋体" w:hAnsi="宋体"/>
        </w:rPr>
        <w:t>4</w:t>
      </w:r>
      <w:r>
        <w:rPr>
          <w:rFonts w:ascii="宋体" w:eastAsia="宋体" w:hAnsi="宋体" w:hint="eastAsia"/>
        </w:rPr>
        <w:t>章和第5章的要求进行检测。</w:t>
      </w:r>
    </w:p>
    <w:p w:rsidR="00497A48" w:rsidRPr="003114E5" w:rsidRDefault="00372997" w:rsidP="00372997">
      <w:pPr>
        <w:pStyle w:val="affa"/>
        <w:ind w:firstLineChars="0" w:firstLine="0"/>
      </w:pPr>
      <w:r>
        <w:rPr>
          <w:rFonts w:hint="eastAsia"/>
        </w:rPr>
        <w:t xml:space="preserve">6.3  </w:t>
      </w:r>
      <w:r>
        <w:rPr>
          <w:rFonts w:hAnsi="宋体" w:hint="eastAsia"/>
        </w:rPr>
        <w:t>在用作业机具每2年检验一次</w:t>
      </w:r>
      <w:r w:rsidRPr="003114E5">
        <w:rPr>
          <w:rFonts w:hAnsi="宋体" w:hint="eastAsia"/>
        </w:rPr>
        <w:t>，检验不合格的</w:t>
      </w:r>
      <w:bookmarkEnd w:id="113"/>
      <w:r w:rsidRPr="003114E5">
        <w:rPr>
          <w:rFonts w:hAnsi="宋体" w:hint="eastAsia"/>
        </w:rPr>
        <w:t>不准许使用。</w:t>
      </w:r>
    </w:p>
    <w:p w:rsidR="00372997" w:rsidRPr="003114E5" w:rsidRDefault="00372997" w:rsidP="00372997">
      <w:pPr>
        <w:pStyle w:val="affa"/>
        <w:ind w:firstLineChars="0" w:firstLine="0"/>
        <w:rPr>
          <w:rFonts w:ascii="黑体" w:eastAsia="黑体" w:hAnsi="黑体"/>
        </w:rPr>
      </w:pPr>
      <w:r w:rsidRPr="003114E5">
        <w:rPr>
          <w:rFonts w:ascii="黑体" w:eastAsia="黑体" w:hAnsi="黑体" w:hint="eastAsia"/>
        </w:rPr>
        <w:t>7   使用要求</w:t>
      </w:r>
    </w:p>
    <w:bookmarkEnd w:id="102"/>
    <w:bookmarkEnd w:id="103"/>
    <w:p w:rsidR="00497A48" w:rsidRDefault="004C39C5" w:rsidP="004C39C5">
      <w:pPr>
        <w:pStyle w:val="a4"/>
        <w:numPr>
          <w:ilvl w:val="0"/>
          <w:numId w:val="0"/>
        </w:numPr>
        <w:spacing w:beforeLines="0" w:afterLines="0" w:line="300" w:lineRule="auto"/>
        <w:rPr>
          <w:rFonts w:ascii="宋体" w:eastAsia="宋体" w:hAnsi="宋体"/>
        </w:rPr>
      </w:pPr>
      <w:r w:rsidRPr="003114E5">
        <w:t>7.1</w:t>
      </w:r>
      <w:r w:rsidR="00FC2D87" w:rsidRPr="003114E5">
        <w:rPr>
          <w:rFonts w:ascii="宋体" w:eastAsia="宋体" w:hAnsi="宋体" w:hint="eastAsia"/>
        </w:rPr>
        <w:t>新购作业机具应经</w:t>
      </w:r>
      <w:r w:rsidR="001375BF" w:rsidRPr="003114E5">
        <w:rPr>
          <w:rFonts w:ascii="宋体" w:eastAsia="宋体" w:hAnsi="宋体" w:hint="eastAsia"/>
        </w:rPr>
        <w:t>检测合格，并由上海市相关专业行业协会</w:t>
      </w:r>
      <w:r w:rsidR="00FC2D87" w:rsidRPr="003114E5">
        <w:rPr>
          <w:rFonts w:ascii="宋体" w:eastAsia="宋体" w:hAnsi="宋体" w:hint="eastAsia"/>
        </w:rPr>
        <w:t>发放作业</w:t>
      </w:r>
      <w:r w:rsidR="00FC2D87">
        <w:rPr>
          <w:rFonts w:ascii="宋体" w:eastAsia="宋体" w:hAnsi="宋体" w:hint="eastAsia"/>
        </w:rPr>
        <w:t>机具号牌。</w:t>
      </w:r>
    </w:p>
    <w:p w:rsidR="00497A48" w:rsidRPr="001375BF" w:rsidRDefault="004C39C5" w:rsidP="004C39C5">
      <w:pPr>
        <w:pStyle w:val="a4"/>
        <w:numPr>
          <w:ilvl w:val="0"/>
          <w:numId w:val="0"/>
        </w:numPr>
        <w:spacing w:beforeLines="0" w:afterLines="0" w:line="300" w:lineRule="auto"/>
        <w:rPr>
          <w:rFonts w:ascii="宋体" w:eastAsia="宋体" w:hAnsi="宋体"/>
        </w:rPr>
      </w:pPr>
      <w:r>
        <w:rPr>
          <w:rFonts w:ascii="宋体" w:eastAsia="宋体" w:hAnsi="宋体" w:hint="eastAsia"/>
        </w:rPr>
        <w:lastRenderedPageBreak/>
        <w:t>7.2</w:t>
      </w:r>
      <w:r w:rsidR="00FC2D87">
        <w:rPr>
          <w:rFonts w:ascii="宋体" w:eastAsia="宋体" w:hAnsi="宋体" w:hint="eastAsia"/>
        </w:rPr>
        <w:t>作业机具</w:t>
      </w:r>
      <w:r w:rsidR="00EB5005">
        <w:rPr>
          <w:rFonts w:ascii="宋体" w:eastAsia="宋体" w:hAnsi="宋体" w:hint="eastAsia"/>
        </w:rPr>
        <w:t>应</w:t>
      </w:r>
      <w:r w:rsidR="00FC2D87">
        <w:rPr>
          <w:rFonts w:ascii="宋体" w:eastAsia="宋体" w:hAnsi="宋体" w:hint="eastAsia"/>
        </w:rPr>
        <w:t>安装作业机具号牌后投入使用。</w:t>
      </w:r>
    </w:p>
    <w:p w:rsidR="00497A48" w:rsidRDefault="004C39C5" w:rsidP="004C39C5">
      <w:pPr>
        <w:pStyle w:val="a4"/>
        <w:numPr>
          <w:ilvl w:val="0"/>
          <w:numId w:val="0"/>
        </w:numPr>
        <w:spacing w:beforeLines="0" w:afterLines="0" w:line="300" w:lineRule="auto"/>
        <w:rPr>
          <w:rFonts w:ascii="宋体" w:eastAsia="宋体" w:hAnsi="宋体"/>
        </w:rPr>
      </w:pPr>
      <w:r>
        <w:rPr>
          <w:rFonts w:ascii="宋体" w:eastAsia="宋体" w:hAnsi="宋体" w:hint="eastAsia"/>
        </w:rPr>
        <w:t>7.3</w:t>
      </w:r>
      <w:r w:rsidR="00372997">
        <w:rPr>
          <w:rFonts w:ascii="宋体" w:eastAsia="宋体" w:hAnsi="宋体" w:hint="eastAsia"/>
        </w:rPr>
        <w:t>作业机具</w:t>
      </w:r>
      <w:r w:rsidR="00E60286">
        <w:rPr>
          <w:rFonts w:ascii="宋体" w:eastAsia="宋体" w:hAnsi="宋体" w:hint="eastAsia"/>
        </w:rPr>
        <w:t>不</w:t>
      </w:r>
      <w:r w:rsidR="00A0270A">
        <w:rPr>
          <w:rFonts w:ascii="宋体" w:eastAsia="宋体" w:hAnsi="宋体" w:hint="eastAsia"/>
        </w:rPr>
        <w:t>准许</w:t>
      </w:r>
      <w:r w:rsidR="00E60286">
        <w:rPr>
          <w:rFonts w:ascii="宋体" w:eastAsia="宋体" w:hAnsi="宋体" w:hint="eastAsia"/>
        </w:rPr>
        <w:t>载运与作业无关的人员或</w:t>
      </w:r>
      <w:r w:rsidR="00FC2D87">
        <w:rPr>
          <w:rFonts w:ascii="宋体" w:eastAsia="宋体" w:hAnsi="宋体" w:hint="eastAsia"/>
        </w:rPr>
        <w:t>货物。</w:t>
      </w:r>
    </w:p>
    <w:p w:rsidR="00497A48" w:rsidRPr="00E60286" w:rsidRDefault="004C39C5" w:rsidP="004C39C5">
      <w:pPr>
        <w:pStyle w:val="a4"/>
        <w:numPr>
          <w:ilvl w:val="0"/>
          <w:numId w:val="0"/>
        </w:numPr>
        <w:spacing w:beforeLines="0" w:afterLines="0" w:line="300" w:lineRule="auto"/>
        <w:rPr>
          <w:rFonts w:ascii="宋体" w:eastAsia="宋体" w:hAnsi="宋体"/>
        </w:rPr>
      </w:pPr>
      <w:r>
        <w:rPr>
          <w:rFonts w:ascii="宋体" w:eastAsia="宋体" w:hAnsi="宋体"/>
        </w:rPr>
        <w:t>7.4</w:t>
      </w:r>
      <w:r w:rsidR="001375BF">
        <w:rPr>
          <w:rFonts w:ascii="宋体" w:eastAsia="宋体" w:hAnsi="宋体" w:hint="eastAsia"/>
        </w:rPr>
        <w:t>作业机具的使用</w:t>
      </w:r>
      <w:r w:rsidR="00E60286">
        <w:rPr>
          <w:rFonts w:ascii="宋体" w:eastAsia="宋体" w:hAnsi="宋体" w:hint="eastAsia"/>
        </w:rPr>
        <w:t>和维护</w:t>
      </w:r>
      <w:r w:rsidR="001375BF">
        <w:rPr>
          <w:rFonts w:ascii="宋体" w:eastAsia="宋体" w:hAnsi="宋体" w:hint="eastAsia"/>
        </w:rPr>
        <w:t>应按照产品说明书或操作手册的要求</w:t>
      </w:r>
      <w:r w:rsidR="00E60286">
        <w:rPr>
          <w:rFonts w:ascii="宋体" w:eastAsia="宋体" w:hAnsi="宋体" w:hint="eastAsia"/>
        </w:rPr>
        <w:t>进行</w:t>
      </w:r>
      <w:r w:rsidR="00FC2D87" w:rsidRPr="00E60286">
        <w:rPr>
          <w:rFonts w:ascii="宋体" w:eastAsia="宋体" w:hAnsi="宋体" w:hint="eastAsia"/>
        </w:rPr>
        <w:t>。</w:t>
      </w:r>
    </w:p>
    <w:p w:rsidR="00497A48" w:rsidRDefault="004C39C5" w:rsidP="004C39C5">
      <w:pPr>
        <w:pStyle w:val="a4"/>
        <w:numPr>
          <w:ilvl w:val="0"/>
          <w:numId w:val="0"/>
        </w:numPr>
        <w:spacing w:beforeLines="0" w:afterLines="0" w:line="300" w:lineRule="auto"/>
        <w:rPr>
          <w:rFonts w:ascii="宋体" w:eastAsia="宋体" w:hAnsi="宋体"/>
        </w:rPr>
      </w:pPr>
      <w:r>
        <w:rPr>
          <w:rFonts w:ascii="宋体" w:eastAsia="宋体" w:hAnsi="宋体" w:hint="eastAsia"/>
        </w:rPr>
        <w:t>7.5</w:t>
      </w:r>
      <w:r w:rsidR="001375BF">
        <w:rPr>
          <w:rFonts w:ascii="宋体" w:eastAsia="宋体" w:hAnsi="宋体" w:hint="eastAsia"/>
        </w:rPr>
        <w:t>作业机具</w:t>
      </w:r>
      <w:r w:rsidR="00E60286">
        <w:rPr>
          <w:rFonts w:ascii="宋体" w:eastAsia="宋体" w:hAnsi="宋体" w:hint="eastAsia"/>
        </w:rPr>
        <w:t>的驾驶</w:t>
      </w:r>
      <w:r w:rsidR="001375BF">
        <w:rPr>
          <w:rFonts w:ascii="宋体" w:eastAsia="宋体" w:hAnsi="宋体" w:hint="eastAsia"/>
        </w:rPr>
        <w:t>人员应经培训并考核合格</w:t>
      </w:r>
      <w:r w:rsidR="00FC2D87">
        <w:rPr>
          <w:rFonts w:ascii="宋体" w:eastAsia="宋体" w:hAnsi="宋体" w:hint="eastAsia"/>
        </w:rPr>
        <w:t>。</w:t>
      </w:r>
    </w:p>
    <w:p w:rsidR="00497A48" w:rsidRDefault="004C39C5" w:rsidP="004C39C5">
      <w:pPr>
        <w:pStyle w:val="a4"/>
        <w:numPr>
          <w:ilvl w:val="0"/>
          <w:numId w:val="0"/>
        </w:numPr>
        <w:spacing w:beforeLines="0" w:afterLines="0" w:line="300" w:lineRule="auto"/>
        <w:rPr>
          <w:rFonts w:ascii="宋体" w:eastAsia="宋体" w:hAnsi="宋体"/>
        </w:rPr>
      </w:pPr>
      <w:r>
        <w:rPr>
          <w:rFonts w:ascii="宋体" w:eastAsia="宋体" w:hAnsi="宋体"/>
        </w:rPr>
        <w:t>7.6</w:t>
      </w:r>
      <w:r w:rsidR="00372997">
        <w:rPr>
          <w:rFonts w:ascii="宋体" w:eastAsia="宋体" w:hAnsi="宋体" w:hint="eastAsia"/>
        </w:rPr>
        <w:t>使用单位不准许</w:t>
      </w:r>
      <w:r w:rsidR="00FC2D87">
        <w:rPr>
          <w:rFonts w:ascii="宋体" w:eastAsia="宋体" w:hAnsi="宋体" w:hint="eastAsia"/>
        </w:rPr>
        <w:t>对作业机具进行影响安全性能的改装，禁止超载运行。</w:t>
      </w:r>
    </w:p>
    <w:bookmarkEnd w:id="104"/>
    <w:bookmarkEnd w:id="105"/>
    <w:bookmarkEnd w:id="106"/>
    <w:bookmarkEnd w:id="107"/>
    <w:p w:rsidR="00497A48" w:rsidRDefault="00FC2D87">
      <w:pPr>
        <w:pStyle w:val="a4"/>
        <w:spacing w:beforeLines="0" w:afterLines="0" w:line="300" w:lineRule="auto"/>
        <w:ind w:left="0"/>
        <w:rPr>
          <w:rFonts w:ascii="宋体" w:eastAsia="宋体" w:hAnsi="宋体"/>
        </w:rPr>
      </w:pPr>
      <w:r>
        <w:br w:type="page"/>
      </w:r>
    </w:p>
    <w:p w:rsidR="00497A48" w:rsidRDefault="00497A48">
      <w:pPr>
        <w:pStyle w:val="a9"/>
        <w:numPr>
          <w:ilvl w:val="0"/>
          <w:numId w:val="0"/>
        </w:numPr>
        <w:ind w:firstLine="363"/>
      </w:pPr>
    </w:p>
    <w:p w:rsidR="00497A48" w:rsidRDefault="00497A48">
      <w:pPr>
        <w:pStyle w:val="af2"/>
      </w:pPr>
      <w:bookmarkStart w:id="114" w:name="_Toc22913347"/>
      <w:bookmarkStart w:id="115" w:name="_Toc25661551"/>
      <w:bookmarkStart w:id="116" w:name="_Toc25669856"/>
      <w:bookmarkStart w:id="117" w:name="_Toc26541354"/>
      <w:bookmarkEnd w:id="114"/>
      <w:bookmarkEnd w:id="115"/>
      <w:bookmarkEnd w:id="116"/>
      <w:bookmarkEnd w:id="117"/>
    </w:p>
    <w:p w:rsidR="00497A48" w:rsidRDefault="00497A48">
      <w:pPr>
        <w:pStyle w:val="af5"/>
        <w:spacing w:before="0" w:after="0"/>
      </w:pPr>
      <w:bookmarkStart w:id="118" w:name="_Toc26541355"/>
      <w:bookmarkStart w:id="119" w:name="_Toc422736141"/>
      <w:bookmarkStart w:id="120" w:name="_Toc422736187"/>
      <w:bookmarkStart w:id="121" w:name="_Toc422736195"/>
      <w:bookmarkStart w:id="122" w:name="_Toc422896760"/>
      <w:bookmarkStart w:id="123" w:name="_Toc422911542"/>
      <w:bookmarkEnd w:id="118"/>
    </w:p>
    <w:p w:rsidR="00497A48" w:rsidRDefault="00FC2D87">
      <w:pPr>
        <w:pStyle w:val="af5"/>
        <w:numPr>
          <w:ilvl w:val="0"/>
          <w:numId w:val="0"/>
        </w:numPr>
        <w:spacing w:before="0" w:after="0"/>
        <w:outlineLvl w:val="9"/>
      </w:pPr>
      <w:bookmarkStart w:id="124" w:name="_Toc22913349"/>
      <w:bookmarkStart w:id="125" w:name="_Toc25661553"/>
      <w:bookmarkStart w:id="126" w:name="_Toc25669858"/>
      <w:bookmarkStart w:id="127" w:name="_Toc26541356"/>
      <w:r>
        <w:rPr>
          <w:rFonts w:hint="eastAsia"/>
        </w:rPr>
        <w:t>（资料性附录）</w:t>
      </w:r>
      <w:bookmarkEnd w:id="124"/>
      <w:bookmarkEnd w:id="125"/>
      <w:bookmarkEnd w:id="126"/>
      <w:bookmarkEnd w:id="127"/>
    </w:p>
    <w:p w:rsidR="001D26BC" w:rsidRDefault="00A0270A" w:rsidP="00A0270A">
      <w:pPr>
        <w:pStyle w:val="af5"/>
        <w:numPr>
          <w:ilvl w:val="0"/>
          <w:numId w:val="0"/>
        </w:numPr>
        <w:spacing w:before="0" w:after="0"/>
        <w:outlineLvl w:val="9"/>
      </w:pPr>
      <w:r w:rsidRPr="009A72AF">
        <w:rPr>
          <w:rFonts w:hint="eastAsia"/>
        </w:rPr>
        <w:t>作业机具检验记录表</w:t>
      </w:r>
    </w:p>
    <w:p w:rsidR="00A0270A" w:rsidRPr="00A0270A" w:rsidRDefault="00A0270A" w:rsidP="009A72AF">
      <w:pPr>
        <w:pStyle w:val="affa"/>
      </w:pPr>
      <w:r>
        <w:rPr>
          <w:rFonts w:hint="eastAsia"/>
        </w:rPr>
        <w:t>表A</w:t>
      </w:r>
      <w:r>
        <w:t>.1</w:t>
      </w:r>
      <w:r>
        <w:rPr>
          <w:rFonts w:hint="eastAsia"/>
        </w:rPr>
        <w:t>给出了作业机具检验记录表的内容。</w:t>
      </w:r>
    </w:p>
    <w:p w:rsidR="00497A48" w:rsidRDefault="00FC2D87">
      <w:pPr>
        <w:pStyle w:val="af5"/>
        <w:numPr>
          <w:ilvl w:val="0"/>
          <w:numId w:val="0"/>
        </w:numPr>
        <w:spacing w:before="0" w:after="0"/>
        <w:outlineLvl w:val="1"/>
      </w:pPr>
      <w:bookmarkStart w:id="128" w:name="_Toc26541357"/>
      <w:r>
        <w:rPr>
          <w:rFonts w:hint="eastAsia"/>
        </w:rPr>
        <w:t>表A.1  作业机具检验记录表</w:t>
      </w:r>
      <w:bookmarkEnd w:id="119"/>
      <w:bookmarkEnd w:id="120"/>
      <w:bookmarkEnd w:id="121"/>
      <w:bookmarkEnd w:id="122"/>
      <w:bookmarkEnd w:id="123"/>
      <w:bookmarkEnd w:id="128"/>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2693"/>
        <w:gridCol w:w="1417"/>
        <w:gridCol w:w="1134"/>
        <w:gridCol w:w="1701"/>
        <w:gridCol w:w="1418"/>
      </w:tblGrid>
      <w:tr w:rsidR="00497A48">
        <w:trPr>
          <w:trHeight w:val="567"/>
        </w:trPr>
        <w:tc>
          <w:tcPr>
            <w:tcW w:w="993" w:type="dxa"/>
            <w:tcBorders>
              <w:top w:val="single" w:sz="12" w:space="0" w:color="auto"/>
              <w:bottom w:val="single" w:sz="12" w:space="0" w:color="auto"/>
            </w:tcBorders>
            <w:vAlign w:val="center"/>
          </w:tcPr>
          <w:p w:rsidR="00497A48" w:rsidRDefault="00FC2D87">
            <w:pPr>
              <w:adjustRightInd w:val="0"/>
              <w:snapToGrid w:val="0"/>
              <w:jc w:val="center"/>
              <w:rPr>
                <w:rFonts w:ascii="宋体" w:cs="宋体"/>
                <w:b/>
                <w:sz w:val="18"/>
                <w:szCs w:val="18"/>
              </w:rPr>
            </w:pPr>
            <w:r>
              <w:rPr>
                <w:rFonts w:ascii="宋体" w:cs="宋体" w:hint="eastAsia"/>
                <w:b/>
                <w:sz w:val="18"/>
                <w:szCs w:val="18"/>
              </w:rPr>
              <w:t>检验类型</w:t>
            </w:r>
          </w:p>
        </w:tc>
        <w:tc>
          <w:tcPr>
            <w:tcW w:w="4110" w:type="dxa"/>
            <w:gridSpan w:val="2"/>
            <w:tcBorders>
              <w:top w:val="single" w:sz="12" w:space="0" w:color="auto"/>
              <w:bottom w:val="single" w:sz="12" w:space="0" w:color="auto"/>
            </w:tcBorders>
            <w:vAlign w:val="center"/>
          </w:tcPr>
          <w:p w:rsidR="00497A48" w:rsidRDefault="00FC2D87">
            <w:pPr>
              <w:adjustRightInd w:val="0"/>
              <w:snapToGrid w:val="0"/>
              <w:rPr>
                <w:rFonts w:ascii="宋体"/>
                <w:b/>
                <w:sz w:val="18"/>
                <w:szCs w:val="18"/>
              </w:rPr>
            </w:pPr>
            <w:r>
              <w:rPr>
                <w:rFonts w:ascii="宋体" w:cs="宋体" w:hint="eastAsia"/>
                <w:b/>
                <w:sz w:val="18"/>
                <w:szCs w:val="18"/>
              </w:rPr>
              <w:t>□新购机具               □在用机具</w:t>
            </w:r>
          </w:p>
        </w:tc>
        <w:tc>
          <w:tcPr>
            <w:tcW w:w="2835" w:type="dxa"/>
            <w:gridSpan w:val="2"/>
            <w:tcBorders>
              <w:top w:val="single" w:sz="12" w:space="0" w:color="auto"/>
              <w:bottom w:val="single" w:sz="12" w:space="0" w:color="auto"/>
            </w:tcBorders>
            <w:vAlign w:val="center"/>
          </w:tcPr>
          <w:p w:rsidR="00497A48" w:rsidRDefault="00FC2D87">
            <w:pPr>
              <w:adjustRightInd w:val="0"/>
              <w:snapToGrid w:val="0"/>
              <w:jc w:val="center"/>
              <w:rPr>
                <w:rFonts w:ascii="宋体"/>
                <w:b/>
                <w:sz w:val="18"/>
                <w:szCs w:val="18"/>
              </w:rPr>
            </w:pPr>
            <w:r>
              <w:rPr>
                <w:rFonts w:ascii="宋体" w:hint="eastAsia"/>
                <w:b/>
                <w:sz w:val="18"/>
                <w:szCs w:val="18"/>
              </w:rPr>
              <w:t>检验时间</w:t>
            </w:r>
          </w:p>
        </w:tc>
        <w:tc>
          <w:tcPr>
            <w:tcW w:w="1418" w:type="dxa"/>
            <w:tcBorders>
              <w:top w:val="single" w:sz="12" w:space="0" w:color="auto"/>
              <w:bottom w:val="single" w:sz="12" w:space="0" w:color="auto"/>
            </w:tcBorders>
            <w:vAlign w:val="center"/>
          </w:tcPr>
          <w:p w:rsidR="00497A48" w:rsidRDefault="00497A48">
            <w:pPr>
              <w:adjustRightInd w:val="0"/>
              <w:snapToGrid w:val="0"/>
              <w:rPr>
                <w:rFonts w:ascii="宋体"/>
                <w:b/>
                <w:sz w:val="18"/>
                <w:szCs w:val="18"/>
              </w:rPr>
            </w:pPr>
          </w:p>
        </w:tc>
      </w:tr>
      <w:tr w:rsidR="00497A48">
        <w:trPr>
          <w:trHeight w:val="397"/>
        </w:trPr>
        <w:tc>
          <w:tcPr>
            <w:tcW w:w="993" w:type="dxa"/>
            <w:vMerge w:val="restart"/>
            <w:tcBorders>
              <w:top w:val="single" w:sz="12" w:space="0" w:color="auto"/>
              <w:bottom w:val="single" w:sz="4" w:space="0" w:color="auto"/>
            </w:tcBorders>
            <w:vAlign w:val="center"/>
          </w:tcPr>
          <w:p w:rsidR="00497A48" w:rsidRDefault="00FC2D87">
            <w:pPr>
              <w:adjustRightInd w:val="0"/>
              <w:snapToGrid w:val="0"/>
              <w:jc w:val="center"/>
              <w:rPr>
                <w:rFonts w:ascii="宋体"/>
                <w:b/>
                <w:sz w:val="18"/>
                <w:szCs w:val="18"/>
              </w:rPr>
            </w:pPr>
            <w:r>
              <w:rPr>
                <w:rFonts w:ascii="宋体" w:cs="宋体" w:hint="eastAsia"/>
                <w:b/>
                <w:sz w:val="18"/>
                <w:szCs w:val="18"/>
              </w:rPr>
              <w:t>基本信息</w:t>
            </w:r>
          </w:p>
        </w:tc>
        <w:tc>
          <w:tcPr>
            <w:tcW w:w="2693" w:type="dxa"/>
            <w:tcBorders>
              <w:top w:val="single" w:sz="12" w:space="0" w:color="auto"/>
              <w:bottom w:val="single" w:sz="4" w:space="0" w:color="auto"/>
            </w:tcBorders>
            <w:vAlign w:val="center"/>
          </w:tcPr>
          <w:p w:rsidR="00497A48" w:rsidRDefault="00FC2D87">
            <w:pPr>
              <w:adjustRightInd w:val="0"/>
              <w:snapToGrid w:val="0"/>
              <w:rPr>
                <w:rFonts w:ascii="宋体"/>
                <w:sz w:val="18"/>
                <w:szCs w:val="18"/>
              </w:rPr>
            </w:pPr>
            <w:r>
              <w:rPr>
                <w:rFonts w:ascii="宋体" w:hAnsi="宋体" w:cs="宋体" w:hint="eastAsia"/>
                <w:sz w:val="18"/>
                <w:szCs w:val="18"/>
              </w:rPr>
              <w:t>产品名称</w:t>
            </w:r>
          </w:p>
        </w:tc>
        <w:tc>
          <w:tcPr>
            <w:tcW w:w="1417" w:type="dxa"/>
            <w:tcBorders>
              <w:top w:val="single" w:sz="12"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12" w:space="0" w:color="auto"/>
              <w:bottom w:val="single" w:sz="4" w:space="0" w:color="auto"/>
            </w:tcBorders>
            <w:vAlign w:val="center"/>
          </w:tcPr>
          <w:p w:rsidR="00497A48" w:rsidRDefault="00FC2D87">
            <w:pPr>
              <w:adjustRightInd w:val="0"/>
              <w:snapToGrid w:val="0"/>
              <w:rPr>
                <w:rFonts w:ascii="宋体"/>
                <w:sz w:val="18"/>
                <w:szCs w:val="18"/>
              </w:rPr>
            </w:pPr>
            <w:r>
              <w:rPr>
                <w:rFonts w:ascii="宋体" w:hint="eastAsia"/>
                <w:sz w:val="18"/>
                <w:szCs w:val="18"/>
              </w:rPr>
              <w:t>产品品牌</w:t>
            </w:r>
          </w:p>
        </w:tc>
        <w:tc>
          <w:tcPr>
            <w:tcW w:w="1418" w:type="dxa"/>
            <w:tcBorders>
              <w:top w:val="single" w:sz="12"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cs="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产品型号</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cs="宋体" w:hint="eastAsia"/>
                <w:sz w:val="18"/>
                <w:szCs w:val="18"/>
              </w:rPr>
              <w:t>制造厂名称</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hint="eastAsia"/>
                <w:sz w:val="18"/>
                <w:szCs w:val="18"/>
              </w:rPr>
              <w:t>制造日期</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cs="宋体" w:hint="eastAsia"/>
                <w:sz w:val="18"/>
                <w:szCs w:val="18"/>
              </w:rPr>
              <w:t>产品</w:t>
            </w:r>
            <w:r w:rsidR="00372997">
              <w:rPr>
                <w:rFonts w:ascii="宋体" w:cs="宋体" w:hint="eastAsia"/>
                <w:sz w:val="18"/>
                <w:szCs w:val="18"/>
              </w:rPr>
              <w:t>出厂</w:t>
            </w:r>
            <w:r>
              <w:rPr>
                <w:rFonts w:ascii="宋体" w:cs="宋体" w:hint="eastAsia"/>
                <w:sz w:val="18"/>
                <w:szCs w:val="18"/>
              </w:rPr>
              <w:t>编码</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cs="宋体" w:hint="eastAsia"/>
                <w:sz w:val="18"/>
                <w:szCs w:val="18"/>
              </w:rPr>
              <w:t>整机整备质量             kg</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整机最大允许总质量         kg</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cs="宋体" w:hint="eastAsia"/>
                <w:sz w:val="18"/>
                <w:szCs w:val="18"/>
              </w:rPr>
              <w:t>最高行驶速度           km/h</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电池类别            锂电/铅酸</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hint="eastAsia"/>
                <w:sz w:val="18"/>
                <w:szCs w:val="18"/>
              </w:rPr>
              <w:t>动力电池额定电压          V</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hint="eastAsia"/>
                <w:sz w:val="18"/>
                <w:szCs w:val="18"/>
              </w:rPr>
              <w:t>动力电池额定容量           Ah</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sz w:val="18"/>
                <w:szCs w:val="18"/>
              </w:rPr>
            </w:pPr>
            <w:r>
              <w:rPr>
                <w:rFonts w:ascii="宋体" w:cs="宋体" w:hint="eastAsia"/>
                <w:sz w:val="18"/>
                <w:szCs w:val="18"/>
              </w:rPr>
              <w:t>发动机额定功率           kw</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hint="eastAsia"/>
                <w:sz w:val="18"/>
                <w:szCs w:val="18"/>
              </w:rPr>
              <w:t>发动机额定转速          r/min</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驾驶操作乘坐人数         人</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hAnsi="宋体" w:cs="宋体" w:hint="eastAsia"/>
                <w:sz w:val="18"/>
                <w:szCs w:val="18"/>
              </w:rPr>
              <w:t>作业宽度                    m</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使用单位名称</w:t>
            </w:r>
          </w:p>
        </w:tc>
        <w:tc>
          <w:tcPr>
            <w:tcW w:w="1417"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c>
          <w:tcPr>
            <w:tcW w:w="2835" w:type="dxa"/>
            <w:gridSpan w:val="2"/>
            <w:tcBorders>
              <w:top w:val="single" w:sz="4" w:space="0" w:color="auto"/>
              <w:bottom w:val="single" w:sz="4"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备案号</w:t>
            </w:r>
            <w:r>
              <w:rPr>
                <w:rFonts w:ascii="宋体" w:hAnsi="宋体" w:cs="宋体" w:hint="eastAsia"/>
                <w:sz w:val="18"/>
                <w:szCs w:val="18"/>
              </w:rPr>
              <w:t xml:space="preserve">                  </w:t>
            </w:r>
          </w:p>
        </w:tc>
        <w:tc>
          <w:tcPr>
            <w:tcW w:w="1418" w:type="dxa"/>
            <w:tcBorders>
              <w:top w:val="single" w:sz="4" w:space="0" w:color="auto"/>
              <w:bottom w:val="single" w:sz="4" w:space="0" w:color="auto"/>
            </w:tcBorders>
            <w:vAlign w:val="center"/>
          </w:tcPr>
          <w:p w:rsidR="00497A48" w:rsidRDefault="00497A48">
            <w:pPr>
              <w:adjustRightInd w:val="0"/>
              <w:snapToGrid w:val="0"/>
              <w:jc w:val="center"/>
              <w:rPr>
                <w:rFonts w:ascii="宋体"/>
                <w:sz w:val="18"/>
                <w:szCs w:val="18"/>
              </w:rPr>
            </w:pPr>
          </w:p>
        </w:tc>
      </w:tr>
      <w:tr w:rsidR="00497A48">
        <w:trPr>
          <w:trHeight w:val="397"/>
        </w:trPr>
        <w:tc>
          <w:tcPr>
            <w:tcW w:w="993" w:type="dxa"/>
            <w:vMerge/>
            <w:tcBorders>
              <w:top w:val="single" w:sz="4" w:space="0" w:color="auto"/>
              <w:bottom w:val="single" w:sz="12" w:space="0" w:color="auto"/>
            </w:tcBorders>
            <w:vAlign w:val="center"/>
          </w:tcPr>
          <w:p w:rsidR="00497A48" w:rsidRDefault="00497A48">
            <w:pPr>
              <w:adjustRightInd w:val="0"/>
              <w:snapToGrid w:val="0"/>
              <w:jc w:val="center"/>
              <w:rPr>
                <w:rFonts w:ascii="宋体"/>
                <w:sz w:val="18"/>
                <w:szCs w:val="18"/>
              </w:rPr>
            </w:pPr>
          </w:p>
        </w:tc>
        <w:tc>
          <w:tcPr>
            <w:tcW w:w="2693" w:type="dxa"/>
            <w:tcBorders>
              <w:top w:val="single" w:sz="4" w:space="0" w:color="auto"/>
              <w:bottom w:val="single" w:sz="12"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备案日期</w:t>
            </w:r>
          </w:p>
        </w:tc>
        <w:tc>
          <w:tcPr>
            <w:tcW w:w="1417" w:type="dxa"/>
            <w:tcBorders>
              <w:top w:val="single" w:sz="4" w:space="0" w:color="auto"/>
              <w:bottom w:val="single" w:sz="12" w:space="0" w:color="auto"/>
            </w:tcBorders>
            <w:vAlign w:val="center"/>
          </w:tcPr>
          <w:p w:rsidR="00497A48" w:rsidRDefault="00497A48">
            <w:pPr>
              <w:adjustRightInd w:val="0"/>
              <w:snapToGrid w:val="0"/>
              <w:jc w:val="center"/>
              <w:rPr>
                <w:rFonts w:ascii="宋体" w:cs="宋体"/>
                <w:sz w:val="18"/>
                <w:szCs w:val="18"/>
              </w:rPr>
            </w:pPr>
          </w:p>
        </w:tc>
        <w:tc>
          <w:tcPr>
            <w:tcW w:w="2835" w:type="dxa"/>
            <w:gridSpan w:val="2"/>
            <w:tcBorders>
              <w:top w:val="single" w:sz="4" w:space="0" w:color="auto"/>
              <w:bottom w:val="single" w:sz="12" w:space="0" w:color="auto"/>
            </w:tcBorders>
            <w:vAlign w:val="center"/>
          </w:tcPr>
          <w:p w:rsidR="00497A48" w:rsidRDefault="00FC2D87">
            <w:pPr>
              <w:adjustRightInd w:val="0"/>
              <w:snapToGrid w:val="0"/>
              <w:rPr>
                <w:rFonts w:ascii="宋体" w:cs="宋体"/>
                <w:sz w:val="18"/>
                <w:szCs w:val="18"/>
              </w:rPr>
            </w:pPr>
            <w:r>
              <w:rPr>
                <w:rFonts w:ascii="宋体" w:cs="宋体" w:hint="eastAsia"/>
                <w:sz w:val="18"/>
                <w:szCs w:val="18"/>
              </w:rPr>
              <w:t>在用机具号牌号码</w:t>
            </w:r>
          </w:p>
        </w:tc>
        <w:tc>
          <w:tcPr>
            <w:tcW w:w="1418" w:type="dxa"/>
            <w:tcBorders>
              <w:top w:val="single" w:sz="4" w:space="0" w:color="auto"/>
              <w:bottom w:val="single" w:sz="12" w:space="0" w:color="auto"/>
            </w:tcBorders>
            <w:vAlign w:val="center"/>
          </w:tcPr>
          <w:p w:rsidR="00497A48" w:rsidRDefault="00497A48">
            <w:pPr>
              <w:adjustRightInd w:val="0"/>
              <w:snapToGrid w:val="0"/>
              <w:jc w:val="center"/>
              <w:rPr>
                <w:rFonts w:ascii="宋体"/>
                <w:sz w:val="18"/>
                <w:szCs w:val="18"/>
              </w:rPr>
            </w:pPr>
          </w:p>
        </w:tc>
      </w:tr>
      <w:tr w:rsidR="00497A48">
        <w:trPr>
          <w:trHeight w:val="567"/>
        </w:trPr>
        <w:tc>
          <w:tcPr>
            <w:tcW w:w="993" w:type="dxa"/>
            <w:vMerge w:val="restart"/>
            <w:tcBorders>
              <w:top w:val="single" w:sz="12" w:space="0" w:color="auto"/>
              <w:bottom w:val="single" w:sz="4" w:space="0" w:color="auto"/>
              <w:right w:val="single" w:sz="4" w:space="0" w:color="auto"/>
            </w:tcBorders>
            <w:vAlign w:val="center"/>
          </w:tcPr>
          <w:p w:rsidR="00497A48" w:rsidRDefault="00FC2D87">
            <w:pPr>
              <w:adjustRightInd w:val="0"/>
              <w:snapToGrid w:val="0"/>
              <w:jc w:val="center"/>
              <w:rPr>
                <w:rFonts w:ascii="宋体" w:cs="宋体"/>
                <w:b/>
                <w:sz w:val="18"/>
                <w:szCs w:val="18"/>
              </w:rPr>
            </w:pPr>
            <w:r>
              <w:rPr>
                <w:rFonts w:ascii="宋体" w:cs="宋体" w:hint="eastAsia"/>
                <w:b/>
                <w:sz w:val="18"/>
                <w:szCs w:val="18"/>
              </w:rPr>
              <w:t>检测记录</w:t>
            </w:r>
          </w:p>
        </w:tc>
        <w:tc>
          <w:tcPr>
            <w:tcW w:w="4110" w:type="dxa"/>
            <w:gridSpan w:val="2"/>
            <w:tcBorders>
              <w:top w:val="single" w:sz="12"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cs="宋体"/>
                <w:b/>
                <w:sz w:val="18"/>
                <w:szCs w:val="18"/>
              </w:rPr>
            </w:pPr>
            <w:r>
              <w:rPr>
                <w:rFonts w:ascii="宋体" w:cs="宋体" w:hint="eastAsia"/>
                <w:b/>
                <w:sz w:val="18"/>
                <w:szCs w:val="18"/>
              </w:rPr>
              <w:t>检  测  项  目</w:t>
            </w:r>
          </w:p>
        </w:tc>
        <w:tc>
          <w:tcPr>
            <w:tcW w:w="1134" w:type="dxa"/>
            <w:tcBorders>
              <w:top w:val="single" w:sz="12"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cs="宋体"/>
                <w:b/>
                <w:sz w:val="18"/>
                <w:szCs w:val="18"/>
              </w:rPr>
            </w:pPr>
            <w:r>
              <w:rPr>
                <w:rFonts w:ascii="宋体" w:cs="宋体" w:hint="eastAsia"/>
                <w:b/>
                <w:sz w:val="18"/>
                <w:szCs w:val="18"/>
              </w:rPr>
              <w:t>单位</w:t>
            </w:r>
          </w:p>
        </w:tc>
        <w:tc>
          <w:tcPr>
            <w:tcW w:w="1701" w:type="dxa"/>
            <w:tcBorders>
              <w:top w:val="single" w:sz="12"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b/>
                <w:sz w:val="18"/>
                <w:szCs w:val="18"/>
              </w:rPr>
            </w:pPr>
            <w:r>
              <w:rPr>
                <w:rFonts w:ascii="宋体" w:hint="eastAsia"/>
                <w:b/>
                <w:sz w:val="18"/>
                <w:szCs w:val="18"/>
              </w:rPr>
              <w:t>技术要求</w:t>
            </w:r>
          </w:p>
        </w:tc>
        <w:tc>
          <w:tcPr>
            <w:tcW w:w="1418" w:type="dxa"/>
            <w:tcBorders>
              <w:top w:val="single" w:sz="12" w:space="0" w:color="auto"/>
              <w:left w:val="single" w:sz="4" w:space="0" w:color="auto"/>
              <w:bottom w:val="single" w:sz="4" w:space="0" w:color="auto"/>
            </w:tcBorders>
            <w:vAlign w:val="center"/>
          </w:tcPr>
          <w:p w:rsidR="00497A48" w:rsidRDefault="00FC2D87">
            <w:pPr>
              <w:adjustRightInd w:val="0"/>
              <w:snapToGrid w:val="0"/>
              <w:jc w:val="center"/>
              <w:rPr>
                <w:rFonts w:ascii="宋体"/>
                <w:b/>
                <w:sz w:val="18"/>
                <w:szCs w:val="18"/>
              </w:rPr>
            </w:pPr>
            <w:r>
              <w:rPr>
                <w:rFonts w:ascii="宋体" w:hint="eastAsia"/>
                <w:b/>
                <w:sz w:val="18"/>
                <w:szCs w:val="18"/>
              </w:rPr>
              <w:t>检测结果</w:t>
            </w: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cs="宋体" w:hint="eastAsia"/>
                <w:sz w:val="18"/>
                <w:szCs w:val="18"/>
              </w:rPr>
              <w:t>整机长</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hAnsi="宋体" w:cs="宋体"/>
                <w:sz w:val="18"/>
                <w:szCs w:val="18"/>
              </w:rPr>
            </w:pPr>
            <w:r>
              <w:rPr>
                <w:rFonts w:ascii="宋体" w:cs="宋体" w:hint="eastAsia"/>
                <w:sz w:val="18"/>
                <w:szCs w:val="18"/>
              </w:rPr>
              <w:t>mm</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hAnsi="宋体" w:cs="宋体"/>
                <w:sz w:val="18"/>
                <w:szCs w:val="18"/>
              </w:rPr>
            </w:pP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整机宽</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hAnsi="宋体" w:cs="宋体"/>
                <w:sz w:val="18"/>
                <w:szCs w:val="18"/>
              </w:rPr>
            </w:pPr>
            <w:r>
              <w:rPr>
                <w:rFonts w:ascii="宋体" w:cs="宋体" w:hint="eastAsia"/>
                <w:sz w:val="18"/>
                <w:szCs w:val="18"/>
              </w:rPr>
              <w:t>mm</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hAnsi="宋体" w:cs="宋体"/>
                <w:sz w:val="18"/>
                <w:szCs w:val="18"/>
              </w:rPr>
            </w:pP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整机高</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hAnsi="宋体" w:cs="宋体"/>
                <w:sz w:val="18"/>
                <w:szCs w:val="18"/>
              </w:rPr>
            </w:pPr>
            <w:r>
              <w:rPr>
                <w:rFonts w:ascii="宋体" w:cs="宋体" w:hint="eastAsia"/>
                <w:sz w:val="18"/>
                <w:szCs w:val="18"/>
              </w:rPr>
              <w:t>mm</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hAnsi="宋体" w:cs="宋体"/>
                <w:sz w:val="18"/>
                <w:szCs w:val="18"/>
              </w:rPr>
            </w:pP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整机整备质量</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hAnsi="宋体" w:cs="宋体"/>
                <w:sz w:val="18"/>
                <w:szCs w:val="18"/>
              </w:rPr>
            </w:pPr>
            <w:r>
              <w:rPr>
                <w:rFonts w:ascii="宋体" w:hAnsi="宋体" w:cs="宋体" w:hint="eastAsia"/>
                <w:sz w:val="18"/>
                <w:szCs w:val="18"/>
              </w:rPr>
              <w:t>kg</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hAnsi="宋体" w:cs="宋体"/>
                <w:sz w:val="18"/>
                <w:szCs w:val="18"/>
              </w:rPr>
            </w:pP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最高行驶速度</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jc w:val="center"/>
              <w:rPr>
                <w:rFonts w:ascii="宋体" w:hAnsi="宋体" w:cs="宋体"/>
                <w:sz w:val="18"/>
                <w:szCs w:val="18"/>
              </w:rPr>
            </w:pPr>
            <w:r>
              <w:rPr>
                <w:rFonts w:ascii="宋体" w:hAnsi="宋体" w:cs="宋体" w:hint="eastAsia"/>
                <w:sz w:val="18"/>
                <w:szCs w:val="18"/>
              </w:rPr>
              <w:t>km/h</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hAnsi="宋体" w:cs="宋体"/>
                <w:sz w:val="18"/>
                <w:szCs w:val="18"/>
              </w:rPr>
            </w:pP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497A48">
        <w:trPr>
          <w:trHeight w:val="397"/>
        </w:trPr>
        <w:tc>
          <w:tcPr>
            <w:tcW w:w="993" w:type="dxa"/>
            <w:vMerge/>
            <w:tcBorders>
              <w:top w:val="single" w:sz="4" w:space="0" w:color="auto"/>
              <w:bottom w:val="single" w:sz="4" w:space="0" w:color="auto"/>
              <w:right w:val="single" w:sz="4" w:space="0" w:color="auto"/>
            </w:tcBorders>
            <w:vAlign w:val="center"/>
          </w:tcPr>
          <w:p w:rsidR="00497A48" w:rsidRDefault="00497A48">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497A48" w:rsidRDefault="00FC2D87">
            <w:pPr>
              <w:adjustRightInd w:val="0"/>
              <w:snapToGrid w:val="0"/>
              <w:rPr>
                <w:rFonts w:ascii="宋体" w:hAnsi="宋体" w:cs="宋体"/>
                <w:sz w:val="18"/>
                <w:szCs w:val="18"/>
              </w:rPr>
            </w:pPr>
            <w:r>
              <w:rPr>
                <w:rFonts w:ascii="宋体" w:hAnsi="宋体" w:cs="宋体" w:hint="eastAsia"/>
                <w:sz w:val="18"/>
                <w:szCs w:val="18"/>
              </w:rPr>
              <w:t>制动距离</w:t>
            </w:r>
          </w:p>
        </w:tc>
        <w:tc>
          <w:tcPr>
            <w:tcW w:w="1134" w:type="dxa"/>
            <w:tcBorders>
              <w:top w:val="single" w:sz="4" w:space="0" w:color="auto"/>
              <w:left w:val="single" w:sz="4" w:space="0" w:color="auto"/>
              <w:bottom w:val="single" w:sz="4" w:space="0" w:color="auto"/>
              <w:right w:val="single" w:sz="4" w:space="0" w:color="auto"/>
            </w:tcBorders>
            <w:vAlign w:val="center"/>
          </w:tcPr>
          <w:p w:rsidR="00497A48" w:rsidRPr="003114E5" w:rsidRDefault="00CE25CD">
            <w:pPr>
              <w:adjustRightInd w:val="0"/>
              <w:snapToGrid w:val="0"/>
              <w:jc w:val="center"/>
              <w:rPr>
                <w:rFonts w:ascii="宋体" w:hAnsi="宋体" w:cs="宋体"/>
                <w:sz w:val="18"/>
                <w:szCs w:val="18"/>
              </w:rPr>
            </w:pPr>
            <w:r w:rsidRPr="003114E5">
              <w:rPr>
                <w:rFonts w:ascii="宋体" w:hAnsi="宋体" w:cs="宋体" w:hint="eastAsia"/>
                <w:sz w:val="18"/>
                <w:szCs w:val="18"/>
              </w:rPr>
              <w:t>m</w:t>
            </w:r>
          </w:p>
        </w:tc>
        <w:tc>
          <w:tcPr>
            <w:tcW w:w="1701" w:type="dxa"/>
            <w:tcBorders>
              <w:top w:val="single" w:sz="4" w:space="0" w:color="auto"/>
              <w:left w:val="single" w:sz="4" w:space="0" w:color="auto"/>
              <w:bottom w:val="single" w:sz="4" w:space="0" w:color="auto"/>
              <w:right w:val="single" w:sz="4" w:space="0" w:color="auto"/>
            </w:tcBorders>
            <w:vAlign w:val="center"/>
          </w:tcPr>
          <w:p w:rsidR="00497A48" w:rsidRPr="003114E5" w:rsidRDefault="00CE25CD">
            <w:pPr>
              <w:adjustRightInd w:val="0"/>
              <w:snapToGrid w:val="0"/>
              <w:jc w:val="center"/>
              <w:rPr>
                <w:rFonts w:ascii="宋体" w:hAnsi="宋体" w:cs="宋体"/>
                <w:sz w:val="18"/>
                <w:szCs w:val="18"/>
              </w:rPr>
            </w:pPr>
            <w:r w:rsidRPr="003114E5">
              <w:rPr>
                <w:rFonts w:ascii="宋体" w:hAnsi="宋体" w:cs="宋体" w:hint="eastAsia"/>
                <w:sz w:val="18"/>
                <w:szCs w:val="18"/>
              </w:rPr>
              <w:t>4.5</w:t>
            </w:r>
          </w:p>
        </w:tc>
        <w:tc>
          <w:tcPr>
            <w:tcW w:w="1418" w:type="dxa"/>
            <w:tcBorders>
              <w:top w:val="single" w:sz="4" w:space="0" w:color="auto"/>
              <w:left w:val="single" w:sz="4" w:space="0" w:color="auto"/>
              <w:bottom w:val="single" w:sz="4" w:space="0" w:color="auto"/>
            </w:tcBorders>
            <w:vAlign w:val="center"/>
          </w:tcPr>
          <w:p w:rsidR="00497A48" w:rsidRDefault="00497A48">
            <w:pPr>
              <w:adjustRightInd w:val="0"/>
              <w:snapToGrid w:val="0"/>
              <w:jc w:val="center"/>
              <w:rPr>
                <w:rFonts w:ascii="宋体" w:hAnsi="宋体" w:cs="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驻坡能力</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CE25CD" w:rsidP="00372997">
            <w:pPr>
              <w:adjustRightInd w:val="0"/>
              <w:snapToGrid w:val="0"/>
              <w:jc w:val="center"/>
              <w:rPr>
                <w:rFonts w:ascii="宋体" w:hAnsi="宋体" w:cs="宋体"/>
                <w:sz w:val="18"/>
                <w:szCs w:val="18"/>
              </w:rPr>
            </w:pPr>
            <w:r w:rsidRPr="003114E5">
              <w:rPr>
                <w:rFonts w:ascii="宋体" w:hAnsi="宋体" w:cs="宋体"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hAnsi="宋体" w:cs="宋体"/>
                <w:sz w:val="18"/>
                <w:szCs w:val="18"/>
              </w:rPr>
            </w:pPr>
            <w:r w:rsidRPr="003114E5">
              <w:rPr>
                <w:rFonts w:ascii="宋体" w:hAnsi="宋体" w:cs="宋体" w:hint="eastAsia"/>
                <w:sz w:val="18"/>
                <w:szCs w:val="18"/>
              </w:rPr>
              <w:t>15</w:t>
            </w: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hAnsi="宋体" w:cs="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爬坡能力</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CE25CD" w:rsidP="00372997">
            <w:pPr>
              <w:adjustRightInd w:val="0"/>
              <w:snapToGrid w:val="0"/>
              <w:jc w:val="center"/>
              <w:rPr>
                <w:rFonts w:ascii="宋体" w:hAnsi="宋体" w:cs="宋体"/>
                <w:sz w:val="18"/>
                <w:szCs w:val="18"/>
              </w:rPr>
            </w:pPr>
            <w:r w:rsidRPr="003114E5">
              <w:rPr>
                <w:rFonts w:ascii="宋体" w:hAnsi="宋体" w:cs="宋体"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r w:rsidRPr="003114E5">
              <w:rPr>
                <w:rFonts w:ascii="宋体" w:hAnsi="宋体" w:cs="宋体" w:hint="eastAsia"/>
                <w:sz w:val="18"/>
                <w:szCs w:val="18"/>
              </w:rPr>
              <w:t>15</w:t>
            </w: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清扫机具的清扫洁净率</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CE25CD" w:rsidP="00372997">
            <w:pPr>
              <w:adjustRightInd w:val="0"/>
              <w:snapToGrid w:val="0"/>
              <w:jc w:val="center"/>
              <w:rPr>
                <w:rFonts w:ascii="宋体" w:hAnsi="宋体" w:cs="宋体"/>
                <w:sz w:val="18"/>
                <w:szCs w:val="18"/>
              </w:rPr>
            </w:pPr>
            <w:r w:rsidRPr="003114E5">
              <w:rPr>
                <w:rFonts w:ascii="宋体" w:hAnsi="宋体" w:cs="宋体"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作业噪声</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hAnsi="宋体" w:cs="宋体"/>
                <w:sz w:val="18"/>
                <w:szCs w:val="18"/>
              </w:rPr>
            </w:pPr>
            <w:r w:rsidRPr="003114E5">
              <w:rPr>
                <w:rFonts w:ascii="宋体" w:hAnsi="宋体" w:cs="宋体" w:hint="eastAsia"/>
                <w:sz w:val="18"/>
                <w:szCs w:val="18"/>
              </w:rPr>
              <w:t>dB(A)</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作业扬尘（机后或出风口扬尘最大点的值）</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hAnsi="宋体" w:cs="宋体"/>
                <w:sz w:val="18"/>
                <w:szCs w:val="18"/>
              </w:rPr>
            </w:pPr>
            <w:r w:rsidRPr="003114E5">
              <w:rPr>
                <w:rFonts w:ascii="宋体" w:hAnsi="宋体" w:cs="宋体" w:hint="eastAsia"/>
                <w:sz w:val="18"/>
                <w:szCs w:val="18"/>
              </w:rPr>
              <w:t>mg/m</w:t>
            </w:r>
            <w:r w:rsidRPr="003114E5">
              <w:rPr>
                <w:rFonts w:ascii="宋体" w:hAnsi="宋体" w:cs="宋体" w:hint="eastAsia"/>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清扫机具的连续喷水作业时间</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hAnsi="宋体" w:cs="宋体"/>
                <w:sz w:val="18"/>
                <w:szCs w:val="18"/>
              </w:rPr>
            </w:pPr>
            <w:r w:rsidRPr="003114E5">
              <w:rPr>
                <w:rFonts w:ascii="宋体" w:hAnsi="宋体" w:cs="宋体" w:hint="eastAsia"/>
                <w:sz w:val="18"/>
                <w:szCs w:val="18"/>
              </w:rPr>
              <w:t>min</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4"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涂装表面光泽度</w:t>
            </w:r>
          </w:p>
        </w:tc>
        <w:tc>
          <w:tcPr>
            <w:tcW w:w="1134" w:type="dxa"/>
            <w:tcBorders>
              <w:top w:val="single" w:sz="4" w:space="0" w:color="auto"/>
              <w:left w:val="single" w:sz="4" w:space="0" w:color="auto"/>
              <w:bottom w:val="single" w:sz="4" w:space="0" w:color="auto"/>
              <w:right w:val="single" w:sz="4" w:space="0" w:color="auto"/>
            </w:tcBorders>
            <w:vAlign w:val="center"/>
          </w:tcPr>
          <w:p w:rsidR="00372997" w:rsidRPr="003114E5" w:rsidRDefault="00CE25CD" w:rsidP="00372997">
            <w:pPr>
              <w:adjustRightInd w:val="0"/>
              <w:snapToGrid w:val="0"/>
              <w:jc w:val="center"/>
              <w:rPr>
                <w:rFonts w:ascii="宋体" w:hAnsi="宋体" w:cs="宋体"/>
                <w:sz w:val="18"/>
                <w:szCs w:val="18"/>
              </w:rPr>
            </w:pPr>
            <w:r w:rsidRPr="003114E5">
              <w:rPr>
                <w:rFonts w:ascii="宋体" w:hAnsi="宋体" w:cs="宋体"/>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p>
        </w:tc>
        <w:tc>
          <w:tcPr>
            <w:tcW w:w="1418" w:type="dxa"/>
            <w:tcBorders>
              <w:top w:val="single" w:sz="4" w:space="0" w:color="auto"/>
              <w:left w:val="single" w:sz="4" w:space="0" w:color="auto"/>
              <w:bottom w:val="single" w:sz="4" w:space="0" w:color="auto"/>
            </w:tcBorders>
            <w:vAlign w:val="center"/>
          </w:tcPr>
          <w:p w:rsidR="00372997" w:rsidRDefault="00372997" w:rsidP="00372997">
            <w:pPr>
              <w:adjustRightInd w:val="0"/>
              <w:snapToGrid w:val="0"/>
              <w:jc w:val="center"/>
              <w:rPr>
                <w:rFonts w:ascii="宋体"/>
                <w:sz w:val="18"/>
                <w:szCs w:val="18"/>
              </w:rPr>
            </w:pPr>
          </w:p>
        </w:tc>
      </w:tr>
      <w:tr w:rsidR="00372997">
        <w:trPr>
          <w:trHeight w:val="397"/>
        </w:trPr>
        <w:tc>
          <w:tcPr>
            <w:tcW w:w="993" w:type="dxa"/>
            <w:vMerge/>
            <w:tcBorders>
              <w:top w:val="single" w:sz="4" w:space="0" w:color="auto"/>
              <w:bottom w:val="single" w:sz="12" w:space="0" w:color="auto"/>
              <w:right w:val="single" w:sz="4" w:space="0" w:color="auto"/>
            </w:tcBorders>
            <w:vAlign w:val="center"/>
          </w:tcPr>
          <w:p w:rsidR="00372997" w:rsidRDefault="00372997" w:rsidP="00372997">
            <w:pPr>
              <w:adjustRightInd w:val="0"/>
              <w:snapToGrid w:val="0"/>
              <w:jc w:val="center"/>
              <w:rPr>
                <w:rFonts w:ascii="宋体" w:cs="宋体"/>
                <w:sz w:val="18"/>
                <w:szCs w:val="18"/>
              </w:rPr>
            </w:pPr>
          </w:p>
        </w:tc>
        <w:tc>
          <w:tcPr>
            <w:tcW w:w="4110" w:type="dxa"/>
            <w:gridSpan w:val="2"/>
            <w:tcBorders>
              <w:top w:val="single" w:sz="4" w:space="0" w:color="auto"/>
              <w:left w:val="single" w:sz="4" w:space="0" w:color="auto"/>
              <w:bottom w:val="single" w:sz="12" w:space="0" w:color="auto"/>
              <w:right w:val="single" w:sz="4" w:space="0" w:color="auto"/>
            </w:tcBorders>
            <w:vAlign w:val="center"/>
          </w:tcPr>
          <w:p w:rsidR="00372997" w:rsidRDefault="00372997" w:rsidP="00372997">
            <w:pPr>
              <w:adjustRightInd w:val="0"/>
              <w:snapToGrid w:val="0"/>
              <w:rPr>
                <w:rFonts w:ascii="宋体" w:hAnsi="宋体" w:cs="宋体"/>
                <w:sz w:val="18"/>
                <w:szCs w:val="18"/>
              </w:rPr>
            </w:pPr>
            <w:r>
              <w:rPr>
                <w:rFonts w:ascii="宋体" w:hAnsi="宋体" w:cs="宋体" w:hint="eastAsia"/>
                <w:sz w:val="18"/>
                <w:szCs w:val="18"/>
              </w:rPr>
              <w:t>作业机具电器设备载流部分的冷态绝缘电阻</w:t>
            </w:r>
          </w:p>
        </w:tc>
        <w:tc>
          <w:tcPr>
            <w:tcW w:w="1134" w:type="dxa"/>
            <w:tcBorders>
              <w:top w:val="single" w:sz="4" w:space="0" w:color="auto"/>
              <w:left w:val="single" w:sz="4" w:space="0" w:color="auto"/>
              <w:bottom w:val="single" w:sz="12" w:space="0" w:color="auto"/>
              <w:right w:val="single" w:sz="4" w:space="0" w:color="auto"/>
            </w:tcBorders>
            <w:vAlign w:val="center"/>
          </w:tcPr>
          <w:p w:rsidR="00372997" w:rsidRPr="003114E5" w:rsidRDefault="00372997" w:rsidP="00372997">
            <w:pPr>
              <w:adjustRightInd w:val="0"/>
              <w:snapToGrid w:val="0"/>
              <w:jc w:val="center"/>
              <w:rPr>
                <w:rFonts w:ascii="宋体" w:hAnsi="宋体" w:cs="宋体"/>
                <w:sz w:val="18"/>
                <w:szCs w:val="18"/>
              </w:rPr>
            </w:pPr>
            <w:r w:rsidRPr="003114E5">
              <w:rPr>
                <w:rFonts w:ascii="宋体" w:hAnsi="宋体" w:cs="宋体" w:hint="eastAsia"/>
                <w:sz w:val="18"/>
                <w:szCs w:val="18"/>
              </w:rPr>
              <w:t>MΩ</w:t>
            </w:r>
          </w:p>
        </w:tc>
        <w:tc>
          <w:tcPr>
            <w:tcW w:w="1701" w:type="dxa"/>
            <w:tcBorders>
              <w:top w:val="single" w:sz="4" w:space="0" w:color="auto"/>
              <w:left w:val="single" w:sz="4" w:space="0" w:color="auto"/>
              <w:bottom w:val="single" w:sz="12" w:space="0" w:color="auto"/>
              <w:right w:val="single" w:sz="4" w:space="0" w:color="auto"/>
            </w:tcBorders>
            <w:vAlign w:val="center"/>
          </w:tcPr>
          <w:p w:rsidR="00372997" w:rsidRPr="003114E5" w:rsidRDefault="00372997" w:rsidP="00372997">
            <w:pPr>
              <w:adjustRightInd w:val="0"/>
              <w:snapToGrid w:val="0"/>
              <w:jc w:val="center"/>
              <w:rPr>
                <w:rFonts w:ascii="宋体"/>
                <w:sz w:val="18"/>
                <w:szCs w:val="18"/>
              </w:rPr>
            </w:pPr>
            <w:r w:rsidRPr="003114E5">
              <w:rPr>
                <w:rFonts w:ascii="宋体" w:hint="eastAsia"/>
                <w:sz w:val="18"/>
                <w:szCs w:val="18"/>
              </w:rPr>
              <w:t>≥0.5</w:t>
            </w:r>
          </w:p>
        </w:tc>
        <w:tc>
          <w:tcPr>
            <w:tcW w:w="1418" w:type="dxa"/>
            <w:tcBorders>
              <w:top w:val="single" w:sz="4" w:space="0" w:color="auto"/>
              <w:left w:val="single" w:sz="4" w:space="0" w:color="auto"/>
              <w:bottom w:val="single" w:sz="12" w:space="0" w:color="auto"/>
            </w:tcBorders>
            <w:vAlign w:val="center"/>
          </w:tcPr>
          <w:p w:rsidR="00372997" w:rsidRDefault="00372997" w:rsidP="00372997">
            <w:pPr>
              <w:adjustRightInd w:val="0"/>
              <w:snapToGrid w:val="0"/>
              <w:jc w:val="center"/>
              <w:rPr>
                <w:rFonts w:ascii="宋体"/>
                <w:sz w:val="18"/>
                <w:szCs w:val="18"/>
              </w:rPr>
            </w:pPr>
          </w:p>
        </w:tc>
      </w:tr>
    </w:tbl>
    <w:p w:rsidR="00497A48" w:rsidRDefault="00FC2D87">
      <w:r>
        <w:br w:type="page"/>
      </w:r>
    </w:p>
    <w:p w:rsidR="00497A48" w:rsidRDefault="00FC2D87" w:rsidP="00393039">
      <w:pPr>
        <w:spacing w:afterLines="50"/>
        <w:jc w:val="center"/>
        <w:rPr>
          <w:rFonts w:ascii="黑体" w:eastAsia="黑体" w:hAnsi="黑体"/>
        </w:rPr>
      </w:pPr>
      <w:r>
        <w:rPr>
          <w:rFonts w:ascii="黑体" w:eastAsia="黑体" w:hAnsi="黑体" w:hint="eastAsia"/>
        </w:rPr>
        <w:lastRenderedPageBreak/>
        <w:t>表A.1  作业机具检验记录表</w:t>
      </w:r>
      <w:r w:rsidR="00A0270A">
        <w:rPr>
          <w:rFonts w:ascii="黑体" w:eastAsia="黑体" w:hAnsi="黑体" w:hint="eastAsia"/>
        </w:rPr>
        <w:t xml:space="preserve"> </w:t>
      </w:r>
      <w:r w:rsidR="00A0270A">
        <w:rPr>
          <w:rFonts w:ascii="黑体" w:eastAsia="黑体" w:hAnsi="黑体"/>
        </w:rPr>
        <w:t xml:space="preserve"> </w:t>
      </w:r>
      <w:r w:rsidR="00A0270A">
        <w:rPr>
          <w:rFonts w:ascii="黑体" w:eastAsia="黑体" w:hAnsi="黑体" w:hint="eastAsia"/>
        </w:rPr>
        <w:t>（续）</w:t>
      </w:r>
    </w:p>
    <w:tbl>
      <w:tblPr>
        <w:tblStyle w:val="affb"/>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9"/>
        <w:gridCol w:w="567"/>
        <w:gridCol w:w="6360"/>
        <w:gridCol w:w="1418"/>
      </w:tblGrid>
      <w:tr w:rsidR="00497A48" w:rsidTr="009A72AF">
        <w:trPr>
          <w:trHeight w:val="567"/>
        </w:trPr>
        <w:tc>
          <w:tcPr>
            <w:tcW w:w="1119" w:type="dxa"/>
            <w:vAlign w:val="center"/>
          </w:tcPr>
          <w:p w:rsidR="00497A48" w:rsidRDefault="00FC2D87">
            <w:pPr>
              <w:adjustRightInd w:val="0"/>
              <w:snapToGrid w:val="0"/>
              <w:jc w:val="center"/>
              <w:rPr>
                <w:rFonts w:hAnsi="宋体"/>
                <w:b/>
                <w:szCs w:val="18"/>
              </w:rPr>
            </w:pPr>
            <w:r>
              <w:rPr>
                <w:rFonts w:hAnsi="宋体" w:hint="eastAsia"/>
                <w:b/>
                <w:szCs w:val="18"/>
              </w:rPr>
              <w:t>检验类型</w:t>
            </w:r>
          </w:p>
        </w:tc>
        <w:tc>
          <w:tcPr>
            <w:tcW w:w="567" w:type="dxa"/>
            <w:tcMar>
              <w:left w:w="57" w:type="dxa"/>
              <w:right w:w="57" w:type="dxa"/>
            </w:tcMar>
            <w:vAlign w:val="center"/>
          </w:tcPr>
          <w:p w:rsidR="00497A48" w:rsidRDefault="00FC2D87">
            <w:pPr>
              <w:adjustRightInd w:val="0"/>
              <w:snapToGrid w:val="0"/>
              <w:jc w:val="center"/>
              <w:rPr>
                <w:rFonts w:hAnsi="宋体"/>
                <w:b/>
                <w:szCs w:val="18"/>
              </w:rPr>
            </w:pPr>
            <w:r>
              <w:rPr>
                <w:rFonts w:hAnsi="宋体" w:hint="eastAsia"/>
                <w:b/>
                <w:szCs w:val="18"/>
              </w:rPr>
              <w:t>序号</w:t>
            </w:r>
          </w:p>
        </w:tc>
        <w:tc>
          <w:tcPr>
            <w:tcW w:w="6360" w:type="dxa"/>
            <w:vAlign w:val="center"/>
          </w:tcPr>
          <w:p w:rsidR="00497A48" w:rsidRDefault="00FC2D87">
            <w:pPr>
              <w:adjustRightInd w:val="0"/>
              <w:snapToGrid w:val="0"/>
              <w:jc w:val="center"/>
              <w:rPr>
                <w:rFonts w:hAnsi="宋体" w:cs="宋体"/>
                <w:b/>
                <w:szCs w:val="18"/>
              </w:rPr>
            </w:pPr>
            <w:r>
              <w:rPr>
                <w:rFonts w:hAnsi="宋体" w:cs="宋体" w:hint="eastAsia"/>
                <w:b/>
                <w:szCs w:val="18"/>
              </w:rPr>
              <w:t>项                         目</w:t>
            </w:r>
          </w:p>
        </w:tc>
        <w:tc>
          <w:tcPr>
            <w:tcW w:w="1418" w:type="dxa"/>
            <w:vAlign w:val="center"/>
          </w:tcPr>
          <w:p w:rsidR="00497A48" w:rsidRDefault="00FC2D87">
            <w:pPr>
              <w:adjustRightInd w:val="0"/>
              <w:snapToGrid w:val="0"/>
              <w:jc w:val="center"/>
              <w:rPr>
                <w:rFonts w:hAnsi="宋体"/>
                <w:b/>
                <w:szCs w:val="18"/>
              </w:rPr>
            </w:pPr>
            <w:r>
              <w:rPr>
                <w:rFonts w:hAnsi="宋体" w:hint="eastAsia"/>
                <w:b/>
                <w:szCs w:val="18"/>
              </w:rPr>
              <w:t>判 定</w:t>
            </w:r>
          </w:p>
        </w:tc>
      </w:tr>
      <w:tr w:rsidR="00497A48" w:rsidTr="009A72AF">
        <w:trPr>
          <w:trHeight w:val="397"/>
        </w:trPr>
        <w:tc>
          <w:tcPr>
            <w:tcW w:w="1119" w:type="dxa"/>
            <w:vMerge w:val="restart"/>
            <w:vAlign w:val="center"/>
          </w:tcPr>
          <w:p w:rsidR="00497A48" w:rsidRDefault="00FC2D87">
            <w:pPr>
              <w:adjustRightInd w:val="0"/>
              <w:snapToGrid w:val="0"/>
              <w:jc w:val="center"/>
              <w:rPr>
                <w:rFonts w:hAnsi="宋体"/>
                <w:b/>
                <w:szCs w:val="18"/>
              </w:rPr>
            </w:pPr>
            <w:r>
              <w:rPr>
                <w:rFonts w:hAnsi="宋体" w:hint="eastAsia"/>
                <w:b/>
                <w:szCs w:val="18"/>
              </w:rPr>
              <w:t>观测记录</w:t>
            </w:r>
          </w:p>
        </w:tc>
        <w:tc>
          <w:tcPr>
            <w:tcW w:w="567" w:type="dxa"/>
            <w:vAlign w:val="center"/>
          </w:tcPr>
          <w:p w:rsidR="00497A48" w:rsidRDefault="00FC2D87">
            <w:pPr>
              <w:adjustRightInd w:val="0"/>
              <w:snapToGrid w:val="0"/>
              <w:jc w:val="center"/>
              <w:rPr>
                <w:rFonts w:hAnsi="宋体"/>
                <w:szCs w:val="18"/>
              </w:rPr>
            </w:pPr>
            <w:r>
              <w:rPr>
                <w:rFonts w:hAnsi="宋体" w:hint="eastAsia"/>
                <w:szCs w:val="18"/>
              </w:rPr>
              <w:t>1</w:t>
            </w:r>
          </w:p>
        </w:tc>
        <w:tc>
          <w:tcPr>
            <w:tcW w:w="6360" w:type="dxa"/>
            <w:vAlign w:val="center"/>
          </w:tcPr>
          <w:p w:rsidR="00497A48" w:rsidRDefault="00372997">
            <w:pPr>
              <w:adjustRightInd w:val="0"/>
              <w:snapToGrid w:val="0"/>
              <w:rPr>
                <w:rFonts w:hAnsi="宋体" w:cs="宋体"/>
                <w:szCs w:val="18"/>
              </w:rPr>
            </w:pPr>
            <w:r>
              <w:rPr>
                <w:rFonts w:hAnsi="宋体" w:cs="宋体" w:hint="eastAsia"/>
                <w:szCs w:val="18"/>
              </w:rPr>
              <w:t>至少设</w:t>
            </w:r>
            <w:r w:rsidR="00FC2D87">
              <w:rPr>
                <w:rFonts w:hAnsi="宋体" w:cs="宋体" w:hint="eastAsia"/>
                <w:szCs w:val="18"/>
              </w:rPr>
              <w:t>置了一个能永久保持的产品标牌</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w:t>
            </w:r>
          </w:p>
        </w:tc>
        <w:tc>
          <w:tcPr>
            <w:tcW w:w="6360" w:type="dxa"/>
            <w:vAlign w:val="center"/>
          </w:tcPr>
          <w:p w:rsidR="00497A48" w:rsidRDefault="006524D4">
            <w:pPr>
              <w:adjustRightInd w:val="0"/>
              <w:snapToGrid w:val="0"/>
              <w:rPr>
                <w:rFonts w:hAnsi="宋体" w:cs="宋体"/>
                <w:szCs w:val="18"/>
              </w:rPr>
            </w:pPr>
            <w:r>
              <w:rPr>
                <w:rFonts w:hAnsi="宋体" w:cs="宋体" w:hint="eastAsia"/>
                <w:szCs w:val="18"/>
              </w:rPr>
              <w:t>在</w:t>
            </w:r>
            <w:r w:rsidRPr="003114E5">
              <w:rPr>
                <w:rFonts w:hAnsi="宋体" w:cs="宋体" w:hint="eastAsia"/>
                <w:szCs w:val="18"/>
              </w:rPr>
              <w:t>机架上打刻至</w:t>
            </w:r>
            <w:r>
              <w:rPr>
                <w:rFonts w:hAnsi="宋体" w:cs="宋体" w:hint="eastAsia"/>
                <w:szCs w:val="18"/>
              </w:rPr>
              <w:t>少</w:t>
            </w:r>
            <w:r w:rsidR="00FC2D87">
              <w:rPr>
                <w:rFonts w:hAnsi="宋体" w:cs="宋体" w:hint="eastAsia"/>
                <w:szCs w:val="18"/>
              </w:rPr>
              <w:t>一个能永久保持的与产品标牌完全相同的产品</w:t>
            </w:r>
            <w:r w:rsidR="00372997">
              <w:rPr>
                <w:rFonts w:hAnsi="宋体" w:cs="宋体" w:hint="eastAsia"/>
                <w:szCs w:val="18"/>
              </w:rPr>
              <w:t>出厂</w:t>
            </w:r>
            <w:r w:rsidR="00FC2D87">
              <w:rPr>
                <w:rFonts w:hAnsi="宋体" w:cs="宋体" w:hint="eastAsia"/>
                <w:szCs w:val="18"/>
              </w:rPr>
              <w:t>编码</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3</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驾驶操作乘坐人数为1</w:t>
            </w:r>
            <w:r w:rsidR="00830056">
              <w:rPr>
                <w:rFonts w:hAnsi="宋体" w:cs="宋体" w:hint="eastAsia"/>
                <w:szCs w:val="18"/>
              </w:rPr>
              <w:t>人，带手持</w:t>
            </w:r>
            <w:r>
              <w:rPr>
                <w:rFonts w:hAnsi="宋体" w:cs="宋体" w:hint="eastAsia"/>
                <w:szCs w:val="18"/>
              </w:rPr>
              <w:t>作业装置的允许最多2人</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4</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里程表、行驶速度表、动力电池荷电状态指示器或燃油箱油量指示表、机油压力指示表（作业标志灯）和发动机转速表等完好有效</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5</w:t>
            </w:r>
          </w:p>
        </w:tc>
        <w:tc>
          <w:tcPr>
            <w:tcW w:w="6360" w:type="dxa"/>
            <w:vAlign w:val="center"/>
          </w:tcPr>
          <w:p w:rsidR="00497A48" w:rsidRDefault="00372997">
            <w:pPr>
              <w:adjustRightInd w:val="0"/>
              <w:snapToGrid w:val="0"/>
              <w:rPr>
                <w:rFonts w:hAnsi="宋体" w:cs="宋体"/>
                <w:szCs w:val="18"/>
              </w:rPr>
            </w:pPr>
            <w:r>
              <w:rPr>
                <w:rFonts w:hAnsi="宋体" w:cs="宋体" w:hint="eastAsia"/>
                <w:szCs w:val="18"/>
              </w:rPr>
              <w:t>转向</w:t>
            </w:r>
            <w:r w:rsidR="00FC2D87">
              <w:rPr>
                <w:rFonts w:hAnsi="宋体" w:cs="宋体" w:hint="eastAsia"/>
                <w:szCs w:val="18"/>
              </w:rPr>
              <w:t>转动灵活，操纵方便，无阻滞现象</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6</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操纵机构布置合理，操作方便，有清晰和耐久标志。标志符合GB/T 31012的规定</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7</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左右各设置了外后视镜，驾驶员能看清机身左右外侧、机后50 m以内的交通情况</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8</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前、后号牌板（架）位置、尺寸符合标准要求</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9</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前照灯、转向信号灯、制动灯、后雾灯和倒机灯位置、尺寸、光色符合QC/T 758 的规定</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10</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机具后部设置了反光标识，反光标识能体现机身后部宽度</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11</w:t>
            </w:r>
          </w:p>
        </w:tc>
        <w:tc>
          <w:tcPr>
            <w:tcW w:w="6360" w:type="dxa"/>
            <w:vAlign w:val="center"/>
          </w:tcPr>
          <w:p w:rsidR="00497A48" w:rsidRDefault="00830056">
            <w:pPr>
              <w:adjustRightInd w:val="0"/>
              <w:snapToGrid w:val="0"/>
              <w:rPr>
                <w:rFonts w:hAnsi="宋体" w:cs="宋体"/>
                <w:szCs w:val="18"/>
              </w:rPr>
            </w:pPr>
            <w:r>
              <w:rPr>
                <w:rFonts w:hAnsi="宋体" w:cs="宋体" w:hint="eastAsia"/>
                <w:szCs w:val="18"/>
              </w:rPr>
              <w:t>具有应在</w:t>
            </w:r>
            <w:r w:rsidR="00AE7D89">
              <w:rPr>
                <w:rFonts w:hAnsi="宋体" w:cs="宋体" w:hint="eastAsia"/>
                <w:szCs w:val="18"/>
              </w:rPr>
              <w:t>挂停车档</w:t>
            </w:r>
            <w:r w:rsidR="008A3643">
              <w:rPr>
                <w:rFonts w:hAnsi="宋体" w:cs="宋体" w:hint="eastAsia"/>
                <w:szCs w:val="18"/>
              </w:rPr>
              <w:t>（P）</w:t>
            </w:r>
            <w:r w:rsidR="00AE7D89">
              <w:rPr>
                <w:rFonts w:hAnsi="宋体" w:cs="宋体" w:hint="eastAsia"/>
                <w:szCs w:val="18"/>
              </w:rPr>
              <w:t>或空挡</w:t>
            </w:r>
            <w:r w:rsidR="008A3643">
              <w:rPr>
                <w:rFonts w:hAnsi="宋体" w:cs="宋体" w:hint="eastAsia"/>
                <w:szCs w:val="18"/>
              </w:rPr>
              <w:t>（</w:t>
            </w:r>
            <w:r w:rsidR="008A3643">
              <w:rPr>
                <w:rFonts w:hAnsi="宋体" w:cs="宋体"/>
                <w:szCs w:val="18"/>
              </w:rPr>
              <w:t>N ）</w:t>
            </w:r>
            <w:r w:rsidR="003D6C47">
              <w:rPr>
                <w:rFonts w:hAnsi="宋体" w:cs="宋体" w:hint="eastAsia"/>
                <w:szCs w:val="18"/>
              </w:rPr>
              <w:t>时，</w:t>
            </w:r>
            <w:r w:rsidR="00AE7D89">
              <w:rPr>
                <w:rFonts w:hAnsi="宋体" w:cs="宋体" w:hint="eastAsia"/>
                <w:szCs w:val="18"/>
              </w:rPr>
              <w:t>方</w:t>
            </w:r>
            <w:r w:rsidR="00FC2D87">
              <w:rPr>
                <w:rFonts w:hAnsi="宋体" w:cs="宋体" w:hint="eastAsia"/>
                <w:szCs w:val="18"/>
              </w:rPr>
              <w:t>能启动</w:t>
            </w:r>
            <w:r>
              <w:rPr>
                <w:rFonts w:hAnsi="宋体" w:cs="宋体" w:hint="eastAsia"/>
                <w:szCs w:val="18"/>
              </w:rPr>
              <w:t>用于</w:t>
            </w:r>
            <w:r w:rsidR="00AE7D89">
              <w:rPr>
                <w:rFonts w:hAnsi="宋体" w:cs="宋体" w:hint="eastAsia"/>
                <w:szCs w:val="18"/>
              </w:rPr>
              <w:t>行驶的发动机或</w:t>
            </w:r>
            <w:r w:rsidR="00FC2D87">
              <w:rPr>
                <w:rFonts w:hAnsi="宋体" w:cs="宋体" w:hint="eastAsia"/>
                <w:szCs w:val="18"/>
              </w:rPr>
              <w:t>驱动电动机的功能</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12</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行驶驱动电机第三方检测报告</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13</w:t>
            </w:r>
          </w:p>
        </w:tc>
        <w:tc>
          <w:tcPr>
            <w:tcW w:w="6360" w:type="dxa"/>
            <w:vAlign w:val="center"/>
          </w:tcPr>
          <w:p w:rsidR="00497A48" w:rsidRDefault="008A3643">
            <w:pPr>
              <w:adjustRightInd w:val="0"/>
              <w:snapToGrid w:val="0"/>
              <w:rPr>
                <w:rFonts w:hAnsi="宋体" w:cs="宋体"/>
                <w:szCs w:val="18"/>
              </w:rPr>
            </w:pPr>
            <w:r>
              <w:rPr>
                <w:rFonts w:hAnsi="宋体" w:cs="宋体" w:hint="eastAsia"/>
                <w:szCs w:val="18"/>
              </w:rPr>
              <w:t>发动机的排放污染物和排气烟度检测报告</w:t>
            </w:r>
            <w:r w:rsidR="00F27628">
              <w:rPr>
                <w:rFonts w:hAnsi="宋体" w:cs="宋体" w:hint="eastAsia"/>
                <w:szCs w:val="18"/>
              </w:rPr>
              <w:t>或环保部门发放的尾气排放等级证明。</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14</w:t>
            </w:r>
          </w:p>
        </w:tc>
        <w:tc>
          <w:tcPr>
            <w:tcW w:w="6360" w:type="dxa"/>
            <w:vAlign w:val="center"/>
          </w:tcPr>
          <w:p w:rsidR="00497A48" w:rsidRDefault="00830056">
            <w:pPr>
              <w:adjustRightInd w:val="0"/>
              <w:snapToGrid w:val="0"/>
              <w:rPr>
                <w:rFonts w:hAnsi="宋体" w:cs="宋体"/>
                <w:szCs w:val="18"/>
              </w:rPr>
            </w:pPr>
            <w:r>
              <w:rPr>
                <w:rFonts w:hAnsi="宋体" w:cs="宋体" w:hint="eastAsia"/>
                <w:szCs w:val="18"/>
              </w:rPr>
              <w:t>所有</w:t>
            </w:r>
            <w:r w:rsidR="00FC2D87">
              <w:rPr>
                <w:rFonts w:hAnsi="宋体" w:cs="宋体" w:hint="eastAsia"/>
                <w:szCs w:val="18"/>
              </w:rPr>
              <w:t>黑色金属表面均作了防锈、防腐处理</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15</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联接件、紧固件连接可靠，无松脱</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16</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油路、水路和电路等管线夹持牢固,运动部件无干涉,</w:t>
            </w:r>
            <w:r>
              <w:rPr>
                <w:rFonts w:hint="eastAsia"/>
              </w:rPr>
              <w:t xml:space="preserve"> </w:t>
            </w:r>
            <w:r>
              <w:rPr>
                <w:rFonts w:hAnsi="宋体" w:cs="宋体" w:hint="eastAsia"/>
                <w:szCs w:val="18"/>
              </w:rPr>
              <w:t>过孔</w:t>
            </w:r>
            <w:r w:rsidR="006524D4">
              <w:rPr>
                <w:rFonts w:hAnsi="宋体" w:cs="宋体" w:hint="eastAsia"/>
                <w:szCs w:val="18"/>
              </w:rPr>
              <w:t>、过边采取防磨损措施。</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17</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收集容器采用密闭结构，无垃圾撒落、污水滴漏</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18</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翻转箱体与机架之间连接锁紧装置完好可靠</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19</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用于冲洗的高压水泵压力应</w:t>
            </w:r>
            <w:r w:rsidR="00372997">
              <w:rPr>
                <w:rFonts w:hAnsi="宋体" w:cs="宋体" w:hint="eastAsia"/>
                <w:szCs w:val="18"/>
              </w:rPr>
              <w:t>不高</w:t>
            </w:r>
            <w:r w:rsidR="00A0270A">
              <w:rPr>
                <w:rFonts w:hAnsi="宋体" w:cs="宋体" w:hint="eastAsia"/>
                <w:szCs w:val="18"/>
              </w:rPr>
              <w:t>于</w:t>
            </w:r>
            <w:r>
              <w:rPr>
                <w:rFonts w:hAnsi="宋体" w:cs="宋体" w:hint="eastAsia"/>
                <w:szCs w:val="18"/>
              </w:rPr>
              <w:t>8MPa，可调节，有防无水运转保护功能</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20</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在用作业机具的主要装置结构、功能状态与新购时保持一致</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21</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在用作业机具外观及各零部件完好，机体周正，联结紧固可靠</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22</w:t>
            </w:r>
          </w:p>
        </w:tc>
        <w:tc>
          <w:tcPr>
            <w:tcW w:w="6360" w:type="dxa"/>
            <w:vAlign w:val="center"/>
          </w:tcPr>
          <w:p w:rsidR="00497A48" w:rsidRPr="009A72AF" w:rsidRDefault="00FC2D87">
            <w:pPr>
              <w:adjustRightInd w:val="0"/>
              <w:snapToGrid w:val="0"/>
              <w:rPr>
                <w:rFonts w:hAnsi="宋体" w:cs="宋体"/>
                <w:color w:val="FF0000"/>
                <w:szCs w:val="18"/>
              </w:rPr>
            </w:pPr>
            <w:r>
              <w:rPr>
                <w:rFonts w:hAnsi="宋体" w:cs="宋体" w:hint="eastAsia"/>
                <w:szCs w:val="18"/>
              </w:rPr>
              <w:t>高压和外露低压电气元器件的外壳防</w:t>
            </w:r>
            <w:r w:rsidRPr="003114E5">
              <w:rPr>
                <w:rFonts w:hAnsi="宋体" w:cs="宋体" w:hint="eastAsia"/>
                <w:szCs w:val="18"/>
              </w:rPr>
              <w:t>护等级符合</w:t>
            </w:r>
            <w:r w:rsidR="00997FEB" w:rsidRPr="003114E5">
              <w:rPr>
                <w:rFonts w:hAnsi="宋体" w:cs="宋体" w:hint="eastAsia"/>
                <w:szCs w:val="18"/>
              </w:rPr>
              <w:t>要求</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23</w:t>
            </w:r>
          </w:p>
        </w:tc>
        <w:tc>
          <w:tcPr>
            <w:tcW w:w="6360" w:type="dxa"/>
            <w:vAlign w:val="center"/>
          </w:tcPr>
          <w:p w:rsidR="00497A48" w:rsidRDefault="00FC2D87">
            <w:pPr>
              <w:adjustRightInd w:val="0"/>
              <w:snapToGrid w:val="0"/>
              <w:rPr>
                <w:rFonts w:hAnsi="宋体" w:cs="宋体"/>
                <w:szCs w:val="18"/>
              </w:rPr>
            </w:pPr>
            <w:r>
              <w:rPr>
                <w:rFonts w:hAnsi="宋体" w:cs="宋体" w:hint="eastAsia"/>
                <w:szCs w:val="18"/>
              </w:rPr>
              <w:t>三轮作业机具应采用无刷电机，电机调速装置应予以锁定</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24</w:t>
            </w:r>
          </w:p>
        </w:tc>
        <w:tc>
          <w:tcPr>
            <w:tcW w:w="6360" w:type="dxa"/>
            <w:vAlign w:val="center"/>
          </w:tcPr>
          <w:p w:rsidR="00497A48" w:rsidRDefault="00997FEB">
            <w:pPr>
              <w:adjustRightInd w:val="0"/>
              <w:snapToGrid w:val="0"/>
              <w:rPr>
                <w:rFonts w:hAnsi="宋体" w:cs="宋体"/>
                <w:szCs w:val="18"/>
              </w:rPr>
            </w:pPr>
            <w:r>
              <w:rPr>
                <w:rFonts w:hAnsi="宋体" w:cs="宋体" w:hint="eastAsia"/>
                <w:szCs w:val="18"/>
              </w:rPr>
              <w:t>三轮作业机具的后制动器宜</w:t>
            </w:r>
            <w:r w:rsidR="00FC2D87">
              <w:rPr>
                <w:rFonts w:hAnsi="宋体" w:cs="宋体" w:hint="eastAsia"/>
                <w:szCs w:val="18"/>
              </w:rPr>
              <w:t>采用碟式制动器</w:t>
            </w:r>
          </w:p>
        </w:tc>
        <w:tc>
          <w:tcPr>
            <w:tcW w:w="1418" w:type="dxa"/>
            <w:vAlign w:val="center"/>
          </w:tcPr>
          <w:p w:rsidR="00497A48" w:rsidRDefault="00497A48">
            <w:pPr>
              <w:adjustRightInd w:val="0"/>
              <w:snapToGrid w:val="0"/>
              <w:jc w:val="left"/>
              <w:rPr>
                <w:rFonts w:hAnsi="宋体"/>
                <w:szCs w:val="18"/>
              </w:rPr>
            </w:pPr>
          </w:p>
        </w:tc>
      </w:tr>
      <w:tr w:rsidR="00497A48" w:rsidTr="009A72AF">
        <w:trPr>
          <w:trHeight w:val="397"/>
        </w:trPr>
        <w:tc>
          <w:tcPr>
            <w:tcW w:w="1119" w:type="dxa"/>
            <w:vMerge/>
            <w:vAlign w:val="center"/>
          </w:tcPr>
          <w:p w:rsidR="00497A48" w:rsidRDefault="00497A48">
            <w:pPr>
              <w:adjustRightInd w:val="0"/>
              <w:snapToGrid w:val="0"/>
              <w:jc w:val="center"/>
              <w:rPr>
                <w:rFonts w:hAnsi="宋体"/>
                <w:szCs w:val="18"/>
              </w:rPr>
            </w:pPr>
          </w:p>
        </w:tc>
        <w:tc>
          <w:tcPr>
            <w:tcW w:w="567" w:type="dxa"/>
            <w:vAlign w:val="center"/>
          </w:tcPr>
          <w:p w:rsidR="00497A48" w:rsidRDefault="00FC2D87">
            <w:pPr>
              <w:adjustRightInd w:val="0"/>
              <w:snapToGrid w:val="0"/>
              <w:jc w:val="center"/>
              <w:rPr>
                <w:rFonts w:hAnsi="宋体"/>
                <w:szCs w:val="18"/>
              </w:rPr>
            </w:pPr>
            <w:r>
              <w:rPr>
                <w:rFonts w:hAnsi="宋体" w:hint="eastAsia"/>
                <w:szCs w:val="18"/>
              </w:rPr>
              <w:t>25</w:t>
            </w:r>
          </w:p>
        </w:tc>
        <w:tc>
          <w:tcPr>
            <w:tcW w:w="6360" w:type="dxa"/>
            <w:vAlign w:val="center"/>
          </w:tcPr>
          <w:p w:rsidR="00497A48" w:rsidRDefault="006524D4">
            <w:pPr>
              <w:adjustRightInd w:val="0"/>
              <w:snapToGrid w:val="0"/>
              <w:rPr>
                <w:rFonts w:hAnsi="宋体" w:cs="宋体"/>
                <w:szCs w:val="18"/>
              </w:rPr>
            </w:pPr>
            <w:r>
              <w:rPr>
                <w:rFonts w:hAnsi="宋体" w:cs="宋体" w:hint="eastAsia"/>
                <w:szCs w:val="18"/>
              </w:rPr>
              <w:t>三轮</w:t>
            </w:r>
            <w:r w:rsidR="00997FEB">
              <w:rPr>
                <w:rFonts w:hAnsi="宋体" w:cs="宋体" w:hint="eastAsia"/>
                <w:szCs w:val="18"/>
              </w:rPr>
              <w:t>作业机具用于装载的垃圾</w:t>
            </w:r>
            <w:r w:rsidR="00FC2D87">
              <w:rPr>
                <w:rFonts w:hAnsi="宋体" w:cs="宋体" w:hint="eastAsia"/>
                <w:szCs w:val="18"/>
              </w:rPr>
              <w:t>桶</w:t>
            </w:r>
            <w:r w:rsidR="00997FEB">
              <w:rPr>
                <w:rFonts w:hAnsi="宋体" w:cs="宋体" w:hint="eastAsia"/>
                <w:szCs w:val="18"/>
              </w:rPr>
              <w:t>的，桶</w:t>
            </w:r>
            <w:r w:rsidR="00FC2D87">
              <w:rPr>
                <w:rFonts w:hAnsi="宋体" w:cs="宋体" w:hint="eastAsia"/>
                <w:szCs w:val="18"/>
              </w:rPr>
              <w:t>与桶间有防撞装置</w:t>
            </w:r>
          </w:p>
        </w:tc>
        <w:tc>
          <w:tcPr>
            <w:tcW w:w="1418" w:type="dxa"/>
            <w:vAlign w:val="center"/>
          </w:tcPr>
          <w:p w:rsidR="00497A48" w:rsidRDefault="00497A48">
            <w:pPr>
              <w:adjustRightInd w:val="0"/>
              <w:snapToGrid w:val="0"/>
              <w:jc w:val="left"/>
              <w:rPr>
                <w:rFonts w:hAnsi="宋体"/>
                <w:szCs w:val="18"/>
              </w:rPr>
            </w:pPr>
          </w:p>
        </w:tc>
      </w:tr>
    </w:tbl>
    <w:p w:rsidR="00497A48" w:rsidRDefault="00FC2D87" w:rsidP="00393039">
      <w:pPr>
        <w:pStyle w:val="affa"/>
        <w:autoSpaceDE/>
        <w:autoSpaceDN/>
        <w:spacing w:beforeLines="100"/>
        <w:ind w:firstLineChars="0" w:firstLine="0"/>
      </w:pPr>
      <w:r>
        <w:rPr>
          <w:rFonts w:hint="eastAsia"/>
        </w:rPr>
        <w:t>检验单位：                             检验人员：              检验时间：</w:t>
      </w:r>
    </w:p>
    <w:p w:rsidR="00497A48" w:rsidRDefault="00FC2D87">
      <w:pPr>
        <w:pStyle w:val="affffff5"/>
        <w:framePr w:wrap="around"/>
      </w:pPr>
      <w:r>
        <w:t>_________________________________</w:t>
      </w:r>
    </w:p>
    <w:sectPr w:rsidR="00497A48" w:rsidSect="003C7BF4">
      <w:pgSz w:w="11906" w:h="16838"/>
      <w:pgMar w:top="567" w:right="1134" w:bottom="1134" w:left="1418" w:header="1418" w:footer="680"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AE" w:rsidRDefault="00604BAE">
      <w:r>
        <w:separator/>
      </w:r>
    </w:p>
  </w:endnote>
  <w:endnote w:type="continuationSeparator" w:id="1">
    <w:p w:rsidR="00604BAE" w:rsidRDefault="00604BA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91" w:rsidRDefault="005F4ED2">
    <w:pPr>
      <w:pStyle w:val="afff1"/>
    </w:pPr>
    <w:r>
      <w:fldChar w:fldCharType="begin"/>
    </w:r>
    <w:r w:rsidR="00A21791">
      <w:instrText xml:space="preserve"> PAGE  \* MERGEFORMAT </w:instrText>
    </w:r>
    <w:r>
      <w:fldChar w:fldCharType="separate"/>
    </w:r>
    <w:r w:rsidR="00393039">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AE" w:rsidRDefault="00604BAE">
      <w:r>
        <w:separator/>
      </w:r>
    </w:p>
  </w:footnote>
  <w:footnote w:type="continuationSeparator" w:id="1">
    <w:p w:rsidR="00604BAE" w:rsidRDefault="00604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91" w:rsidRDefault="00A21791">
    <w:pPr>
      <w:pStyle w:val="afff2"/>
    </w:pPr>
    <w:r>
      <w:t>DB</w:t>
    </w:r>
    <w:r>
      <w:rPr>
        <w:rFonts w:hint="eastAsia"/>
      </w:rPr>
      <w:t>31</w:t>
    </w:r>
    <w:r>
      <w:t>/</w:t>
    </w:r>
    <w:r>
      <w:rPr>
        <w:rFonts w:hint="eastAsia"/>
      </w:rPr>
      <w:t>T</w:t>
    </w:r>
    <w:r>
      <w:t xml:space="preserve"> </w:t>
    </w:r>
    <w:r>
      <w:rPr>
        <w:rFonts w:hint="eastAsia"/>
      </w:rPr>
      <w:t>XXX</w:t>
    </w:r>
    <w:r>
      <w:t>—</w:t>
    </w:r>
    <w:r>
      <w:rPr>
        <w:rFonts w:hint="eastAsia"/>
      </w:rPr>
      <w:t>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start w:val="1"/>
      <w:numFmt w:val="decimal"/>
      <w:pStyle w:val="a3"/>
      <w:suff w:val="nothing"/>
      <w:lvlText w:val="%1　"/>
      <w:lvlJc w:val="left"/>
      <w:pPr>
        <w:ind w:left="142" w:firstLine="0"/>
      </w:pPr>
      <w:rPr>
        <w:rFonts w:ascii="黑体" w:eastAsia="黑体" w:hAnsi="Times New Roman" w:hint="eastAsia"/>
        <w:b w:val="0"/>
        <w:i w:val="0"/>
        <w:sz w:val="21"/>
        <w:szCs w:val="21"/>
      </w:rPr>
    </w:lvl>
    <w:lvl w:ilvl="1">
      <w:start w:val="1"/>
      <w:numFmt w:val="decimal"/>
      <w:pStyle w:val="a4"/>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5"/>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49747F"/>
    <w:multiLevelType w:val="multilevel"/>
    <w:tmpl w:val="4449747F"/>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525266"/>
    <w:multiLevelType w:val="hybridMultilevel"/>
    <w:tmpl w:val="574E9C10"/>
    <w:lvl w:ilvl="0" w:tplc="A8F2EEA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nsid w:val="71186D9D"/>
    <w:multiLevelType w:val="multilevel"/>
    <w:tmpl w:val="71186D9D"/>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7"/>
  </w:num>
  <w:num w:numId="4">
    <w:abstractNumId w:val="1"/>
  </w:num>
  <w:num w:numId="5">
    <w:abstractNumId w:val="11"/>
  </w:num>
  <w:num w:numId="6">
    <w:abstractNumId w:val="17"/>
  </w:num>
  <w:num w:numId="7">
    <w:abstractNumId w:val="0"/>
  </w:num>
  <w:num w:numId="8">
    <w:abstractNumId w:val="12"/>
  </w:num>
  <w:num w:numId="9">
    <w:abstractNumId w:val="5"/>
  </w:num>
  <w:num w:numId="10">
    <w:abstractNumId w:val="3"/>
  </w:num>
  <w:num w:numId="11">
    <w:abstractNumId w:val="15"/>
  </w:num>
  <w:num w:numId="12">
    <w:abstractNumId w:val="13"/>
  </w:num>
  <w:num w:numId="13">
    <w:abstractNumId w:val="16"/>
  </w:num>
  <w:num w:numId="14">
    <w:abstractNumId w:val="6"/>
  </w:num>
  <w:num w:numId="15">
    <w:abstractNumId w:val="14"/>
  </w:num>
  <w:num w:numId="16">
    <w:abstractNumId w:val="2"/>
  </w:num>
  <w:num w:numId="17">
    <w:abstractNumId w:val="9"/>
  </w:num>
  <w:num w:numId="18">
    <w:abstractNumId w:val="18"/>
  </w:num>
  <w:num w:numId="19">
    <w:abstractNumId w:val="10"/>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649"/>
    <w:rsid w:val="0000185F"/>
    <w:rsid w:val="0000415D"/>
    <w:rsid w:val="0000501D"/>
    <w:rsid w:val="000052AD"/>
    <w:rsid w:val="0000586F"/>
    <w:rsid w:val="00005870"/>
    <w:rsid w:val="00006D9E"/>
    <w:rsid w:val="00012135"/>
    <w:rsid w:val="00013D86"/>
    <w:rsid w:val="00013E02"/>
    <w:rsid w:val="0001419A"/>
    <w:rsid w:val="000149B9"/>
    <w:rsid w:val="00014BA2"/>
    <w:rsid w:val="000154D0"/>
    <w:rsid w:val="000165AB"/>
    <w:rsid w:val="0002143C"/>
    <w:rsid w:val="00022AA1"/>
    <w:rsid w:val="00022F58"/>
    <w:rsid w:val="00025A65"/>
    <w:rsid w:val="00026C31"/>
    <w:rsid w:val="00027280"/>
    <w:rsid w:val="00027420"/>
    <w:rsid w:val="00030930"/>
    <w:rsid w:val="000320A7"/>
    <w:rsid w:val="00032181"/>
    <w:rsid w:val="000346D3"/>
    <w:rsid w:val="00035925"/>
    <w:rsid w:val="00035D82"/>
    <w:rsid w:val="00042C3B"/>
    <w:rsid w:val="0004459F"/>
    <w:rsid w:val="00044959"/>
    <w:rsid w:val="000462F4"/>
    <w:rsid w:val="00047FEC"/>
    <w:rsid w:val="00052821"/>
    <w:rsid w:val="00053D2B"/>
    <w:rsid w:val="00054FDC"/>
    <w:rsid w:val="00055395"/>
    <w:rsid w:val="00062054"/>
    <w:rsid w:val="00062AA5"/>
    <w:rsid w:val="00062D3A"/>
    <w:rsid w:val="000640FB"/>
    <w:rsid w:val="00067CDF"/>
    <w:rsid w:val="00074FBE"/>
    <w:rsid w:val="0007674C"/>
    <w:rsid w:val="00083A09"/>
    <w:rsid w:val="00085130"/>
    <w:rsid w:val="00085A25"/>
    <w:rsid w:val="00085E1B"/>
    <w:rsid w:val="00087CB1"/>
    <w:rsid w:val="0009005E"/>
    <w:rsid w:val="00091806"/>
    <w:rsid w:val="00091B47"/>
    <w:rsid w:val="00092857"/>
    <w:rsid w:val="0009413F"/>
    <w:rsid w:val="000A142F"/>
    <w:rsid w:val="000A2069"/>
    <w:rsid w:val="000A20A9"/>
    <w:rsid w:val="000A48B1"/>
    <w:rsid w:val="000B3143"/>
    <w:rsid w:val="000C13D7"/>
    <w:rsid w:val="000C697A"/>
    <w:rsid w:val="000C6B05"/>
    <w:rsid w:val="000C6DD6"/>
    <w:rsid w:val="000C73D4"/>
    <w:rsid w:val="000D2CF3"/>
    <w:rsid w:val="000D3D4C"/>
    <w:rsid w:val="000D4F51"/>
    <w:rsid w:val="000D718B"/>
    <w:rsid w:val="000E0C46"/>
    <w:rsid w:val="000E0F55"/>
    <w:rsid w:val="000E3144"/>
    <w:rsid w:val="000E4C2D"/>
    <w:rsid w:val="000E4E45"/>
    <w:rsid w:val="000F030C"/>
    <w:rsid w:val="000F129C"/>
    <w:rsid w:val="000F2AF6"/>
    <w:rsid w:val="001056DE"/>
    <w:rsid w:val="00112002"/>
    <w:rsid w:val="001124C0"/>
    <w:rsid w:val="00113965"/>
    <w:rsid w:val="00114A73"/>
    <w:rsid w:val="001158E2"/>
    <w:rsid w:val="001234E3"/>
    <w:rsid w:val="00127274"/>
    <w:rsid w:val="0013175F"/>
    <w:rsid w:val="0013192B"/>
    <w:rsid w:val="00133C88"/>
    <w:rsid w:val="001375BF"/>
    <w:rsid w:val="00142B70"/>
    <w:rsid w:val="00144282"/>
    <w:rsid w:val="001450A7"/>
    <w:rsid w:val="00145379"/>
    <w:rsid w:val="00146E50"/>
    <w:rsid w:val="001512B4"/>
    <w:rsid w:val="0015448D"/>
    <w:rsid w:val="00155BA8"/>
    <w:rsid w:val="00157371"/>
    <w:rsid w:val="00160AD1"/>
    <w:rsid w:val="00161CB2"/>
    <w:rsid w:val="001620A5"/>
    <w:rsid w:val="00164E53"/>
    <w:rsid w:val="0016699D"/>
    <w:rsid w:val="0017167B"/>
    <w:rsid w:val="00171F7A"/>
    <w:rsid w:val="00172EAF"/>
    <w:rsid w:val="00175159"/>
    <w:rsid w:val="00176208"/>
    <w:rsid w:val="0018211B"/>
    <w:rsid w:val="00183673"/>
    <w:rsid w:val="001840D3"/>
    <w:rsid w:val="00186A00"/>
    <w:rsid w:val="00187904"/>
    <w:rsid w:val="001900F8"/>
    <w:rsid w:val="00191258"/>
    <w:rsid w:val="0019217D"/>
    <w:rsid w:val="00192680"/>
    <w:rsid w:val="00193037"/>
    <w:rsid w:val="00193196"/>
    <w:rsid w:val="00193526"/>
    <w:rsid w:val="00193A2C"/>
    <w:rsid w:val="00194F02"/>
    <w:rsid w:val="001964E3"/>
    <w:rsid w:val="001A0D3D"/>
    <w:rsid w:val="001A1172"/>
    <w:rsid w:val="001A18F2"/>
    <w:rsid w:val="001A1B4D"/>
    <w:rsid w:val="001A288E"/>
    <w:rsid w:val="001A2D67"/>
    <w:rsid w:val="001A3877"/>
    <w:rsid w:val="001B3781"/>
    <w:rsid w:val="001B4A3C"/>
    <w:rsid w:val="001B5682"/>
    <w:rsid w:val="001B5ABE"/>
    <w:rsid w:val="001B6DC2"/>
    <w:rsid w:val="001C149C"/>
    <w:rsid w:val="001C1709"/>
    <w:rsid w:val="001C21AC"/>
    <w:rsid w:val="001C3A3D"/>
    <w:rsid w:val="001C3FED"/>
    <w:rsid w:val="001C47BA"/>
    <w:rsid w:val="001C59EA"/>
    <w:rsid w:val="001D0A54"/>
    <w:rsid w:val="001D26BC"/>
    <w:rsid w:val="001D343B"/>
    <w:rsid w:val="001D3CC6"/>
    <w:rsid w:val="001D406C"/>
    <w:rsid w:val="001D41EE"/>
    <w:rsid w:val="001D4BD2"/>
    <w:rsid w:val="001D7170"/>
    <w:rsid w:val="001E0380"/>
    <w:rsid w:val="001E059B"/>
    <w:rsid w:val="001E0D4E"/>
    <w:rsid w:val="001E13B1"/>
    <w:rsid w:val="001E18C4"/>
    <w:rsid w:val="001E44F6"/>
    <w:rsid w:val="001E6949"/>
    <w:rsid w:val="001F0472"/>
    <w:rsid w:val="001F07EC"/>
    <w:rsid w:val="001F340D"/>
    <w:rsid w:val="001F3A19"/>
    <w:rsid w:val="001F4082"/>
    <w:rsid w:val="001F502B"/>
    <w:rsid w:val="001F7018"/>
    <w:rsid w:val="001F774A"/>
    <w:rsid w:val="0020019E"/>
    <w:rsid w:val="00205C67"/>
    <w:rsid w:val="0021096B"/>
    <w:rsid w:val="00214B6B"/>
    <w:rsid w:val="00215173"/>
    <w:rsid w:val="0021749D"/>
    <w:rsid w:val="00220B4B"/>
    <w:rsid w:val="00227B27"/>
    <w:rsid w:val="002300D7"/>
    <w:rsid w:val="002302F7"/>
    <w:rsid w:val="0023280A"/>
    <w:rsid w:val="00232CC4"/>
    <w:rsid w:val="00234467"/>
    <w:rsid w:val="00236956"/>
    <w:rsid w:val="00237D8D"/>
    <w:rsid w:val="00240920"/>
    <w:rsid w:val="00241DA2"/>
    <w:rsid w:val="00245679"/>
    <w:rsid w:val="00247FEE"/>
    <w:rsid w:val="00250E7D"/>
    <w:rsid w:val="002565D5"/>
    <w:rsid w:val="002622C0"/>
    <w:rsid w:val="002728EA"/>
    <w:rsid w:val="00272EC1"/>
    <w:rsid w:val="0027597A"/>
    <w:rsid w:val="002778AE"/>
    <w:rsid w:val="002802CB"/>
    <w:rsid w:val="0028269A"/>
    <w:rsid w:val="00283590"/>
    <w:rsid w:val="00286973"/>
    <w:rsid w:val="00286F4A"/>
    <w:rsid w:val="00287B20"/>
    <w:rsid w:val="00294E70"/>
    <w:rsid w:val="002A1924"/>
    <w:rsid w:val="002A7420"/>
    <w:rsid w:val="002A7734"/>
    <w:rsid w:val="002B0F12"/>
    <w:rsid w:val="002B1308"/>
    <w:rsid w:val="002B2B17"/>
    <w:rsid w:val="002B4554"/>
    <w:rsid w:val="002B4920"/>
    <w:rsid w:val="002C0869"/>
    <w:rsid w:val="002C4518"/>
    <w:rsid w:val="002C72D8"/>
    <w:rsid w:val="002C7B87"/>
    <w:rsid w:val="002D11FA"/>
    <w:rsid w:val="002D4E95"/>
    <w:rsid w:val="002E0DDF"/>
    <w:rsid w:val="002E2906"/>
    <w:rsid w:val="002E363B"/>
    <w:rsid w:val="002E42E9"/>
    <w:rsid w:val="002E44E1"/>
    <w:rsid w:val="002E5635"/>
    <w:rsid w:val="002E64C3"/>
    <w:rsid w:val="002E6A2C"/>
    <w:rsid w:val="002E7156"/>
    <w:rsid w:val="002F0F9D"/>
    <w:rsid w:val="002F1D8C"/>
    <w:rsid w:val="002F21DA"/>
    <w:rsid w:val="002F50BC"/>
    <w:rsid w:val="002F6F68"/>
    <w:rsid w:val="00301A8D"/>
    <w:rsid w:val="00301F39"/>
    <w:rsid w:val="003028AE"/>
    <w:rsid w:val="003077FF"/>
    <w:rsid w:val="00307E45"/>
    <w:rsid w:val="0031120B"/>
    <w:rsid w:val="003114E5"/>
    <w:rsid w:val="00316910"/>
    <w:rsid w:val="00316927"/>
    <w:rsid w:val="003208F1"/>
    <w:rsid w:val="00321C33"/>
    <w:rsid w:val="003223B9"/>
    <w:rsid w:val="00325926"/>
    <w:rsid w:val="00326E2D"/>
    <w:rsid w:val="00327A8A"/>
    <w:rsid w:val="003348EE"/>
    <w:rsid w:val="0033590A"/>
    <w:rsid w:val="00336610"/>
    <w:rsid w:val="003418BD"/>
    <w:rsid w:val="00341A7A"/>
    <w:rsid w:val="00341C1E"/>
    <w:rsid w:val="003428A1"/>
    <w:rsid w:val="00342C52"/>
    <w:rsid w:val="00343F73"/>
    <w:rsid w:val="00345060"/>
    <w:rsid w:val="003507FC"/>
    <w:rsid w:val="00350AC7"/>
    <w:rsid w:val="0035323B"/>
    <w:rsid w:val="003571B9"/>
    <w:rsid w:val="003573D3"/>
    <w:rsid w:val="003609D2"/>
    <w:rsid w:val="003635DB"/>
    <w:rsid w:val="00363711"/>
    <w:rsid w:val="00363F22"/>
    <w:rsid w:val="003703C5"/>
    <w:rsid w:val="00370B78"/>
    <w:rsid w:val="00372997"/>
    <w:rsid w:val="00375564"/>
    <w:rsid w:val="00383191"/>
    <w:rsid w:val="00383E07"/>
    <w:rsid w:val="00386DED"/>
    <w:rsid w:val="00386EE0"/>
    <w:rsid w:val="003912E7"/>
    <w:rsid w:val="00393039"/>
    <w:rsid w:val="00393947"/>
    <w:rsid w:val="00393AF0"/>
    <w:rsid w:val="003979B4"/>
    <w:rsid w:val="003A2275"/>
    <w:rsid w:val="003A22CA"/>
    <w:rsid w:val="003A6A4F"/>
    <w:rsid w:val="003A7088"/>
    <w:rsid w:val="003B00DF"/>
    <w:rsid w:val="003B1275"/>
    <w:rsid w:val="003B1778"/>
    <w:rsid w:val="003B2191"/>
    <w:rsid w:val="003B674E"/>
    <w:rsid w:val="003B7D3F"/>
    <w:rsid w:val="003C11CB"/>
    <w:rsid w:val="003C185E"/>
    <w:rsid w:val="003C75F3"/>
    <w:rsid w:val="003C78A3"/>
    <w:rsid w:val="003C7BF4"/>
    <w:rsid w:val="003D21F1"/>
    <w:rsid w:val="003D6C47"/>
    <w:rsid w:val="003D6E9C"/>
    <w:rsid w:val="003E0A47"/>
    <w:rsid w:val="003E0AAF"/>
    <w:rsid w:val="003E1867"/>
    <w:rsid w:val="003E421D"/>
    <w:rsid w:val="003E5729"/>
    <w:rsid w:val="003F4EE0"/>
    <w:rsid w:val="00402153"/>
    <w:rsid w:val="00402FC1"/>
    <w:rsid w:val="004050E4"/>
    <w:rsid w:val="00405575"/>
    <w:rsid w:val="0041131A"/>
    <w:rsid w:val="00411AD6"/>
    <w:rsid w:val="004128AF"/>
    <w:rsid w:val="00412D8C"/>
    <w:rsid w:val="00413D9F"/>
    <w:rsid w:val="004143D3"/>
    <w:rsid w:val="004155B2"/>
    <w:rsid w:val="00420182"/>
    <w:rsid w:val="004210DE"/>
    <w:rsid w:val="004235B0"/>
    <w:rsid w:val="00425082"/>
    <w:rsid w:val="00431DEB"/>
    <w:rsid w:val="00433B8D"/>
    <w:rsid w:val="00435C2D"/>
    <w:rsid w:val="0044173C"/>
    <w:rsid w:val="00443D80"/>
    <w:rsid w:val="00445986"/>
    <w:rsid w:val="00446B29"/>
    <w:rsid w:val="00453F9A"/>
    <w:rsid w:val="00455776"/>
    <w:rsid w:val="0045626E"/>
    <w:rsid w:val="0046266D"/>
    <w:rsid w:val="00464C50"/>
    <w:rsid w:val="00465C29"/>
    <w:rsid w:val="00471E91"/>
    <w:rsid w:val="00472BEA"/>
    <w:rsid w:val="00474675"/>
    <w:rsid w:val="0047470C"/>
    <w:rsid w:val="00476B90"/>
    <w:rsid w:val="00477D7D"/>
    <w:rsid w:val="00480BBB"/>
    <w:rsid w:val="00482445"/>
    <w:rsid w:val="0048405A"/>
    <w:rsid w:val="00492EAF"/>
    <w:rsid w:val="00494581"/>
    <w:rsid w:val="00497A48"/>
    <w:rsid w:val="004A22F6"/>
    <w:rsid w:val="004A35F9"/>
    <w:rsid w:val="004B24C1"/>
    <w:rsid w:val="004B3828"/>
    <w:rsid w:val="004B463D"/>
    <w:rsid w:val="004B597F"/>
    <w:rsid w:val="004B79F3"/>
    <w:rsid w:val="004C04C5"/>
    <w:rsid w:val="004C1CE8"/>
    <w:rsid w:val="004C292F"/>
    <w:rsid w:val="004C39C5"/>
    <w:rsid w:val="004C488D"/>
    <w:rsid w:val="004C5D38"/>
    <w:rsid w:val="004C5DF4"/>
    <w:rsid w:val="004D1E0D"/>
    <w:rsid w:val="004D2A2C"/>
    <w:rsid w:val="004D49AD"/>
    <w:rsid w:val="004D4DE6"/>
    <w:rsid w:val="004E22E9"/>
    <w:rsid w:val="004E3503"/>
    <w:rsid w:val="004E60A5"/>
    <w:rsid w:val="004F4D74"/>
    <w:rsid w:val="004F66BF"/>
    <w:rsid w:val="004F6C9E"/>
    <w:rsid w:val="005011B4"/>
    <w:rsid w:val="00510280"/>
    <w:rsid w:val="00512F66"/>
    <w:rsid w:val="005139D8"/>
    <w:rsid w:val="00513D73"/>
    <w:rsid w:val="00514A43"/>
    <w:rsid w:val="005174E5"/>
    <w:rsid w:val="0051753B"/>
    <w:rsid w:val="00517D0B"/>
    <w:rsid w:val="00522393"/>
    <w:rsid w:val="00522620"/>
    <w:rsid w:val="005234DD"/>
    <w:rsid w:val="00524919"/>
    <w:rsid w:val="00525656"/>
    <w:rsid w:val="00525864"/>
    <w:rsid w:val="00527827"/>
    <w:rsid w:val="00531689"/>
    <w:rsid w:val="00533941"/>
    <w:rsid w:val="00534C02"/>
    <w:rsid w:val="0054264B"/>
    <w:rsid w:val="00543786"/>
    <w:rsid w:val="00547E16"/>
    <w:rsid w:val="005533D7"/>
    <w:rsid w:val="00555357"/>
    <w:rsid w:val="00556241"/>
    <w:rsid w:val="005571A8"/>
    <w:rsid w:val="00563317"/>
    <w:rsid w:val="0056695D"/>
    <w:rsid w:val="005703DE"/>
    <w:rsid w:val="005742D9"/>
    <w:rsid w:val="00577FC6"/>
    <w:rsid w:val="005831E2"/>
    <w:rsid w:val="0058325C"/>
    <w:rsid w:val="0058464E"/>
    <w:rsid w:val="005877BA"/>
    <w:rsid w:val="00587D9F"/>
    <w:rsid w:val="005932AB"/>
    <w:rsid w:val="00593B48"/>
    <w:rsid w:val="0059609D"/>
    <w:rsid w:val="005A01CB"/>
    <w:rsid w:val="005A58FF"/>
    <w:rsid w:val="005A5EAF"/>
    <w:rsid w:val="005A64C0"/>
    <w:rsid w:val="005A7872"/>
    <w:rsid w:val="005B06FB"/>
    <w:rsid w:val="005B277D"/>
    <w:rsid w:val="005B3C11"/>
    <w:rsid w:val="005B4DC7"/>
    <w:rsid w:val="005C0A38"/>
    <w:rsid w:val="005C0F94"/>
    <w:rsid w:val="005C1C28"/>
    <w:rsid w:val="005C6DB5"/>
    <w:rsid w:val="005C7341"/>
    <w:rsid w:val="005D09E7"/>
    <w:rsid w:val="005D35A5"/>
    <w:rsid w:val="005D5B46"/>
    <w:rsid w:val="005D7111"/>
    <w:rsid w:val="005D7B55"/>
    <w:rsid w:val="005E19E7"/>
    <w:rsid w:val="005E4538"/>
    <w:rsid w:val="005E4A8E"/>
    <w:rsid w:val="005F0D35"/>
    <w:rsid w:val="005F18A7"/>
    <w:rsid w:val="005F4ED2"/>
    <w:rsid w:val="005F6413"/>
    <w:rsid w:val="00602EB1"/>
    <w:rsid w:val="00603E8D"/>
    <w:rsid w:val="00604BAE"/>
    <w:rsid w:val="00605979"/>
    <w:rsid w:val="006071E3"/>
    <w:rsid w:val="006111B6"/>
    <w:rsid w:val="00614513"/>
    <w:rsid w:val="00616A35"/>
    <w:rsid w:val="0061716C"/>
    <w:rsid w:val="00620633"/>
    <w:rsid w:val="00622875"/>
    <w:rsid w:val="006243A1"/>
    <w:rsid w:val="00626869"/>
    <w:rsid w:val="00632E56"/>
    <w:rsid w:val="00635CBA"/>
    <w:rsid w:val="00637AC8"/>
    <w:rsid w:val="00637EC8"/>
    <w:rsid w:val="00642D60"/>
    <w:rsid w:val="0064338B"/>
    <w:rsid w:val="00646542"/>
    <w:rsid w:val="006504F4"/>
    <w:rsid w:val="006524D4"/>
    <w:rsid w:val="00652834"/>
    <w:rsid w:val="00654BC9"/>
    <w:rsid w:val="006552FD"/>
    <w:rsid w:val="00663AF3"/>
    <w:rsid w:val="00666B6C"/>
    <w:rsid w:val="00667C99"/>
    <w:rsid w:val="00670B27"/>
    <w:rsid w:val="00670B62"/>
    <w:rsid w:val="0067447A"/>
    <w:rsid w:val="00675065"/>
    <w:rsid w:val="006760C7"/>
    <w:rsid w:val="00681056"/>
    <w:rsid w:val="00681530"/>
    <w:rsid w:val="00681784"/>
    <w:rsid w:val="00682682"/>
    <w:rsid w:val="00682702"/>
    <w:rsid w:val="00682CAE"/>
    <w:rsid w:val="00684383"/>
    <w:rsid w:val="00684BCF"/>
    <w:rsid w:val="00686D7D"/>
    <w:rsid w:val="0069022E"/>
    <w:rsid w:val="00690490"/>
    <w:rsid w:val="00691967"/>
    <w:rsid w:val="00691F3B"/>
    <w:rsid w:val="00692368"/>
    <w:rsid w:val="00694D55"/>
    <w:rsid w:val="00696BA9"/>
    <w:rsid w:val="006A1C01"/>
    <w:rsid w:val="006A2EBC"/>
    <w:rsid w:val="006A302E"/>
    <w:rsid w:val="006A5EA0"/>
    <w:rsid w:val="006A783B"/>
    <w:rsid w:val="006A7B33"/>
    <w:rsid w:val="006B026F"/>
    <w:rsid w:val="006B16EF"/>
    <w:rsid w:val="006B219C"/>
    <w:rsid w:val="006B380B"/>
    <w:rsid w:val="006B4E13"/>
    <w:rsid w:val="006B5EC6"/>
    <w:rsid w:val="006B75DD"/>
    <w:rsid w:val="006C1987"/>
    <w:rsid w:val="006C5F52"/>
    <w:rsid w:val="006C6352"/>
    <w:rsid w:val="006C67E0"/>
    <w:rsid w:val="006C7ABA"/>
    <w:rsid w:val="006C7E32"/>
    <w:rsid w:val="006D0D60"/>
    <w:rsid w:val="006D1122"/>
    <w:rsid w:val="006D37B6"/>
    <w:rsid w:val="006D3C00"/>
    <w:rsid w:val="006D6CF4"/>
    <w:rsid w:val="006E0194"/>
    <w:rsid w:val="006E0515"/>
    <w:rsid w:val="006E3675"/>
    <w:rsid w:val="006E4A7F"/>
    <w:rsid w:val="006E77B1"/>
    <w:rsid w:val="006F04CA"/>
    <w:rsid w:val="00701F2E"/>
    <w:rsid w:val="007030C8"/>
    <w:rsid w:val="00704D31"/>
    <w:rsid w:val="00704D4C"/>
    <w:rsid w:val="00704DF6"/>
    <w:rsid w:val="00706219"/>
    <w:rsid w:val="0070651C"/>
    <w:rsid w:val="0071051D"/>
    <w:rsid w:val="007132A3"/>
    <w:rsid w:val="007162D8"/>
    <w:rsid w:val="00716421"/>
    <w:rsid w:val="007226C0"/>
    <w:rsid w:val="00724EFB"/>
    <w:rsid w:val="00727A43"/>
    <w:rsid w:val="007349A0"/>
    <w:rsid w:val="00734A9F"/>
    <w:rsid w:val="007358BB"/>
    <w:rsid w:val="00737300"/>
    <w:rsid w:val="00737CE4"/>
    <w:rsid w:val="00737D07"/>
    <w:rsid w:val="007419C3"/>
    <w:rsid w:val="00744F22"/>
    <w:rsid w:val="007467A7"/>
    <w:rsid w:val="007469DD"/>
    <w:rsid w:val="0074741B"/>
    <w:rsid w:val="0074759E"/>
    <w:rsid w:val="007478EA"/>
    <w:rsid w:val="00753815"/>
    <w:rsid w:val="0075415C"/>
    <w:rsid w:val="00754D19"/>
    <w:rsid w:val="007600F9"/>
    <w:rsid w:val="007604E5"/>
    <w:rsid w:val="00763502"/>
    <w:rsid w:val="007661EB"/>
    <w:rsid w:val="00777DD7"/>
    <w:rsid w:val="0078432C"/>
    <w:rsid w:val="00786069"/>
    <w:rsid w:val="007860F0"/>
    <w:rsid w:val="007913AB"/>
    <w:rsid w:val="007914F7"/>
    <w:rsid w:val="007921B9"/>
    <w:rsid w:val="00793B87"/>
    <w:rsid w:val="007949EB"/>
    <w:rsid w:val="00797292"/>
    <w:rsid w:val="007A1035"/>
    <w:rsid w:val="007A380D"/>
    <w:rsid w:val="007A3E8E"/>
    <w:rsid w:val="007A4AE8"/>
    <w:rsid w:val="007A6EBC"/>
    <w:rsid w:val="007B0118"/>
    <w:rsid w:val="007B0C2D"/>
    <w:rsid w:val="007B1625"/>
    <w:rsid w:val="007B1A6C"/>
    <w:rsid w:val="007B706E"/>
    <w:rsid w:val="007B71EB"/>
    <w:rsid w:val="007C198D"/>
    <w:rsid w:val="007C1FB3"/>
    <w:rsid w:val="007C2023"/>
    <w:rsid w:val="007C46EE"/>
    <w:rsid w:val="007C4DA0"/>
    <w:rsid w:val="007C6205"/>
    <w:rsid w:val="007C686A"/>
    <w:rsid w:val="007C728E"/>
    <w:rsid w:val="007C7AEE"/>
    <w:rsid w:val="007D2A00"/>
    <w:rsid w:val="007D2C53"/>
    <w:rsid w:val="007D3D60"/>
    <w:rsid w:val="007D65D0"/>
    <w:rsid w:val="007E1980"/>
    <w:rsid w:val="007E4B76"/>
    <w:rsid w:val="007E5EA8"/>
    <w:rsid w:val="007F0CF1"/>
    <w:rsid w:val="007F12A5"/>
    <w:rsid w:val="007F4CF1"/>
    <w:rsid w:val="007F758D"/>
    <w:rsid w:val="007F7B34"/>
    <w:rsid w:val="007F7D52"/>
    <w:rsid w:val="00800638"/>
    <w:rsid w:val="00801916"/>
    <w:rsid w:val="00802B3A"/>
    <w:rsid w:val="0080654C"/>
    <w:rsid w:val="008071C6"/>
    <w:rsid w:val="008107FA"/>
    <w:rsid w:val="0081141D"/>
    <w:rsid w:val="0081148C"/>
    <w:rsid w:val="00815E28"/>
    <w:rsid w:val="00817A00"/>
    <w:rsid w:val="00830056"/>
    <w:rsid w:val="00833108"/>
    <w:rsid w:val="008338F5"/>
    <w:rsid w:val="0083533A"/>
    <w:rsid w:val="00835DB3"/>
    <w:rsid w:val="0083617B"/>
    <w:rsid w:val="008368FB"/>
    <w:rsid w:val="008371BD"/>
    <w:rsid w:val="008449F6"/>
    <w:rsid w:val="008504A8"/>
    <w:rsid w:val="00851419"/>
    <w:rsid w:val="008515C7"/>
    <w:rsid w:val="008516E8"/>
    <w:rsid w:val="0085179D"/>
    <w:rsid w:val="00851986"/>
    <w:rsid w:val="0085282E"/>
    <w:rsid w:val="00856966"/>
    <w:rsid w:val="008632F0"/>
    <w:rsid w:val="00863A56"/>
    <w:rsid w:val="0086619B"/>
    <w:rsid w:val="00867750"/>
    <w:rsid w:val="0087198C"/>
    <w:rsid w:val="00872C1F"/>
    <w:rsid w:val="00873B42"/>
    <w:rsid w:val="00876E90"/>
    <w:rsid w:val="008856D8"/>
    <w:rsid w:val="008872C2"/>
    <w:rsid w:val="0088766A"/>
    <w:rsid w:val="00887730"/>
    <w:rsid w:val="00892E82"/>
    <w:rsid w:val="0089514A"/>
    <w:rsid w:val="00896499"/>
    <w:rsid w:val="00897B3D"/>
    <w:rsid w:val="008A2068"/>
    <w:rsid w:val="008A35D4"/>
    <w:rsid w:val="008A3643"/>
    <w:rsid w:val="008A3861"/>
    <w:rsid w:val="008A7FFE"/>
    <w:rsid w:val="008B2847"/>
    <w:rsid w:val="008B2ADA"/>
    <w:rsid w:val="008B60E9"/>
    <w:rsid w:val="008C1B58"/>
    <w:rsid w:val="008C39AE"/>
    <w:rsid w:val="008C590D"/>
    <w:rsid w:val="008C6788"/>
    <w:rsid w:val="008D0716"/>
    <w:rsid w:val="008D1787"/>
    <w:rsid w:val="008D2BA6"/>
    <w:rsid w:val="008D39E9"/>
    <w:rsid w:val="008D6F3B"/>
    <w:rsid w:val="008E031B"/>
    <w:rsid w:val="008E1291"/>
    <w:rsid w:val="008E58DA"/>
    <w:rsid w:val="008E7029"/>
    <w:rsid w:val="008E7EF6"/>
    <w:rsid w:val="008F1D10"/>
    <w:rsid w:val="008F1F98"/>
    <w:rsid w:val="008F3350"/>
    <w:rsid w:val="008F39AB"/>
    <w:rsid w:val="008F42A4"/>
    <w:rsid w:val="008F6758"/>
    <w:rsid w:val="009040DD"/>
    <w:rsid w:val="00905675"/>
    <w:rsid w:val="00905B47"/>
    <w:rsid w:val="00905D9C"/>
    <w:rsid w:val="00910433"/>
    <w:rsid w:val="00910F0B"/>
    <w:rsid w:val="00912659"/>
    <w:rsid w:val="00912F5E"/>
    <w:rsid w:val="0091331C"/>
    <w:rsid w:val="0091366D"/>
    <w:rsid w:val="00926531"/>
    <w:rsid w:val="00926874"/>
    <w:rsid w:val="00926EFF"/>
    <w:rsid w:val="009278A3"/>
    <w:rsid w:val="009279DE"/>
    <w:rsid w:val="00930116"/>
    <w:rsid w:val="00930C53"/>
    <w:rsid w:val="00932CF3"/>
    <w:rsid w:val="009340FC"/>
    <w:rsid w:val="009371C8"/>
    <w:rsid w:val="0094212C"/>
    <w:rsid w:val="009454AE"/>
    <w:rsid w:val="0095240B"/>
    <w:rsid w:val="00954689"/>
    <w:rsid w:val="00955342"/>
    <w:rsid w:val="009617C9"/>
    <w:rsid w:val="00961C93"/>
    <w:rsid w:val="00963D32"/>
    <w:rsid w:val="009647FA"/>
    <w:rsid w:val="00965324"/>
    <w:rsid w:val="00965E5E"/>
    <w:rsid w:val="009701C2"/>
    <w:rsid w:val="0097091E"/>
    <w:rsid w:val="00970F5F"/>
    <w:rsid w:val="009736E0"/>
    <w:rsid w:val="009760D3"/>
    <w:rsid w:val="00976152"/>
    <w:rsid w:val="00976753"/>
    <w:rsid w:val="00976D0A"/>
    <w:rsid w:val="00977132"/>
    <w:rsid w:val="009819A9"/>
    <w:rsid w:val="00981A4B"/>
    <w:rsid w:val="00981BC1"/>
    <w:rsid w:val="00982501"/>
    <w:rsid w:val="00983E33"/>
    <w:rsid w:val="009854A4"/>
    <w:rsid w:val="009877D3"/>
    <w:rsid w:val="0099112C"/>
    <w:rsid w:val="00991F68"/>
    <w:rsid w:val="00993EE0"/>
    <w:rsid w:val="00994E8F"/>
    <w:rsid w:val="009951DC"/>
    <w:rsid w:val="009959BB"/>
    <w:rsid w:val="00996613"/>
    <w:rsid w:val="00997158"/>
    <w:rsid w:val="00997FEB"/>
    <w:rsid w:val="009A2ED9"/>
    <w:rsid w:val="009A2EF4"/>
    <w:rsid w:val="009A3A7C"/>
    <w:rsid w:val="009A3E5D"/>
    <w:rsid w:val="009A5ECF"/>
    <w:rsid w:val="009A72AF"/>
    <w:rsid w:val="009B0D63"/>
    <w:rsid w:val="009B2ADB"/>
    <w:rsid w:val="009B3FDF"/>
    <w:rsid w:val="009B5052"/>
    <w:rsid w:val="009B603A"/>
    <w:rsid w:val="009B73EA"/>
    <w:rsid w:val="009C0B6F"/>
    <w:rsid w:val="009C1C68"/>
    <w:rsid w:val="009C2D0E"/>
    <w:rsid w:val="009C3399"/>
    <w:rsid w:val="009C3DAC"/>
    <w:rsid w:val="009C42E0"/>
    <w:rsid w:val="009D045A"/>
    <w:rsid w:val="009D2987"/>
    <w:rsid w:val="009D5362"/>
    <w:rsid w:val="009D73B1"/>
    <w:rsid w:val="009E1415"/>
    <w:rsid w:val="009E6116"/>
    <w:rsid w:val="009F168F"/>
    <w:rsid w:val="009F2777"/>
    <w:rsid w:val="009F3E03"/>
    <w:rsid w:val="009F7DC1"/>
    <w:rsid w:val="00A015EB"/>
    <w:rsid w:val="00A0270A"/>
    <w:rsid w:val="00A02E43"/>
    <w:rsid w:val="00A0583C"/>
    <w:rsid w:val="00A064F2"/>
    <w:rsid w:val="00A065F9"/>
    <w:rsid w:val="00A07F34"/>
    <w:rsid w:val="00A13F5F"/>
    <w:rsid w:val="00A21791"/>
    <w:rsid w:val="00A22154"/>
    <w:rsid w:val="00A23E93"/>
    <w:rsid w:val="00A25C38"/>
    <w:rsid w:val="00A272E6"/>
    <w:rsid w:val="00A27810"/>
    <w:rsid w:val="00A304BA"/>
    <w:rsid w:val="00A304FF"/>
    <w:rsid w:val="00A305A9"/>
    <w:rsid w:val="00A31384"/>
    <w:rsid w:val="00A32505"/>
    <w:rsid w:val="00A36BBE"/>
    <w:rsid w:val="00A37B2A"/>
    <w:rsid w:val="00A42C97"/>
    <w:rsid w:val="00A4307A"/>
    <w:rsid w:val="00A45924"/>
    <w:rsid w:val="00A47EBB"/>
    <w:rsid w:val="00A51CDD"/>
    <w:rsid w:val="00A56662"/>
    <w:rsid w:val="00A606C5"/>
    <w:rsid w:val="00A61AD0"/>
    <w:rsid w:val="00A649F0"/>
    <w:rsid w:val="00A6730D"/>
    <w:rsid w:val="00A71625"/>
    <w:rsid w:val="00A71B9B"/>
    <w:rsid w:val="00A73A41"/>
    <w:rsid w:val="00A751C7"/>
    <w:rsid w:val="00A757F4"/>
    <w:rsid w:val="00A77E13"/>
    <w:rsid w:val="00A842D8"/>
    <w:rsid w:val="00A86570"/>
    <w:rsid w:val="00A86863"/>
    <w:rsid w:val="00A87844"/>
    <w:rsid w:val="00A87A1B"/>
    <w:rsid w:val="00A87C17"/>
    <w:rsid w:val="00A91B09"/>
    <w:rsid w:val="00A93E06"/>
    <w:rsid w:val="00A95F9C"/>
    <w:rsid w:val="00AA038C"/>
    <w:rsid w:val="00AA7A09"/>
    <w:rsid w:val="00AB3B50"/>
    <w:rsid w:val="00AB3DF9"/>
    <w:rsid w:val="00AB5C17"/>
    <w:rsid w:val="00AC05B1"/>
    <w:rsid w:val="00AC3681"/>
    <w:rsid w:val="00AC3813"/>
    <w:rsid w:val="00AC7C0F"/>
    <w:rsid w:val="00AD13C3"/>
    <w:rsid w:val="00AD356C"/>
    <w:rsid w:val="00AD48DC"/>
    <w:rsid w:val="00AD6177"/>
    <w:rsid w:val="00AE2914"/>
    <w:rsid w:val="00AE5E65"/>
    <w:rsid w:val="00AE67D3"/>
    <w:rsid w:val="00AE6D15"/>
    <w:rsid w:val="00AE72B8"/>
    <w:rsid w:val="00AE7AFB"/>
    <w:rsid w:val="00AE7D89"/>
    <w:rsid w:val="00AF490B"/>
    <w:rsid w:val="00AF4B84"/>
    <w:rsid w:val="00AF6259"/>
    <w:rsid w:val="00B0061D"/>
    <w:rsid w:val="00B04182"/>
    <w:rsid w:val="00B057A4"/>
    <w:rsid w:val="00B07AE3"/>
    <w:rsid w:val="00B10544"/>
    <w:rsid w:val="00B10D38"/>
    <w:rsid w:val="00B11430"/>
    <w:rsid w:val="00B12AB1"/>
    <w:rsid w:val="00B12CDC"/>
    <w:rsid w:val="00B21649"/>
    <w:rsid w:val="00B219EB"/>
    <w:rsid w:val="00B33582"/>
    <w:rsid w:val="00B33A00"/>
    <w:rsid w:val="00B34260"/>
    <w:rsid w:val="00B35264"/>
    <w:rsid w:val="00B353EB"/>
    <w:rsid w:val="00B40484"/>
    <w:rsid w:val="00B40AE0"/>
    <w:rsid w:val="00B42AEA"/>
    <w:rsid w:val="00B42BEF"/>
    <w:rsid w:val="00B42D9E"/>
    <w:rsid w:val="00B439C4"/>
    <w:rsid w:val="00B4535E"/>
    <w:rsid w:val="00B47689"/>
    <w:rsid w:val="00B4787C"/>
    <w:rsid w:val="00B52A8C"/>
    <w:rsid w:val="00B52B47"/>
    <w:rsid w:val="00B52CF3"/>
    <w:rsid w:val="00B62B5A"/>
    <w:rsid w:val="00B636A8"/>
    <w:rsid w:val="00B6492B"/>
    <w:rsid w:val="00B665C6"/>
    <w:rsid w:val="00B67A36"/>
    <w:rsid w:val="00B7101E"/>
    <w:rsid w:val="00B73374"/>
    <w:rsid w:val="00B77A79"/>
    <w:rsid w:val="00B77EF1"/>
    <w:rsid w:val="00B805AF"/>
    <w:rsid w:val="00B80C1C"/>
    <w:rsid w:val="00B82BE3"/>
    <w:rsid w:val="00B869EC"/>
    <w:rsid w:val="00B9139D"/>
    <w:rsid w:val="00B917C9"/>
    <w:rsid w:val="00B92B89"/>
    <w:rsid w:val="00B9397A"/>
    <w:rsid w:val="00B9424D"/>
    <w:rsid w:val="00B9633D"/>
    <w:rsid w:val="00B97A4E"/>
    <w:rsid w:val="00BA0227"/>
    <w:rsid w:val="00BA0B75"/>
    <w:rsid w:val="00BA2EBE"/>
    <w:rsid w:val="00BA62F8"/>
    <w:rsid w:val="00BB0EBE"/>
    <w:rsid w:val="00BB0F28"/>
    <w:rsid w:val="00BB2B21"/>
    <w:rsid w:val="00BB458A"/>
    <w:rsid w:val="00BB642F"/>
    <w:rsid w:val="00BB6BCD"/>
    <w:rsid w:val="00BC0BE8"/>
    <w:rsid w:val="00BC0E77"/>
    <w:rsid w:val="00BC4E71"/>
    <w:rsid w:val="00BC5036"/>
    <w:rsid w:val="00BC7A71"/>
    <w:rsid w:val="00BD00D3"/>
    <w:rsid w:val="00BD1659"/>
    <w:rsid w:val="00BD279C"/>
    <w:rsid w:val="00BD3439"/>
    <w:rsid w:val="00BD3AA9"/>
    <w:rsid w:val="00BD444B"/>
    <w:rsid w:val="00BD4A18"/>
    <w:rsid w:val="00BD6217"/>
    <w:rsid w:val="00BD6275"/>
    <w:rsid w:val="00BD6DB2"/>
    <w:rsid w:val="00BE11CF"/>
    <w:rsid w:val="00BE21AB"/>
    <w:rsid w:val="00BE47BA"/>
    <w:rsid w:val="00BE4A80"/>
    <w:rsid w:val="00BE55CB"/>
    <w:rsid w:val="00BE5DB0"/>
    <w:rsid w:val="00BF617A"/>
    <w:rsid w:val="00BF6FCE"/>
    <w:rsid w:val="00C017AD"/>
    <w:rsid w:val="00C02970"/>
    <w:rsid w:val="00C0379D"/>
    <w:rsid w:val="00C03931"/>
    <w:rsid w:val="00C057DE"/>
    <w:rsid w:val="00C05FE3"/>
    <w:rsid w:val="00C13B03"/>
    <w:rsid w:val="00C2136D"/>
    <w:rsid w:val="00C214EE"/>
    <w:rsid w:val="00C218B7"/>
    <w:rsid w:val="00C2314B"/>
    <w:rsid w:val="00C24971"/>
    <w:rsid w:val="00C26BE5"/>
    <w:rsid w:val="00C26E4D"/>
    <w:rsid w:val="00C27909"/>
    <w:rsid w:val="00C27B03"/>
    <w:rsid w:val="00C314E1"/>
    <w:rsid w:val="00C33134"/>
    <w:rsid w:val="00C34397"/>
    <w:rsid w:val="00C351DB"/>
    <w:rsid w:val="00C3788B"/>
    <w:rsid w:val="00C406FE"/>
    <w:rsid w:val="00C4095D"/>
    <w:rsid w:val="00C4640F"/>
    <w:rsid w:val="00C51980"/>
    <w:rsid w:val="00C52369"/>
    <w:rsid w:val="00C5342E"/>
    <w:rsid w:val="00C54A5C"/>
    <w:rsid w:val="00C57E50"/>
    <w:rsid w:val="00C601D2"/>
    <w:rsid w:val="00C6172B"/>
    <w:rsid w:val="00C61AB9"/>
    <w:rsid w:val="00C65BCC"/>
    <w:rsid w:val="00C65C13"/>
    <w:rsid w:val="00C66970"/>
    <w:rsid w:val="00C70124"/>
    <w:rsid w:val="00C702A6"/>
    <w:rsid w:val="00C747F0"/>
    <w:rsid w:val="00C7582B"/>
    <w:rsid w:val="00C762DD"/>
    <w:rsid w:val="00C76588"/>
    <w:rsid w:val="00C840A7"/>
    <w:rsid w:val="00C84965"/>
    <w:rsid w:val="00C85E72"/>
    <w:rsid w:val="00C85EA5"/>
    <w:rsid w:val="00C8691C"/>
    <w:rsid w:val="00C9304F"/>
    <w:rsid w:val="00C97246"/>
    <w:rsid w:val="00C974CC"/>
    <w:rsid w:val="00CA168A"/>
    <w:rsid w:val="00CA357E"/>
    <w:rsid w:val="00CA44F9"/>
    <w:rsid w:val="00CA4A5C"/>
    <w:rsid w:val="00CA4A69"/>
    <w:rsid w:val="00CA4DC4"/>
    <w:rsid w:val="00CA6184"/>
    <w:rsid w:val="00CB2933"/>
    <w:rsid w:val="00CC0DAC"/>
    <w:rsid w:val="00CC3E0C"/>
    <w:rsid w:val="00CC58D3"/>
    <w:rsid w:val="00CC7764"/>
    <w:rsid w:val="00CC784D"/>
    <w:rsid w:val="00CD0412"/>
    <w:rsid w:val="00CE1BE1"/>
    <w:rsid w:val="00CE25CD"/>
    <w:rsid w:val="00CE3EA7"/>
    <w:rsid w:val="00CE7F49"/>
    <w:rsid w:val="00CF19DA"/>
    <w:rsid w:val="00CF2650"/>
    <w:rsid w:val="00CF734F"/>
    <w:rsid w:val="00D016AD"/>
    <w:rsid w:val="00D0337B"/>
    <w:rsid w:val="00D079B2"/>
    <w:rsid w:val="00D10702"/>
    <w:rsid w:val="00D114E9"/>
    <w:rsid w:val="00D12888"/>
    <w:rsid w:val="00D167BE"/>
    <w:rsid w:val="00D217C4"/>
    <w:rsid w:val="00D27A30"/>
    <w:rsid w:val="00D30205"/>
    <w:rsid w:val="00D30DF8"/>
    <w:rsid w:val="00D3211B"/>
    <w:rsid w:val="00D429C6"/>
    <w:rsid w:val="00D47748"/>
    <w:rsid w:val="00D54CC3"/>
    <w:rsid w:val="00D6041A"/>
    <w:rsid w:val="00D60692"/>
    <w:rsid w:val="00D6126B"/>
    <w:rsid w:val="00D616C1"/>
    <w:rsid w:val="00D62BA4"/>
    <w:rsid w:val="00D633EB"/>
    <w:rsid w:val="00D63764"/>
    <w:rsid w:val="00D64F15"/>
    <w:rsid w:val="00D6662C"/>
    <w:rsid w:val="00D7168D"/>
    <w:rsid w:val="00D73471"/>
    <w:rsid w:val="00D735C0"/>
    <w:rsid w:val="00D73B59"/>
    <w:rsid w:val="00D76B3D"/>
    <w:rsid w:val="00D77B99"/>
    <w:rsid w:val="00D8053D"/>
    <w:rsid w:val="00D805B9"/>
    <w:rsid w:val="00D82FF7"/>
    <w:rsid w:val="00D847FE"/>
    <w:rsid w:val="00D909B8"/>
    <w:rsid w:val="00D94E77"/>
    <w:rsid w:val="00D9567A"/>
    <w:rsid w:val="00D962F8"/>
    <w:rsid w:val="00D964EA"/>
    <w:rsid w:val="00D966D0"/>
    <w:rsid w:val="00DA049F"/>
    <w:rsid w:val="00DA0C59"/>
    <w:rsid w:val="00DA3991"/>
    <w:rsid w:val="00DA3D99"/>
    <w:rsid w:val="00DA4D90"/>
    <w:rsid w:val="00DB0990"/>
    <w:rsid w:val="00DB4583"/>
    <w:rsid w:val="00DB7E6C"/>
    <w:rsid w:val="00DC0595"/>
    <w:rsid w:val="00DD1CA0"/>
    <w:rsid w:val="00DD4967"/>
    <w:rsid w:val="00DD5A29"/>
    <w:rsid w:val="00DD5D76"/>
    <w:rsid w:val="00DD5D9D"/>
    <w:rsid w:val="00DE35CB"/>
    <w:rsid w:val="00DE6ABB"/>
    <w:rsid w:val="00DE6B69"/>
    <w:rsid w:val="00DE6D8B"/>
    <w:rsid w:val="00DF1D0C"/>
    <w:rsid w:val="00DF21E9"/>
    <w:rsid w:val="00DF5DFE"/>
    <w:rsid w:val="00E00F14"/>
    <w:rsid w:val="00E06386"/>
    <w:rsid w:val="00E12A25"/>
    <w:rsid w:val="00E1349C"/>
    <w:rsid w:val="00E13F2C"/>
    <w:rsid w:val="00E201BE"/>
    <w:rsid w:val="00E211D2"/>
    <w:rsid w:val="00E21C2E"/>
    <w:rsid w:val="00E22445"/>
    <w:rsid w:val="00E24EB4"/>
    <w:rsid w:val="00E2712A"/>
    <w:rsid w:val="00E31F0D"/>
    <w:rsid w:val="00E320ED"/>
    <w:rsid w:val="00E33AFB"/>
    <w:rsid w:val="00E34218"/>
    <w:rsid w:val="00E34979"/>
    <w:rsid w:val="00E438EC"/>
    <w:rsid w:val="00E43F38"/>
    <w:rsid w:val="00E46282"/>
    <w:rsid w:val="00E466B0"/>
    <w:rsid w:val="00E46F43"/>
    <w:rsid w:val="00E51045"/>
    <w:rsid w:val="00E511BE"/>
    <w:rsid w:val="00E5216E"/>
    <w:rsid w:val="00E5600D"/>
    <w:rsid w:val="00E56E03"/>
    <w:rsid w:val="00E60286"/>
    <w:rsid w:val="00E61E25"/>
    <w:rsid w:val="00E631B2"/>
    <w:rsid w:val="00E66CA6"/>
    <w:rsid w:val="00E71DDA"/>
    <w:rsid w:val="00E74964"/>
    <w:rsid w:val="00E766BE"/>
    <w:rsid w:val="00E772E6"/>
    <w:rsid w:val="00E80D6B"/>
    <w:rsid w:val="00E81260"/>
    <w:rsid w:val="00E81BB2"/>
    <w:rsid w:val="00E81D12"/>
    <w:rsid w:val="00E82344"/>
    <w:rsid w:val="00E84C82"/>
    <w:rsid w:val="00E84D64"/>
    <w:rsid w:val="00E87408"/>
    <w:rsid w:val="00E90F03"/>
    <w:rsid w:val="00E914C4"/>
    <w:rsid w:val="00E91DB4"/>
    <w:rsid w:val="00E927BD"/>
    <w:rsid w:val="00E934F5"/>
    <w:rsid w:val="00E968AD"/>
    <w:rsid w:val="00E96961"/>
    <w:rsid w:val="00E96F15"/>
    <w:rsid w:val="00EA72EC"/>
    <w:rsid w:val="00EB11CB"/>
    <w:rsid w:val="00EB275A"/>
    <w:rsid w:val="00EB27DF"/>
    <w:rsid w:val="00EB3528"/>
    <w:rsid w:val="00EB5005"/>
    <w:rsid w:val="00EB7496"/>
    <w:rsid w:val="00EB786A"/>
    <w:rsid w:val="00EC007F"/>
    <w:rsid w:val="00EC13C3"/>
    <w:rsid w:val="00EC1578"/>
    <w:rsid w:val="00EC1C72"/>
    <w:rsid w:val="00EC3CC9"/>
    <w:rsid w:val="00EC5B5A"/>
    <w:rsid w:val="00EC680A"/>
    <w:rsid w:val="00ED1629"/>
    <w:rsid w:val="00ED205F"/>
    <w:rsid w:val="00EE2BED"/>
    <w:rsid w:val="00EE374B"/>
    <w:rsid w:val="00EF6B36"/>
    <w:rsid w:val="00EF6F7B"/>
    <w:rsid w:val="00EF74CC"/>
    <w:rsid w:val="00F0421B"/>
    <w:rsid w:val="00F07656"/>
    <w:rsid w:val="00F10355"/>
    <w:rsid w:val="00F119DD"/>
    <w:rsid w:val="00F11BB5"/>
    <w:rsid w:val="00F1417B"/>
    <w:rsid w:val="00F14D2C"/>
    <w:rsid w:val="00F20B7A"/>
    <w:rsid w:val="00F21670"/>
    <w:rsid w:val="00F22580"/>
    <w:rsid w:val="00F2554A"/>
    <w:rsid w:val="00F25CF9"/>
    <w:rsid w:val="00F27628"/>
    <w:rsid w:val="00F278C2"/>
    <w:rsid w:val="00F34B99"/>
    <w:rsid w:val="00F35936"/>
    <w:rsid w:val="00F35C97"/>
    <w:rsid w:val="00F40851"/>
    <w:rsid w:val="00F4591A"/>
    <w:rsid w:val="00F506E1"/>
    <w:rsid w:val="00F52DAB"/>
    <w:rsid w:val="00F543F0"/>
    <w:rsid w:val="00F5545A"/>
    <w:rsid w:val="00F5590D"/>
    <w:rsid w:val="00F569AE"/>
    <w:rsid w:val="00F57090"/>
    <w:rsid w:val="00F61557"/>
    <w:rsid w:val="00F6174F"/>
    <w:rsid w:val="00F6184A"/>
    <w:rsid w:val="00F622E1"/>
    <w:rsid w:val="00F65C3E"/>
    <w:rsid w:val="00F7111C"/>
    <w:rsid w:val="00F73E9F"/>
    <w:rsid w:val="00F80B48"/>
    <w:rsid w:val="00F81D29"/>
    <w:rsid w:val="00F84772"/>
    <w:rsid w:val="00F84953"/>
    <w:rsid w:val="00F8741D"/>
    <w:rsid w:val="00F91C4D"/>
    <w:rsid w:val="00F92FD9"/>
    <w:rsid w:val="00F97EF6"/>
    <w:rsid w:val="00FA0747"/>
    <w:rsid w:val="00FA27D3"/>
    <w:rsid w:val="00FA4A7C"/>
    <w:rsid w:val="00FA62C8"/>
    <w:rsid w:val="00FA6684"/>
    <w:rsid w:val="00FA683C"/>
    <w:rsid w:val="00FA731E"/>
    <w:rsid w:val="00FB0906"/>
    <w:rsid w:val="00FB2B38"/>
    <w:rsid w:val="00FB4940"/>
    <w:rsid w:val="00FB7CD6"/>
    <w:rsid w:val="00FC2D87"/>
    <w:rsid w:val="00FC6358"/>
    <w:rsid w:val="00FC75DE"/>
    <w:rsid w:val="00FD01CF"/>
    <w:rsid w:val="00FD174D"/>
    <w:rsid w:val="00FD320D"/>
    <w:rsid w:val="00FD48DF"/>
    <w:rsid w:val="00FD4D43"/>
    <w:rsid w:val="00FE05DB"/>
    <w:rsid w:val="00FE23DE"/>
    <w:rsid w:val="00FE4F9B"/>
    <w:rsid w:val="00FE7ED8"/>
    <w:rsid w:val="00FF24DB"/>
    <w:rsid w:val="00FF42A5"/>
    <w:rsid w:val="00FF6017"/>
    <w:rsid w:val="00FF6626"/>
    <w:rsid w:val="07AE0FEE"/>
    <w:rsid w:val="080A4F28"/>
    <w:rsid w:val="0D50523F"/>
    <w:rsid w:val="103430C5"/>
    <w:rsid w:val="3ABE11FC"/>
    <w:rsid w:val="44AC21A4"/>
    <w:rsid w:val="47712AC8"/>
    <w:rsid w:val="47843365"/>
    <w:rsid w:val="4A2F13FB"/>
    <w:rsid w:val="52D35866"/>
    <w:rsid w:val="55A420BE"/>
    <w:rsid w:val="5E1B6571"/>
    <w:rsid w:val="641C4045"/>
    <w:rsid w:val="6CD66190"/>
    <w:rsid w:val="6CEB53B2"/>
    <w:rsid w:val="79950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5" w:qFormat="1"/>
    <w:lsdException w:name="index 7" w:qFormat="1"/>
    <w:lsdException w:name="index 8" w:qFormat="1"/>
    <w:lsdException w:name="index 9" w:qFormat="1"/>
    <w:lsdException w:name="toc 1" w:uiPriority="39"/>
    <w:lsdException w:name="toc 2" w:uiPriority="39" w:qFormat="1"/>
    <w:lsdException w:name="toc 3" w:uiPriority="39"/>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uiPriority="99"/>
    <w:lsdException w:name="footer"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3C7BF4"/>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rsid w:val="003C7BF4"/>
    <w:pPr>
      <w:tabs>
        <w:tab w:val="right" w:leader="dot" w:pos="9241"/>
      </w:tabs>
      <w:ind w:firstLineChars="500" w:firstLine="505"/>
      <w:jc w:val="left"/>
    </w:pPr>
    <w:rPr>
      <w:rFonts w:ascii="宋体"/>
      <w:szCs w:val="21"/>
    </w:rPr>
  </w:style>
  <w:style w:type="paragraph" w:styleId="8">
    <w:name w:val="index 8"/>
    <w:basedOn w:val="aff"/>
    <w:next w:val="aff"/>
    <w:qFormat/>
    <w:rsid w:val="003C7BF4"/>
    <w:pPr>
      <w:ind w:left="1680" w:hanging="210"/>
      <w:jc w:val="left"/>
    </w:pPr>
    <w:rPr>
      <w:rFonts w:ascii="Calibri" w:hAnsi="Calibri"/>
      <w:sz w:val="20"/>
      <w:szCs w:val="20"/>
    </w:rPr>
  </w:style>
  <w:style w:type="paragraph" w:styleId="aff3">
    <w:name w:val="caption"/>
    <w:basedOn w:val="aff"/>
    <w:next w:val="aff"/>
    <w:qFormat/>
    <w:rsid w:val="003C7BF4"/>
    <w:pPr>
      <w:spacing w:before="152" w:after="160"/>
    </w:pPr>
    <w:rPr>
      <w:rFonts w:ascii="Arial" w:eastAsia="黑体" w:hAnsi="Arial" w:cs="Arial"/>
      <w:sz w:val="20"/>
      <w:szCs w:val="20"/>
    </w:rPr>
  </w:style>
  <w:style w:type="paragraph" w:styleId="5">
    <w:name w:val="index 5"/>
    <w:basedOn w:val="aff"/>
    <w:next w:val="aff"/>
    <w:qFormat/>
    <w:rsid w:val="003C7BF4"/>
    <w:pPr>
      <w:ind w:left="1050" w:hanging="210"/>
      <w:jc w:val="left"/>
    </w:pPr>
    <w:rPr>
      <w:rFonts w:ascii="Calibri" w:hAnsi="Calibri"/>
      <w:sz w:val="20"/>
      <w:szCs w:val="20"/>
    </w:rPr>
  </w:style>
  <w:style w:type="paragraph" w:styleId="aff4">
    <w:name w:val="Document Map"/>
    <w:basedOn w:val="aff"/>
    <w:semiHidden/>
    <w:rsid w:val="003C7BF4"/>
    <w:pPr>
      <w:shd w:val="clear" w:color="auto" w:fill="000080"/>
    </w:pPr>
  </w:style>
  <w:style w:type="paragraph" w:styleId="6">
    <w:name w:val="index 6"/>
    <w:basedOn w:val="aff"/>
    <w:next w:val="aff"/>
    <w:rsid w:val="003C7BF4"/>
    <w:pPr>
      <w:ind w:left="1260" w:hanging="210"/>
      <w:jc w:val="left"/>
    </w:pPr>
    <w:rPr>
      <w:rFonts w:ascii="Calibri" w:hAnsi="Calibri"/>
      <w:sz w:val="20"/>
      <w:szCs w:val="20"/>
    </w:rPr>
  </w:style>
  <w:style w:type="paragraph" w:styleId="4">
    <w:name w:val="index 4"/>
    <w:basedOn w:val="aff"/>
    <w:next w:val="aff"/>
    <w:rsid w:val="003C7BF4"/>
    <w:pPr>
      <w:ind w:left="840" w:hanging="210"/>
      <w:jc w:val="left"/>
    </w:pPr>
    <w:rPr>
      <w:rFonts w:ascii="Calibri" w:hAnsi="Calibri"/>
      <w:sz w:val="20"/>
      <w:szCs w:val="20"/>
    </w:rPr>
  </w:style>
  <w:style w:type="paragraph" w:styleId="50">
    <w:name w:val="toc 5"/>
    <w:basedOn w:val="aff"/>
    <w:next w:val="aff"/>
    <w:semiHidden/>
    <w:qFormat/>
    <w:rsid w:val="003C7BF4"/>
    <w:pPr>
      <w:tabs>
        <w:tab w:val="right" w:leader="dot" w:pos="9241"/>
      </w:tabs>
      <w:ind w:firstLineChars="300" w:firstLine="300"/>
      <w:jc w:val="left"/>
    </w:pPr>
    <w:rPr>
      <w:rFonts w:ascii="宋体"/>
      <w:szCs w:val="21"/>
    </w:rPr>
  </w:style>
  <w:style w:type="paragraph" w:styleId="3">
    <w:name w:val="toc 3"/>
    <w:basedOn w:val="aff"/>
    <w:next w:val="aff"/>
    <w:uiPriority w:val="39"/>
    <w:rsid w:val="003C7BF4"/>
    <w:pPr>
      <w:tabs>
        <w:tab w:val="right" w:leader="dot" w:pos="9241"/>
      </w:tabs>
      <w:ind w:firstLineChars="100" w:firstLine="102"/>
      <w:jc w:val="left"/>
    </w:pPr>
    <w:rPr>
      <w:rFonts w:ascii="宋体"/>
      <w:szCs w:val="21"/>
    </w:rPr>
  </w:style>
  <w:style w:type="paragraph" w:styleId="80">
    <w:name w:val="toc 8"/>
    <w:basedOn w:val="aff"/>
    <w:next w:val="aff"/>
    <w:semiHidden/>
    <w:qFormat/>
    <w:rsid w:val="003C7BF4"/>
    <w:pPr>
      <w:tabs>
        <w:tab w:val="right" w:leader="dot" w:pos="9241"/>
      </w:tabs>
      <w:ind w:firstLineChars="600" w:firstLine="607"/>
      <w:jc w:val="left"/>
    </w:pPr>
    <w:rPr>
      <w:rFonts w:ascii="宋体"/>
      <w:szCs w:val="21"/>
    </w:rPr>
  </w:style>
  <w:style w:type="paragraph" w:styleId="30">
    <w:name w:val="index 3"/>
    <w:basedOn w:val="aff"/>
    <w:next w:val="aff"/>
    <w:rsid w:val="003C7BF4"/>
    <w:pPr>
      <w:ind w:left="630" w:hanging="210"/>
      <w:jc w:val="left"/>
    </w:pPr>
    <w:rPr>
      <w:rFonts w:ascii="Calibri" w:hAnsi="Calibri"/>
      <w:sz w:val="20"/>
      <w:szCs w:val="20"/>
    </w:rPr>
  </w:style>
  <w:style w:type="paragraph" w:styleId="aff5">
    <w:name w:val="endnote text"/>
    <w:basedOn w:val="aff"/>
    <w:semiHidden/>
    <w:qFormat/>
    <w:rsid w:val="003C7BF4"/>
    <w:pPr>
      <w:snapToGrid w:val="0"/>
      <w:jc w:val="left"/>
    </w:pPr>
  </w:style>
  <w:style w:type="paragraph" w:styleId="aff6">
    <w:name w:val="Balloon Text"/>
    <w:basedOn w:val="aff"/>
    <w:link w:val="Char"/>
    <w:rsid w:val="003C7BF4"/>
    <w:rPr>
      <w:sz w:val="18"/>
      <w:szCs w:val="18"/>
    </w:rPr>
  </w:style>
  <w:style w:type="paragraph" w:styleId="aff7">
    <w:name w:val="footer"/>
    <w:basedOn w:val="aff"/>
    <w:link w:val="Char0"/>
    <w:qFormat/>
    <w:rsid w:val="003C7BF4"/>
    <w:pPr>
      <w:snapToGrid w:val="0"/>
      <w:ind w:rightChars="100" w:right="210"/>
      <w:jc w:val="right"/>
    </w:pPr>
    <w:rPr>
      <w:sz w:val="18"/>
      <w:szCs w:val="18"/>
    </w:rPr>
  </w:style>
  <w:style w:type="paragraph" w:styleId="aff8">
    <w:name w:val="header"/>
    <w:basedOn w:val="aff"/>
    <w:link w:val="Char1"/>
    <w:uiPriority w:val="99"/>
    <w:rsid w:val="003C7BF4"/>
    <w:pPr>
      <w:snapToGrid w:val="0"/>
      <w:jc w:val="left"/>
    </w:pPr>
    <w:rPr>
      <w:sz w:val="18"/>
      <w:szCs w:val="18"/>
    </w:rPr>
  </w:style>
  <w:style w:type="paragraph" w:styleId="1">
    <w:name w:val="toc 1"/>
    <w:basedOn w:val="aff"/>
    <w:next w:val="aff"/>
    <w:uiPriority w:val="39"/>
    <w:rsid w:val="003C7BF4"/>
    <w:pPr>
      <w:tabs>
        <w:tab w:val="right" w:leader="dot" w:pos="9241"/>
      </w:tabs>
      <w:spacing w:beforeLines="25" w:afterLines="25"/>
      <w:jc w:val="left"/>
    </w:pPr>
    <w:rPr>
      <w:rFonts w:ascii="宋体"/>
      <w:szCs w:val="21"/>
    </w:rPr>
  </w:style>
  <w:style w:type="paragraph" w:styleId="40">
    <w:name w:val="toc 4"/>
    <w:basedOn w:val="aff"/>
    <w:next w:val="aff"/>
    <w:semiHidden/>
    <w:qFormat/>
    <w:rsid w:val="003C7BF4"/>
    <w:pPr>
      <w:tabs>
        <w:tab w:val="right" w:leader="dot" w:pos="9241"/>
      </w:tabs>
      <w:ind w:firstLineChars="200" w:firstLine="198"/>
      <w:jc w:val="left"/>
    </w:pPr>
    <w:rPr>
      <w:rFonts w:ascii="宋体"/>
      <w:szCs w:val="21"/>
    </w:rPr>
  </w:style>
  <w:style w:type="paragraph" w:styleId="aff9">
    <w:name w:val="index heading"/>
    <w:basedOn w:val="aff"/>
    <w:next w:val="10"/>
    <w:rsid w:val="003C7BF4"/>
    <w:pPr>
      <w:spacing w:before="120" w:after="120"/>
      <w:jc w:val="center"/>
    </w:pPr>
    <w:rPr>
      <w:rFonts w:ascii="Calibri" w:hAnsi="Calibri"/>
      <w:b/>
      <w:bCs/>
      <w:iCs/>
      <w:szCs w:val="20"/>
    </w:rPr>
  </w:style>
  <w:style w:type="paragraph" w:styleId="10">
    <w:name w:val="index 1"/>
    <w:basedOn w:val="aff"/>
    <w:next w:val="affa"/>
    <w:rsid w:val="003C7BF4"/>
    <w:pPr>
      <w:tabs>
        <w:tab w:val="right" w:leader="dot" w:pos="9299"/>
      </w:tabs>
      <w:jc w:val="left"/>
    </w:pPr>
    <w:rPr>
      <w:rFonts w:ascii="宋体"/>
      <w:szCs w:val="21"/>
    </w:rPr>
  </w:style>
  <w:style w:type="paragraph" w:customStyle="1" w:styleId="affa">
    <w:name w:val="段"/>
    <w:link w:val="Char2"/>
    <w:qFormat/>
    <w:rsid w:val="003C7BF4"/>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rsid w:val="003C7BF4"/>
    <w:pPr>
      <w:numPr>
        <w:numId w:val="1"/>
      </w:numPr>
      <w:snapToGrid w:val="0"/>
      <w:jc w:val="left"/>
    </w:pPr>
    <w:rPr>
      <w:rFonts w:ascii="宋体"/>
      <w:sz w:val="18"/>
      <w:szCs w:val="18"/>
    </w:rPr>
  </w:style>
  <w:style w:type="paragraph" w:styleId="60">
    <w:name w:val="toc 6"/>
    <w:basedOn w:val="aff"/>
    <w:next w:val="aff"/>
    <w:semiHidden/>
    <w:qFormat/>
    <w:rsid w:val="003C7BF4"/>
    <w:pPr>
      <w:tabs>
        <w:tab w:val="right" w:leader="dot" w:pos="9241"/>
      </w:tabs>
      <w:ind w:firstLineChars="400" w:firstLine="403"/>
      <w:jc w:val="left"/>
    </w:pPr>
    <w:rPr>
      <w:rFonts w:ascii="宋体"/>
      <w:szCs w:val="21"/>
    </w:rPr>
  </w:style>
  <w:style w:type="paragraph" w:styleId="70">
    <w:name w:val="index 7"/>
    <w:basedOn w:val="aff"/>
    <w:next w:val="aff"/>
    <w:qFormat/>
    <w:rsid w:val="003C7BF4"/>
    <w:pPr>
      <w:ind w:left="1470" w:hanging="210"/>
      <w:jc w:val="left"/>
    </w:pPr>
    <w:rPr>
      <w:rFonts w:ascii="Calibri" w:hAnsi="Calibri"/>
      <w:sz w:val="20"/>
      <w:szCs w:val="20"/>
    </w:rPr>
  </w:style>
  <w:style w:type="paragraph" w:styleId="9">
    <w:name w:val="index 9"/>
    <w:basedOn w:val="aff"/>
    <w:next w:val="aff"/>
    <w:qFormat/>
    <w:rsid w:val="003C7BF4"/>
    <w:pPr>
      <w:ind w:left="1890" w:hanging="210"/>
      <w:jc w:val="left"/>
    </w:pPr>
    <w:rPr>
      <w:rFonts w:ascii="Calibri" w:hAnsi="Calibri"/>
      <w:sz w:val="20"/>
      <w:szCs w:val="20"/>
    </w:rPr>
  </w:style>
  <w:style w:type="paragraph" w:styleId="2">
    <w:name w:val="toc 2"/>
    <w:basedOn w:val="aff"/>
    <w:next w:val="aff"/>
    <w:uiPriority w:val="39"/>
    <w:qFormat/>
    <w:rsid w:val="003C7BF4"/>
    <w:pPr>
      <w:tabs>
        <w:tab w:val="right" w:leader="dot" w:pos="9241"/>
      </w:tabs>
    </w:pPr>
    <w:rPr>
      <w:rFonts w:ascii="宋体"/>
      <w:szCs w:val="21"/>
    </w:rPr>
  </w:style>
  <w:style w:type="paragraph" w:styleId="90">
    <w:name w:val="toc 9"/>
    <w:basedOn w:val="aff"/>
    <w:next w:val="aff"/>
    <w:semiHidden/>
    <w:qFormat/>
    <w:rsid w:val="003C7BF4"/>
    <w:pPr>
      <w:ind w:left="1470"/>
      <w:jc w:val="left"/>
    </w:pPr>
    <w:rPr>
      <w:sz w:val="20"/>
      <w:szCs w:val="20"/>
    </w:rPr>
  </w:style>
  <w:style w:type="paragraph" w:styleId="20">
    <w:name w:val="index 2"/>
    <w:basedOn w:val="aff"/>
    <w:next w:val="aff"/>
    <w:qFormat/>
    <w:rsid w:val="003C7BF4"/>
    <w:pPr>
      <w:ind w:left="420" w:hanging="210"/>
      <w:jc w:val="left"/>
    </w:pPr>
    <w:rPr>
      <w:rFonts w:ascii="Calibri" w:hAnsi="Calibri"/>
      <w:sz w:val="20"/>
      <w:szCs w:val="20"/>
    </w:rPr>
  </w:style>
  <w:style w:type="table" w:styleId="affb">
    <w:name w:val="Table Grid"/>
    <w:basedOn w:val="aff1"/>
    <w:qFormat/>
    <w:rsid w:val="003C7BF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endnote reference"/>
    <w:basedOn w:val="aff0"/>
    <w:semiHidden/>
    <w:qFormat/>
    <w:rsid w:val="003C7BF4"/>
    <w:rPr>
      <w:vertAlign w:val="superscript"/>
    </w:rPr>
  </w:style>
  <w:style w:type="character" w:styleId="affd">
    <w:name w:val="page number"/>
    <w:basedOn w:val="aff0"/>
    <w:qFormat/>
    <w:rsid w:val="003C7BF4"/>
    <w:rPr>
      <w:rFonts w:ascii="Times New Roman" w:eastAsia="宋体" w:hAnsi="Times New Roman"/>
      <w:sz w:val="18"/>
    </w:rPr>
  </w:style>
  <w:style w:type="character" w:styleId="affe">
    <w:name w:val="FollowedHyperlink"/>
    <w:basedOn w:val="aff0"/>
    <w:qFormat/>
    <w:rsid w:val="003C7BF4"/>
    <w:rPr>
      <w:color w:val="800080"/>
      <w:u w:val="single"/>
    </w:rPr>
  </w:style>
  <w:style w:type="character" w:styleId="afff">
    <w:name w:val="Hyperlink"/>
    <w:basedOn w:val="aff0"/>
    <w:uiPriority w:val="99"/>
    <w:qFormat/>
    <w:rsid w:val="003C7BF4"/>
    <w:rPr>
      <w:color w:val="0000FF"/>
      <w:spacing w:val="0"/>
      <w:w w:val="100"/>
      <w:szCs w:val="21"/>
      <w:u w:val="single"/>
    </w:rPr>
  </w:style>
  <w:style w:type="character" w:styleId="afff0">
    <w:name w:val="footnote reference"/>
    <w:basedOn w:val="aff0"/>
    <w:semiHidden/>
    <w:qFormat/>
    <w:rsid w:val="003C7BF4"/>
    <w:rPr>
      <w:vertAlign w:val="superscript"/>
    </w:rPr>
  </w:style>
  <w:style w:type="character" w:customStyle="1" w:styleId="Char2">
    <w:name w:val="段 Char"/>
    <w:basedOn w:val="aff0"/>
    <w:link w:val="affa"/>
    <w:qFormat/>
    <w:rsid w:val="003C7BF4"/>
    <w:rPr>
      <w:rFonts w:ascii="宋体"/>
      <w:sz w:val="21"/>
      <w:lang w:val="en-US" w:eastAsia="zh-CN" w:bidi="ar-SA"/>
    </w:rPr>
  </w:style>
  <w:style w:type="paragraph" w:customStyle="1" w:styleId="a4">
    <w:name w:val="一级条标题"/>
    <w:next w:val="affa"/>
    <w:qFormat/>
    <w:rsid w:val="003C7BF4"/>
    <w:pPr>
      <w:numPr>
        <w:ilvl w:val="1"/>
        <w:numId w:val="2"/>
      </w:numPr>
      <w:spacing w:beforeLines="50" w:afterLines="50"/>
      <w:outlineLvl w:val="2"/>
    </w:pPr>
    <w:rPr>
      <w:rFonts w:ascii="黑体" w:eastAsia="黑体"/>
      <w:sz w:val="21"/>
      <w:szCs w:val="21"/>
    </w:rPr>
  </w:style>
  <w:style w:type="paragraph" w:customStyle="1" w:styleId="afff1">
    <w:name w:val="标准书脚_奇数页"/>
    <w:qFormat/>
    <w:rsid w:val="003C7BF4"/>
    <w:pPr>
      <w:spacing w:before="120"/>
      <w:ind w:right="198"/>
      <w:jc w:val="right"/>
    </w:pPr>
    <w:rPr>
      <w:rFonts w:ascii="宋体"/>
      <w:sz w:val="18"/>
      <w:szCs w:val="18"/>
    </w:rPr>
  </w:style>
  <w:style w:type="paragraph" w:customStyle="1" w:styleId="afff2">
    <w:name w:val="标准书眉_奇数页"/>
    <w:next w:val="aff"/>
    <w:qFormat/>
    <w:rsid w:val="003C7BF4"/>
    <w:pPr>
      <w:tabs>
        <w:tab w:val="center" w:pos="4154"/>
        <w:tab w:val="right" w:pos="8306"/>
      </w:tabs>
      <w:spacing w:after="220"/>
      <w:jc w:val="right"/>
    </w:pPr>
    <w:rPr>
      <w:rFonts w:ascii="黑体" w:eastAsia="黑体"/>
      <w:sz w:val="21"/>
      <w:szCs w:val="21"/>
    </w:rPr>
  </w:style>
  <w:style w:type="paragraph" w:customStyle="1" w:styleId="a3">
    <w:name w:val="章标题"/>
    <w:next w:val="affa"/>
    <w:qFormat/>
    <w:rsid w:val="003C7BF4"/>
    <w:pPr>
      <w:numPr>
        <w:numId w:val="2"/>
      </w:numPr>
      <w:spacing w:beforeLines="100" w:afterLines="100"/>
      <w:ind w:left="0"/>
      <w:jc w:val="both"/>
      <w:outlineLvl w:val="1"/>
    </w:pPr>
    <w:rPr>
      <w:rFonts w:ascii="黑体" w:eastAsia="黑体"/>
      <w:sz w:val="21"/>
    </w:rPr>
  </w:style>
  <w:style w:type="paragraph" w:customStyle="1" w:styleId="a5">
    <w:name w:val="二级条标题"/>
    <w:basedOn w:val="a4"/>
    <w:next w:val="affa"/>
    <w:qFormat/>
    <w:rsid w:val="003C7BF4"/>
    <w:pPr>
      <w:numPr>
        <w:ilvl w:val="2"/>
      </w:numPr>
      <w:spacing w:before="50" w:after="50"/>
      <w:ind w:left="0"/>
      <w:outlineLvl w:val="3"/>
    </w:pPr>
  </w:style>
  <w:style w:type="paragraph" w:customStyle="1" w:styleId="21">
    <w:name w:val="封面标准号2"/>
    <w:qFormat/>
    <w:rsid w:val="003C7BF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3C7BF4"/>
    <w:pPr>
      <w:widowControl w:val="0"/>
      <w:numPr>
        <w:numId w:val="3"/>
      </w:numPr>
      <w:jc w:val="both"/>
    </w:pPr>
    <w:rPr>
      <w:rFonts w:ascii="宋体"/>
      <w:sz w:val="21"/>
    </w:rPr>
  </w:style>
  <w:style w:type="paragraph" w:customStyle="1" w:styleId="ac">
    <w:name w:val="列项●（二级）"/>
    <w:qFormat/>
    <w:rsid w:val="003C7BF4"/>
    <w:pPr>
      <w:numPr>
        <w:ilvl w:val="1"/>
        <w:numId w:val="3"/>
      </w:numPr>
      <w:tabs>
        <w:tab w:val="left" w:pos="840"/>
      </w:tabs>
      <w:jc w:val="both"/>
    </w:pPr>
    <w:rPr>
      <w:rFonts w:ascii="宋体"/>
      <w:sz w:val="21"/>
    </w:rPr>
  </w:style>
  <w:style w:type="paragraph" w:customStyle="1" w:styleId="afff3">
    <w:name w:val="目次、标准名称标题"/>
    <w:basedOn w:val="aff"/>
    <w:next w:val="affa"/>
    <w:rsid w:val="003C7BF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4">
    <w:name w:val="三级条标题"/>
    <w:basedOn w:val="a5"/>
    <w:next w:val="affa"/>
    <w:qFormat/>
    <w:rsid w:val="003C7BF4"/>
    <w:pPr>
      <w:numPr>
        <w:ilvl w:val="0"/>
        <w:numId w:val="0"/>
      </w:numPr>
      <w:outlineLvl w:val="4"/>
    </w:pPr>
  </w:style>
  <w:style w:type="paragraph" w:customStyle="1" w:styleId="a0">
    <w:name w:val="示例"/>
    <w:next w:val="afff5"/>
    <w:qFormat/>
    <w:rsid w:val="003C7BF4"/>
    <w:pPr>
      <w:widowControl w:val="0"/>
      <w:numPr>
        <w:numId w:val="4"/>
      </w:numPr>
      <w:jc w:val="both"/>
    </w:pPr>
    <w:rPr>
      <w:rFonts w:ascii="宋体"/>
      <w:sz w:val="18"/>
      <w:szCs w:val="18"/>
    </w:rPr>
  </w:style>
  <w:style w:type="paragraph" w:customStyle="1" w:styleId="afff5">
    <w:name w:val="示例内容"/>
    <w:qFormat/>
    <w:rsid w:val="003C7BF4"/>
    <w:pPr>
      <w:ind w:firstLineChars="200" w:firstLine="200"/>
    </w:pPr>
    <w:rPr>
      <w:rFonts w:ascii="宋体"/>
      <w:sz w:val="18"/>
      <w:szCs w:val="18"/>
    </w:rPr>
  </w:style>
  <w:style w:type="paragraph" w:customStyle="1" w:styleId="af0">
    <w:name w:val="数字编号列项（二级）"/>
    <w:qFormat/>
    <w:rsid w:val="003C7BF4"/>
    <w:pPr>
      <w:numPr>
        <w:ilvl w:val="1"/>
        <w:numId w:val="5"/>
      </w:numPr>
      <w:jc w:val="both"/>
    </w:pPr>
    <w:rPr>
      <w:rFonts w:ascii="宋体"/>
      <w:sz w:val="21"/>
    </w:rPr>
  </w:style>
  <w:style w:type="paragraph" w:customStyle="1" w:styleId="a6">
    <w:name w:val="四级条标题"/>
    <w:basedOn w:val="afff4"/>
    <w:next w:val="affa"/>
    <w:qFormat/>
    <w:rsid w:val="003C7BF4"/>
    <w:pPr>
      <w:numPr>
        <w:ilvl w:val="4"/>
        <w:numId w:val="2"/>
      </w:numPr>
      <w:outlineLvl w:val="5"/>
    </w:pPr>
  </w:style>
  <w:style w:type="paragraph" w:customStyle="1" w:styleId="a7">
    <w:name w:val="五级条标题"/>
    <w:basedOn w:val="a6"/>
    <w:next w:val="affa"/>
    <w:qFormat/>
    <w:rsid w:val="003C7BF4"/>
    <w:pPr>
      <w:numPr>
        <w:ilvl w:val="5"/>
      </w:numPr>
      <w:outlineLvl w:val="6"/>
    </w:pPr>
  </w:style>
  <w:style w:type="paragraph" w:customStyle="1" w:styleId="afe">
    <w:name w:val="注："/>
    <w:next w:val="affa"/>
    <w:rsid w:val="003C7BF4"/>
    <w:pPr>
      <w:widowControl w:val="0"/>
      <w:numPr>
        <w:numId w:val="6"/>
      </w:numPr>
      <w:autoSpaceDE w:val="0"/>
      <w:autoSpaceDN w:val="0"/>
      <w:jc w:val="both"/>
    </w:pPr>
    <w:rPr>
      <w:rFonts w:ascii="宋体"/>
      <w:sz w:val="18"/>
      <w:szCs w:val="18"/>
    </w:rPr>
  </w:style>
  <w:style w:type="paragraph" w:customStyle="1" w:styleId="a">
    <w:name w:val="注×："/>
    <w:rsid w:val="003C7BF4"/>
    <w:pPr>
      <w:widowControl w:val="0"/>
      <w:numPr>
        <w:numId w:val="7"/>
      </w:numPr>
      <w:autoSpaceDE w:val="0"/>
      <w:autoSpaceDN w:val="0"/>
      <w:jc w:val="both"/>
    </w:pPr>
    <w:rPr>
      <w:rFonts w:ascii="宋体"/>
      <w:sz w:val="18"/>
      <w:szCs w:val="18"/>
    </w:rPr>
  </w:style>
  <w:style w:type="paragraph" w:customStyle="1" w:styleId="af">
    <w:name w:val="字母编号列项（一级）"/>
    <w:rsid w:val="003C7BF4"/>
    <w:pPr>
      <w:numPr>
        <w:numId w:val="5"/>
      </w:numPr>
      <w:jc w:val="both"/>
    </w:pPr>
    <w:rPr>
      <w:rFonts w:ascii="宋体"/>
      <w:sz w:val="21"/>
    </w:rPr>
  </w:style>
  <w:style w:type="paragraph" w:customStyle="1" w:styleId="ad">
    <w:name w:val="列项◆（三级）"/>
    <w:basedOn w:val="aff"/>
    <w:rsid w:val="003C7BF4"/>
    <w:pPr>
      <w:numPr>
        <w:ilvl w:val="2"/>
        <w:numId w:val="3"/>
      </w:numPr>
    </w:pPr>
    <w:rPr>
      <w:rFonts w:ascii="宋体"/>
      <w:szCs w:val="21"/>
    </w:rPr>
  </w:style>
  <w:style w:type="paragraph" w:customStyle="1" w:styleId="afff6">
    <w:name w:val="编号列项（三级）"/>
    <w:rsid w:val="003C7BF4"/>
    <w:rPr>
      <w:rFonts w:ascii="宋体"/>
      <w:sz w:val="21"/>
    </w:rPr>
  </w:style>
  <w:style w:type="paragraph" w:customStyle="1" w:styleId="af1">
    <w:name w:val="示例×："/>
    <w:basedOn w:val="a3"/>
    <w:qFormat/>
    <w:rsid w:val="003C7BF4"/>
    <w:pPr>
      <w:numPr>
        <w:numId w:val="8"/>
      </w:numPr>
      <w:spacing w:beforeLines="0" w:afterLines="0"/>
      <w:outlineLvl w:val="9"/>
    </w:pPr>
    <w:rPr>
      <w:rFonts w:ascii="宋体" w:eastAsia="宋体"/>
      <w:sz w:val="18"/>
      <w:szCs w:val="18"/>
    </w:rPr>
  </w:style>
  <w:style w:type="paragraph" w:customStyle="1" w:styleId="afff7">
    <w:name w:val="二级无"/>
    <w:basedOn w:val="a5"/>
    <w:rsid w:val="003C7BF4"/>
    <w:pPr>
      <w:spacing w:beforeLines="0" w:afterLines="0"/>
      <w:ind w:left="426"/>
    </w:pPr>
    <w:rPr>
      <w:rFonts w:ascii="宋体" w:eastAsia="宋体"/>
    </w:rPr>
  </w:style>
  <w:style w:type="paragraph" w:customStyle="1" w:styleId="a8">
    <w:name w:val="注：（正文）"/>
    <w:basedOn w:val="afe"/>
    <w:next w:val="affa"/>
    <w:qFormat/>
    <w:rsid w:val="003C7BF4"/>
    <w:pPr>
      <w:numPr>
        <w:numId w:val="9"/>
      </w:numPr>
    </w:pPr>
  </w:style>
  <w:style w:type="paragraph" w:customStyle="1" w:styleId="a2">
    <w:name w:val="注×：（正文）"/>
    <w:rsid w:val="003C7BF4"/>
    <w:pPr>
      <w:numPr>
        <w:numId w:val="10"/>
      </w:numPr>
      <w:jc w:val="both"/>
    </w:pPr>
    <w:rPr>
      <w:rFonts w:ascii="宋体"/>
      <w:sz w:val="18"/>
      <w:szCs w:val="18"/>
    </w:rPr>
  </w:style>
  <w:style w:type="paragraph" w:customStyle="1" w:styleId="afff8">
    <w:name w:val="标准标志"/>
    <w:next w:val="aff"/>
    <w:rsid w:val="003C7BF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f"/>
    <w:rsid w:val="003C7BF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rsid w:val="003C7BF4"/>
    <w:pPr>
      <w:spacing w:before="120"/>
      <w:ind w:left="221"/>
    </w:pPr>
    <w:rPr>
      <w:rFonts w:ascii="宋体"/>
      <w:sz w:val="18"/>
      <w:szCs w:val="18"/>
    </w:rPr>
  </w:style>
  <w:style w:type="paragraph" w:customStyle="1" w:styleId="afffb">
    <w:name w:val="标准书眉_偶数页"/>
    <w:basedOn w:val="afff2"/>
    <w:next w:val="aff"/>
    <w:rsid w:val="003C7BF4"/>
    <w:pPr>
      <w:jc w:val="left"/>
    </w:pPr>
  </w:style>
  <w:style w:type="paragraph" w:customStyle="1" w:styleId="afffc">
    <w:name w:val="标准书眉一"/>
    <w:qFormat/>
    <w:rsid w:val="003C7BF4"/>
    <w:pPr>
      <w:jc w:val="both"/>
    </w:pPr>
  </w:style>
  <w:style w:type="paragraph" w:customStyle="1" w:styleId="afffd">
    <w:name w:val="参考文献"/>
    <w:basedOn w:val="aff"/>
    <w:next w:val="affa"/>
    <w:qFormat/>
    <w:rsid w:val="003C7B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
    <w:next w:val="affa"/>
    <w:rsid w:val="003C7BF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
    <w:name w:val="发布"/>
    <w:basedOn w:val="aff0"/>
    <w:rsid w:val="003C7BF4"/>
    <w:rPr>
      <w:rFonts w:ascii="黑体" w:eastAsia="黑体"/>
      <w:spacing w:val="85"/>
      <w:w w:val="100"/>
      <w:position w:val="3"/>
      <w:sz w:val="28"/>
      <w:szCs w:val="28"/>
    </w:rPr>
  </w:style>
  <w:style w:type="paragraph" w:customStyle="1" w:styleId="affff0">
    <w:name w:val="发布部门"/>
    <w:next w:val="affa"/>
    <w:rsid w:val="003C7BF4"/>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qFormat/>
    <w:rsid w:val="003C7BF4"/>
    <w:pPr>
      <w:framePr w:w="3997" w:h="471" w:hRule="exact" w:vSpace="181" w:wrap="around" w:hAnchor="page" w:x="7089" w:y="14097" w:anchorLock="1"/>
    </w:pPr>
    <w:rPr>
      <w:rFonts w:eastAsia="黑体"/>
      <w:sz w:val="28"/>
    </w:rPr>
  </w:style>
  <w:style w:type="paragraph" w:customStyle="1" w:styleId="affff2">
    <w:name w:val="封面标准代替信息"/>
    <w:rsid w:val="003C7BF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3C7BF4"/>
    <w:pPr>
      <w:widowControl w:val="0"/>
      <w:kinsoku w:val="0"/>
      <w:overflowPunct w:val="0"/>
      <w:autoSpaceDE w:val="0"/>
      <w:autoSpaceDN w:val="0"/>
      <w:spacing w:before="308"/>
      <w:jc w:val="right"/>
      <w:textAlignment w:val="center"/>
    </w:pPr>
    <w:rPr>
      <w:sz w:val="28"/>
    </w:rPr>
  </w:style>
  <w:style w:type="paragraph" w:customStyle="1" w:styleId="affff3">
    <w:name w:val="封面标准名称"/>
    <w:rsid w:val="003C7BF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qFormat/>
    <w:rsid w:val="003C7BF4"/>
    <w:pPr>
      <w:framePr w:wrap="around"/>
      <w:spacing w:before="370" w:line="400" w:lineRule="exact"/>
    </w:pPr>
    <w:rPr>
      <w:rFonts w:ascii="Times New Roman"/>
      <w:sz w:val="28"/>
      <w:szCs w:val="28"/>
    </w:rPr>
  </w:style>
  <w:style w:type="paragraph" w:customStyle="1" w:styleId="affff5">
    <w:name w:val="封面一致性程度标识"/>
    <w:basedOn w:val="affff4"/>
    <w:rsid w:val="003C7BF4"/>
    <w:pPr>
      <w:framePr w:wrap="around"/>
      <w:spacing w:before="440"/>
    </w:pPr>
    <w:rPr>
      <w:rFonts w:ascii="宋体" w:eastAsia="宋体"/>
    </w:rPr>
  </w:style>
  <w:style w:type="paragraph" w:customStyle="1" w:styleId="affff6">
    <w:name w:val="封面标准文稿类别"/>
    <w:basedOn w:val="affff5"/>
    <w:qFormat/>
    <w:rsid w:val="003C7BF4"/>
    <w:pPr>
      <w:framePr w:wrap="around"/>
      <w:spacing w:after="160" w:line="240" w:lineRule="auto"/>
    </w:pPr>
    <w:rPr>
      <w:sz w:val="24"/>
    </w:rPr>
  </w:style>
  <w:style w:type="paragraph" w:customStyle="1" w:styleId="affff7">
    <w:name w:val="封面标准文稿编辑信息"/>
    <w:basedOn w:val="affff6"/>
    <w:rsid w:val="003C7BF4"/>
    <w:pPr>
      <w:framePr w:wrap="around"/>
      <w:spacing w:before="180" w:line="180" w:lineRule="exact"/>
    </w:pPr>
    <w:rPr>
      <w:sz w:val="21"/>
    </w:rPr>
  </w:style>
  <w:style w:type="paragraph" w:customStyle="1" w:styleId="affff8">
    <w:name w:val="封面正文"/>
    <w:qFormat/>
    <w:rsid w:val="003C7BF4"/>
    <w:pPr>
      <w:jc w:val="both"/>
    </w:pPr>
  </w:style>
  <w:style w:type="paragraph" w:customStyle="1" w:styleId="af5">
    <w:name w:val="附录标识"/>
    <w:basedOn w:val="aff"/>
    <w:next w:val="affa"/>
    <w:uiPriority w:val="99"/>
    <w:rsid w:val="003C7BF4"/>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9">
    <w:name w:val="附录标题"/>
    <w:basedOn w:val="affa"/>
    <w:next w:val="affa"/>
    <w:rsid w:val="003C7BF4"/>
    <w:pPr>
      <w:ind w:firstLineChars="0" w:firstLine="0"/>
      <w:jc w:val="center"/>
    </w:pPr>
    <w:rPr>
      <w:rFonts w:ascii="黑体" w:eastAsia="黑体"/>
    </w:rPr>
  </w:style>
  <w:style w:type="paragraph" w:customStyle="1" w:styleId="af2">
    <w:name w:val="附录表标号"/>
    <w:basedOn w:val="aff"/>
    <w:next w:val="affa"/>
    <w:rsid w:val="003C7BF4"/>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f"/>
    <w:next w:val="affa"/>
    <w:qFormat/>
    <w:rsid w:val="003C7BF4"/>
    <w:pPr>
      <w:numPr>
        <w:ilvl w:val="1"/>
        <w:numId w:val="12"/>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a"/>
    <w:uiPriority w:val="99"/>
    <w:rsid w:val="003C7BF4"/>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8"/>
    <w:rsid w:val="003C7BF4"/>
    <w:pPr>
      <w:tabs>
        <w:tab w:val="clear" w:pos="360"/>
      </w:tabs>
      <w:spacing w:beforeLines="0" w:afterLines="0"/>
    </w:pPr>
    <w:rPr>
      <w:rFonts w:ascii="宋体" w:eastAsia="宋体"/>
      <w:szCs w:val="21"/>
    </w:rPr>
  </w:style>
  <w:style w:type="paragraph" w:customStyle="1" w:styleId="affffb">
    <w:name w:val="附录公式"/>
    <w:basedOn w:val="affa"/>
    <w:next w:val="affa"/>
    <w:link w:val="Char3"/>
    <w:qFormat/>
    <w:rsid w:val="003C7BF4"/>
  </w:style>
  <w:style w:type="character" w:customStyle="1" w:styleId="Char3">
    <w:name w:val="附录公式 Char"/>
    <w:basedOn w:val="Char2"/>
    <w:link w:val="affffb"/>
    <w:qFormat/>
    <w:rsid w:val="003C7BF4"/>
    <w:rPr>
      <w:rFonts w:ascii="宋体"/>
      <w:sz w:val="21"/>
      <w:lang w:val="en-US" w:eastAsia="zh-CN" w:bidi="ar-SA"/>
    </w:rPr>
  </w:style>
  <w:style w:type="paragraph" w:customStyle="1" w:styleId="affffc">
    <w:name w:val="附录公式编号制表符"/>
    <w:basedOn w:val="aff"/>
    <w:next w:val="affa"/>
    <w:qFormat/>
    <w:rsid w:val="003C7BF4"/>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a"/>
    <w:uiPriority w:val="99"/>
    <w:rsid w:val="003C7BF4"/>
    <w:pPr>
      <w:numPr>
        <w:ilvl w:val="4"/>
      </w:numPr>
      <w:outlineLvl w:val="4"/>
    </w:pPr>
  </w:style>
  <w:style w:type="paragraph" w:customStyle="1" w:styleId="affffd">
    <w:name w:val="附录三级无"/>
    <w:basedOn w:val="af9"/>
    <w:rsid w:val="003C7BF4"/>
    <w:pPr>
      <w:tabs>
        <w:tab w:val="clear" w:pos="360"/>
      </w:tabs>
      <w:spacing w:beforeLines="0" w:afterLines="0"/>
    </w:pPr>
    <w:rPr>
      <w:rFonts w:ascii="宋体" w:eastAsia="宋体"/>
      <w:szCs w:val="21"/>
    </w:rPr>
  </w:style>
  <w:style w:type="paragraph" w:customStyle="1" w:styleId="afd">
    <w:name w:val="附录数字编号列项（二级）"/>
    <w:qFormat/>
    <w:rsid w:val="003C7BF4"/>
    <w:pPr>
      <w:numPr>
        <w:ilvl w:val="1"/>
        <w:numId w:val="13"/>
      </w:numPr>
    </w:pPr>
    <w:rPr>
      <w:rFonts w:ascii="宋体"/>
      <w:sz w:val="21"/>
    </w:rPr>
  </w:style>
  <w:style w:type="paragraph" w:customStyle="1" w:styleId="afa">
    <w:name w:val="附录四级条标题"/>
    <w:basedOn w:val="af9"/>
    <w:next w:val="affa"/>
    <w:uiPriority w:val="99"/>
    <w:rsid w:val="003C7BF4"/>
    <w:pPr>
      <w:numPr>
        <w:ilvl w:val="5"/>
      </w:numPr>
      <w:outlineLvl w:val="5"/>
    </w:pPr>
  </w:style>
  <w:style w:type="paragraph" w:customStyle="1" w:styleId="affffe">
    <w:name w:val="附录四级无"/>
    <w:basedOn w:val="afa"/>
    <w:rsid w:val="003C7BF4"/>
    <w:pPr>
      <w:tabs>
        <w:tab w:val="clear" w:pos="360"/>
      </w:tabs>
      <w:spacing w:beforeLines="0" w:afterLines="0"/>
    </w:pPr>
    <w:rPr>
      <w:rFonts w:ascii="宋体" w:eastAsia="宋体"/>
      <w:szCs w:val="21"/>
    </w:rPr>
  </w:style>
  <w:style w:type="paragraph" w:customStyle="1" w:styleId="a9">
    <w:name w:val="附录图标号"/>
    <w:basedOn w:val="aff"/>
    <w:rsid w:val="003C7BF4"/>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
    <w:next w:val="affa"/>
    <w:qFormat/>
    <w:rsid w:val="003C7BF4"/>
    <w:pPr>
      <w:numPr>
        <w:ilvl w:val="1"/>
        <w:numId w:val="14"/>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a"/>
    <w:uiPriority w:val="99"/>
    <w:qFormat/>
    <w:rsid w:val="003C7BF4"/>
    <w:pPr>
      <w:numPr>
        <w:ilvl w:val="6"/>
      </w:numPr>
      <w:outlineLvl w:val="6"/>
    </w:pPr>
  </w:style>
  <w:style w:type="paragraph" w:customStyle="1" w:styleId="afffff">
    <w:name w:val="附录五级无"/>
    <w:basedOn w:val="afb"/>
    <w:rsid w:val="003C7BF4"/>
    <w:pPr>
      <w:tabs>
        <w:tab w:val="clear" w:pos="360"/>
      </w:tabs>
      <w:spacing w:beforeLines="0" w:afterLines="0"/>
    </w:pPr>
    <w:rPr>
      <w:rFonts w:ascii="宋体" w:eastAsia="宋体"/>
      <w:szCs w:val="21"/>
    </w:rPr>
  </w:style>
  <w:style w:type="paragraph" w:customStyle="1" w:styleId="af6">
    <w:name w:val="附录章标题"/>
    <w:next w:val="affa"/>
    <w:uiPriority w:val="99"/>
    <w:rsid w:val="003C7BF4"/>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a"/>
    <w:uiPriority w:val="99"/>
    <w:qFormat/>
    <w:rsid w:val="003C7BF4"/>
    <w:pPr>
      <w:numPr>
        <w:ilvl w:val="2"/>
      </w:numPr>
      <w:autoSpaceDN w:val="0"/>
      <w:spacing w:beforeLines="50" w:afterLines="50"/>
      <w:outlineLvl w:val="2"/>
    </w:pPr>
  </w:style>
  <w:style w:type="paragraph" w:customStyle="1" w:styleId="afffff0">
    <w:name w:val="附录一级无"/>
    <w:basedOn w:val="af7"/>
    <w:qFormat/>
    <w:rsid w:val="003C7BF4"/>
    <w:pPr>
      <w:tabs>
        <w:tab w:val="clear" w:pos="360"/>
      </w:tabs>
      <w:spacing w:beforeLines="0" w:afterLines="0"/>
    </w:pPr>
    <w:rPr>
      <w:rFonts w:ascii="宋体" w:eastAsia="宋体"/>
      <w:szCs w:val="21"/>
    </w:rPr>
  </w:style>
  <w:style w:type="paragraph" w:customStyle="1" w:styleId="afc">
    <w:name w:val="附录字母编号列项（一级）"/>
    <w:qFormat/>
    <w:rsid w:val="003C7BF4"/>
    <w:pPr>
      <w:numPr>
        <w:numId w:val="13"/>
      </w:numPr>
    </w:pPr>
    <w:rPr>
      <w:rFonts w:ascii="宋体"/>
      <w:sz w:val="21"/>
    </w:rPr>
  </w:style>
  <w:style w:type="paragraph" w:customStyle="1" w:styleId="afffff1">
    <w:name w:val="列项说明"/>
    <w:basedOn w:val="aff"/>
    <w:qFormat/>
    <w:rsid w:val="003C7BF4"/>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qFormat/>
    <w:rsid w:val="003C7BF4"/>
    <w:pPr>
      <w:ind w:leftChars="400" w:left="600" w:hangingChars="200" w:hanging="200"/>
    </w:pPr>
    <w:rPr>
      <w:rFonts w:ascii="宋体"/>
      <w:sz w:val="21"/>
    </w:rPr>
  </w:style>
  <w:style w:type="paragraph" w:customStyle="1" w:styleId="afffff3">
    <w:name w:val="目次、索引正文"/>
    <w:qFormat/>
    <w:rsid w:val="003C7BF4"/>
    <w:pPr>
      <w:spacing w:line="320" w:lineRule="exact"/>
      <w:jc w:val="both"/>
    </w:pPr>
    <w:rPr>
      <w:rFonts w:ascii="宋体"/>
      <w:sz w:val="21"/>
    </w:rPr>
  </w:style>
  <w:style w:type="paragraph" w:customStyle="1" w:styleId="afffff4">
    <w:name w:val="其他标准标志"/>
    <w:basedOn w:val="afff8"/>
    <w:qFormat/>
    <w:rsid w:val="003C7BF4"/>
    <w:pPr>
      <w:framePr w:w="6101" w:wrap="around" w:vAnchor="page" w:hAnchor="page" w:x="4673" w:y="942"/>
    </w:pPr>
    <w:rPr>
      <w:w w:val="130"/>
    </w:rPr>
  </w:style>
  <w:style w:type="paragraph" w:customStyle="1" w:styleId="afffff5">
    <w:name w:val="其他标准称谓"/>
    <w:next w:val="aff"/>
    <w:qFormat/>
    <w:rsid w:val="003C7BF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0"/>
    <w:rsid w:val="003C7BF4"/>
    <w:pPr>
      <w:framePr w:wrap="around" w:y="15310"/>
      <w:spacing w:line="0" w:lineRule="atLeast"/>
    </w:pPr>
    <w:rPr>
      <w:rFonts w:ascii="黑体" w:eastAsia="黑体"/>
      <w:b w:val="0"/>
    </w:rPr>
  </w:style>
  <w:style w:type="paragraph" w:customStyle="1" w:styleId="afffff7">
    <w:name w:val="前言、引言标题"/>
    <w:next w:val="affa"/>
    <w:rsid w:val="003C7BF4"/>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fff4"/>
    <w:rsid w:val="003C7BF4"/>
    <w:pPr>
      <w:spacing w:beforeLines="0" w:afterLines="0"/>
    </w:pPr>
    <w:rPr>
      <w:rFonts w:ascii="宋体" w:eastAsia="宋体"/>
    </w:rPr>
  </w:style>
  <w:style w:type="paragraph" w:customStyle="1" w:styleId="afffff9">
    <w:name w:val="实施日期"/>
    <w:basedOn w:val="affff1"/>
    <w:rsid w:val="003C7BF4"/>
    <w:pPr>
      <w:framePr w:wrap="around" w:vAnchor="page" w:hAnchor="text"/>
      <w:jc w:val="right"/>
    </w:pPr>
  </w:style>
  <w:style w:type="paragraph" w:customStyle="1" w:styleId="afffffa">
    <w:name w:val="示例后文字"/>
    <w:basedOn w:val="affa"/>
    <w:next w:val="affa"/>
    <w:qFormat/>
    <w:rsid w:val="003C7BF4"/>
    <w:pPr>
      <w:ind w:firstLine="360"/>
    </w:pPr>
    <w:rPr>
      <w:sz w:val="18"/>
    </w:rPr>
  </w:style>
  <w:style w:type="paragraph" w:customStyle="1" w:styleId="afffffb">
    <w:name w:val="首示例"/>
    <w:next w:val="affa"/>
    <w:link w:val="Char4"/>
    <w:qFormat/>
    <w:rsid w:val="003C7BF4"/>
    <w:pPr>
      <w:tabs>
        <w:tab w:val="left" w:pos="360"/>
      </w:tabs>
    </w:pPr>
    <w:rPr>
      <w:rFonts w:ascii="宋体" w:hAnsi="宋体"/>
      <w:kern w:val="2"/>
      <w:sz w:val="18"/>
      <w:szCs w:val="18"/>
    </w:rPr>
  </w:style>
  <w:style w:type="character" w:customStyle="1" w:styleId="Char4">
    <w:name w:val="首示例 Char"/>
    <w:basedOn w:val="aff0"/>
    <w:link w:val="afffffb"/>
    <w:qFormat/>
    <w:rsid w:val="003C7BF4"/>
    <w:rPr>
      <w:rFonts w:ascii="宋体" w:hAnsi="宋体"/>
      <w:kern w:val="2"/>
      <w:sz w:val="18"/>
      <w:szCs w:val="18"/>
    </w:rPr>
  </w:style>
  <w:style w:type="paragraph" w:customStyle="1" w:styleId="afffffc">
    <w:name w:val="四级无"/>
    <w:basedOn w:val="a6"/>
    <w:uiPriority w:val="99"/>
    <w:qFormat/>
    <w:rsid w:val="003C7BF4"/>
    <w:pPr>
      <w:spacing w:beforeLines="0" w:afterLines="0"/>
    </w:pPr>
    <w:rPr>
      <w:rFonts w:ascii="宋体" w:eastAsia="宋体"/>
    </w:rPr>
  </w:style>
  <w:style w:type="paragraph" w:customStyle="1" w:styleId="afffffd">
    <w:name w:val="条文脚注"/>
    <w:basedOn w:val="ae"/>
    <w:qFormat/>
    <w:rsid w:val="003C7BF4"/>
    <w:pPr>
      <w:numPr>
        <w:numId w:val="0"/>
      </w:numPr>
      <w:jc w:val="both"/>
    </w:pPr>
  </w:style>
  <w:style w:type="paragraph" w:customStyle="1" w:styleId="afffffe">
    <w:name w:val="图标脚注说明"/>
    <w:basedOn w:val="affa"/>
    <w:rsid w:val="003C7BF4"/>
    <w:pPr>
      <w:ind w:left="840" w:firstLineChars="0" w:hanging="420"/>
    </w:pPr>
    <w:rPr>
      <w:sz w:val="18"/>
      <w:szCs w:val="18"/>
    </w:rPr>
  </w:style>
  <w:style w:type="paragraph" w:customStyle="1" w:styleId="affffff">
    <w:name w:val="图表脚注说明"/>
    <w:basedOn w:val="aff"/>
    <w:qFormat/>
    <w:rsid w:val="003C7BF4"/>
    <w:pPr>
      <w:ind w:left="544" w:hanging="181"/>
    </w:pPr>
    <w:rPr>
      <w:rFonts w:ascii="宋体"/>
      <w:sz w:val="18"/>
      <w:szCs w:val="18"/>
    </w:rPr>
  </w:style>
  <w:style w:type="paragraph" w:customStyle="1" w:styleId="affffff0">
    <w:name w:val="图的脚注"/>
    <w:next w:val="affa"/>
    <w:qFormat/>
    <w:rsid w:val="003C7BF4"/>
    <w:pPr>
      <w:widowControl w:val="0"/>
      <w:ind w:leftChars="200" w:left="840" w:hangingChars="200" w:hanging="420"/>
      <w:jc w:val="both"/>
    </w:pPr>
    <w:rPr>
      <w:rFonts w:ascii="宋体"/>
      <w:sz w:val="18"/>
    </w:rPr>
  </w:style>
  <w:style w:type="paragraph" w:customStyle="1" w:styleId="affffff1">
    <w:name w:val="文献分类号"/>
    <w:rsid w:val="003C7BF4"/>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7"/>
    <w:rsid w:val="003C7BF4"/>
    <w:pPr>
      <w:spacing w:beforeLines="0" w:afterLines="0"/>
    </w:pPr>
    <w:rPr>
      <w:rFonts w:ascii="宋体" w:eastAsia="宋体"/>
    </w:rPr>
  </w:style>
  <w:style w:type="paragraph" w:customStyle="1" w:styleId="affffff3">
    <w:name w:val="一级无"/>
    <w:basedOn w:val="a4"/>
    <w:rsid w:val="003C7BF4"/>
    <w:pPr>
      <w:spacing w:beforeLines="0" w:afterLines="0"/>
    </w:pPr>
    <w:rPr>
      <w:rFonts w:ascii="宋体" w:eastAsia="宋体"/>
    </w:rPr>
  </w:style>
  <w:style w:type="paragraph" w:customStyle="1" w:styleId="af4">
    <w:name w:val="正文表标题"/>
    <w:next w:val="affa"/>
    <w:qFormat/>
    <w:rsid w:val="003C7BF4"/>
    <w:pPr>
      <w:numPr>
        <w:numId w:val="15"/>
      </w:numPr>
      <w:tabs>
        <w:tab w:val="left" w:pos="360"/>
      </w:tabs>
      <w:spacing w:beforeLines="50" w:afterLines="50"/>
      <w:jc w:val="center"/>
    </w:pPr>
    <w:rPr>
      <w:rFonts w:ascii="黑体" w:eastAsia="黑体"/>
      <w:sz w:val="21"/>
    </w:rPr>
  </w:style>
  <w:style w:type="paragraph" w:customStyle="1" w:styleId="affffff4">
    <w:name w:val="正文公式编号制表符"/>
    <w:basedOn w:val="affa"/>
    <w:next w:val="affa"/>
    <w:qFormat/>
    <w:rsid w:val="003C7BF4"/>
    <w:pPr>
      <w:ind w:firstLineChars="0" w:firstLine="0"/>
    </w:pPr>
  </w:style>
  <w:style w:type="paragraph" w:customStyle="1" w:styleId="a1">
    <w:name w:val="正文图标题"/>
    <w:next w:val="affa"/>
    <w:rsid w:val="003C7BF4"/>
    <w:pPr>
      <w:numPr>
        <w:numId w:val="16"/>
      </w:numPr>
      <w:spacing w:beforeLines="50" w:afterLines="50"/>
      <w:jc w:val="center"/>
    </w:pPr>
    <w:rPr>
      <w:rFonts w:ascii="黑体" w:eastAsia="黑体"/>
      <w:sz w:val="21"/>
    </w:rPr>
  </w:style>
  <w:style w:type="paragraph" w:customStyle="1" w:styleId="affffff5">
    <w:name w:val="终结线"/>
    <w:basedOn w:val="aff"/>
    <w:rsid w:val="003C7BF4"/>
    <w:pPr>
      <w:framePr w:hSpace="181" w:vSpace="181" w:wrap="around" w:vAnchor="text" w:hAnchor="margin" w:xAlign="center" w:y="285"/>
    </w:pPr>
  </w:style>
  <w:style w:type="paragraph" w:customStyle="1" w:styleId="affffff6">
    <w:name w:val="其他发布日期"/>
    <w:basedOn w:val="affff1"/>
    <w:rsid w:val="003C7BF4"/>
    <w:pPr>
      <w:framePr w:wrap="around" w:vAnchor="page" w:hAnchor="text" w:x="1419"/>
    </w:pPr>
  </w:style>
  <w:style w:type="paragraph" w:customStyle="1" w:styleId="affffff7">
    <w:name w:val="其他实施日期"/>
    <w:basedOn w:val="afffff9"/>
    <w:rsid w:val="003C7BF4"/>
    <w:pPr>
      <w:framePr w:wrap="around"/>
    </w:pPr>
  </w:style>
  <w:style w:type="paragraph" w:customStyle="1" w:styleId="22">
    <w:name w:val="封面标准名称2"/>
    <w:basedOn w:val="affff3"/>
    <w:qFormat/>
    <w:rsid w:val="003C7BF4"/>
    <w:pPr>
      <w:framePr w:wrap="around" w:y="4469"/>
      <w:spacing w:beforeLines="630"/>
    </w:pPr>
  </w:style>
  <w:style w:type="paragraph" w:customStyle="1" w:styleId="23">
    <w:name w:val="封面标准英文名称2"/>
    <w:basedOn w:val="affff4"/>
    <w:qFormat/>
    <w:rsid w:val="003C7BF4"/>
    <w:pPr>
      <w:framePr w:wrap="around" w:y="4469"/>
    </w:pPr>
  </w:style>
  <w:style w:type="paragraph" w:customStyle="1" w:styleId="24">
    <w:name w:val="封面一致性程度标识2"/>
    <w:basedOn w:val="affff5"/>
    <w:qFormat/>
    <w:rsid w:val="003C7BF4"/>
    <w:pPr>
      <w:framePr w:wrap="around" w:y="4469"/>
    </w:pPr>
  </w:style>
  <w:style w:type="paragraph" w:customStyle="1" w:styleId="25">
    <w:name w:val="封面标准文稿类别2"/>
    <w:basedOn w:val="affff6"/>
    <w:qFormat/>
    <w:rsid w:val="003C7BF4"/>
    <w:pPr>
      <w:framePr w:wrap="around" w:y="4469"/>
    </w:pPr>
  </w:style>
  <w:style w:type="paragraph" w:customStyle="1" w:styleId="26">
    <w:name w:val="封面标准文稿编辑信息2"/>
    <w:basedOn w:val="affff7"/>
    <w:rsid w:val="003C7BF4"/>
    <w:pPr>
      <w:framePr w:wrap="around" w:y="4469"/>
    </w:pPr>
  </w:style>
  <w:style w:type="character" w:customStyle="1" w:styleId="Char">
    <w:name w:val="批注框文本 Char"/>
    <w:basedOn w:val="aff0"/>
    <w:link w:val="aff6"/>
    <w:rsid w:val="003C7BF4"/>
    <w:rPr>
      <w:kern w:val="2"/>
      <w:sz w:val="18"/>
      <w:szCs w:val="18"/>
    </w:rPr>
  </w:style>
  <w:style w:type="character" w:customStyle="1" w:styleId="Char0">
    <w:name w:val="页脚 Char"/>
    <w:basedOn w:val="aff0"/>
    <w:link w:val="aff7"/>
    <w:qFormat/>
    <w:rsid w:val="003C7BF4"/>
    <w:rPr>
      <w:rFonts w:eastAsia="宋体"/>
      <w:kern w:val="2"/>
      <w:sz w:val="18"/>
      <w:szCs w:val="18"/>
      <w:lang w:val="en-US" w:eastAsia="zh-CN" w:bidi="ar-SA"/>
    </w:rPr>
  </w:style>
  <w:style w:type="character" w:customStyle="1" w:styleId="Char1">
    <w:name w:val="页眉 Char"/>
    <w:basedOn w:val="aff0"/>
    <w:link w:val="aff8"/>
    <w:uiPriority w:val="99"/>
    <w:rsid w:val="003C7BF4"/>
    <w:rPr>
      <w:kern w:val="2"/>
      <w:sz w:val="18"/>
      <w:szCs w:val="18"/>
    </w:rPr>
  </w:style>
  <w:style w:type="paragraph" w:customStyle="1" w:styleId="12">
    <w:name w:val="修订1"/>
    <w:hidden/>
    <w:uiPriority w:val="99"/>
    <w:semiHidden/>
    <w:qFormat/>
    <w:rsid w:val="003C7BF4"/>
    <w:rPr>
      <w:kern w:val="2"/>
      <w:sz w:val="21"/>
      <w:szCs w:val="24"/>
    </w:rPr>
  </w:style>
  <w:style w:type="paragraph" w:styleId="affffff8">
    <w:name w:val="List Paragraph"/>
    <w:basedOn w:val="aff"/>
    <w:uiPriority w:val="99"/>
    <w:rsid w:val="00EB500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E8BBC85E-BD59-421C-BE71-3635DBD723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1503</Words>
  <Characters>8573</Characters>
  <Application>Microsoft Office Word</Application>
  <DocSecurity>0</DocSecurity>
  <Lines>71</Lines>
  <Paragraphs>20</Paragraphs>
  <ScaleCrop>false</ScaleCrop>
  <Company>zle</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涂荣秀</cp:lastModifiedBy>
  <cp:revision>2</cp:revision>
  <cp:lastPrinted>2020-07-28T02:13:00Z</cp:lastPrinted>
  <dcterms:created xsi:type="dcterms:W3CDTF">2020-08-04T03:20:00Z</dcterms:created>
  <dcterms:modified xsi:type="dcterms:W3CDTF">2020-08-04T03:20:00Z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