
<file path=[Content_Types].xml><?xml version="1.0" encoding="utf-8"?>
<Types xmlns="http://schemas.openxmlformats.org/package/2006/content-types">
  <Default Extension="xml" ContentType="application/xml"/>
  <Default Extension="emf" ContentType="image/x-emf"/>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65.020.01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B61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28"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31</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上海市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林木品种评价规范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evaluation of forest tree varieties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bookmarkStart w:id="166" w:name="_GoBack"/>
      <w:bookmarkEnd w:id="166"/>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上海市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84389618"/>
      <w:bookmarkStart w:id="23" w:name="_Toc182760324"/>
      <w:bookmarkStart w:id="24" w:name="_Toc182735212"/>
      <w:bookmarkStart w:id="25" w:name="_Toc184374031"/>
      <w:bookmarkStart w:id="26" w:name="_Toc184389755"/>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"_Toc184390117" </w:instrText>
      </w:r>
      <w:r>
        <w:fldChar w:fldCharType="separate"/>
      </w:r>
      <w:r>
        <w:rPr>
          <w:rStyle w:val="32"/>
          <w:spacing w:val="320"/>
        </w:rPr>
        <w:t>前</w:t>
      </w:r>
      <w:r>
        <w:rPr>
          <w:rStyle w:val="32"/>
        </w:rPr>
        <w:t>言</w:t>
      </w:r>
      <w:r>
        <w:tab/>
      </w:r>
      <w:r>
        <w:fldChar w:fldCharType="begin"/>
      </w:r>
      <w:r>
        <w:instrText xml:space="preserve"> PAGEREF _Toc184390117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"_Toc184390118" </w:instrText>
      </w:r>
      <w:r>
        <w:fldChar w:fldCharType="separate"/>
      </w:r>
      <w:r>
        <w:rPr>
          <w:rStyle w:val="32"/>
        </w:rPr>
        <w:t>1</w:t>
      </w:r>
      <w:r>
        <w:rPr>
          <w:rStyle w:val="32"/>
          <w:rFonts w:ascii="Times New Roman"/>
        </w:rPr>
        <w:t xml:space="preserve"> 范围</w:t>
      </w:r>
      <w:r>
        <w:tab/>
      </w:r>
      <w:r>
        <w:fldChar w:fldCharType="begin"/>
      </w:r>
      <w:r>
        <w:instrText xml:space="preserve"> PAGEREF _Toc184390118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"_Toc184390119" </w:instrText>
      </w:r>
      <w:r>
        <w:fldChar w:fldCharType="separate"/>
      </w:r>
      <w:r>
        <w:rPr>
          <w:rStyle w:val="32"/>
        </w:rPr>
        <w:t>2</w:t>
      </w:r>
      <w:r>
        <w:rPr>
          <w:rStyle w:val="32"/>
          <w:rFonts w:ascii="Times New Roman"/>
        </w:rPr>
        <w:t xml:space="preserve"> 规范性引用文件</w:t>
      </w:r>
      <w:r>
        <w:tab/>
      </w:r>
      <w:r>
        <w:fldChar w:fldCharType="begin"/>
      </w:r>
      <w:r>
        <w:instrText xml:space="preserve"> PAGEREF _Toc184390119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"_Toc184390120" </w:instrText>
      </w:r>
      <w:r>
        <w:fldChar w:fldCharType="separate"/>
      </w:r>
      <w:r>
        <w:rPr>
          <w:rStyle w:val="32"/>
        </w:rPr>
        <w:t>3</w:t>
      </w:r>
      <w:r>
        <w:rPr>
          <w:rStyle w:val="32"/>
          <w:rFonts w:ascii="Times New Roman"/>
        </w:rPr>
        <w:t xml:space="preserve"> 术语和定义</w:t>
      </w:r>
      <w:r>
        <w:tab/>
      </w:r>
      <w:r>
        <w:fldChar w:fldCharType="begin"/>
      </w:r>
      <w:r>
        <w:instrText xml:space="preserve"> PAGEREF _Toc184390120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"_Toc184390121" </w:instrText>
      </w:r>
      <w:r>
        <w:fldChar w:fldCharType="separate"/>
      </w:r>
      <w:r>
        <w:rPr>
          <w:rStyle w:val="32"/>
        </w:rPr>
        <w:t>4</w:t>
      </w:r>
      <w:r>
        <w:rPr>
          <w:rStyle w:val="32"/>
          <w:rFonts w:ascii="Times New Roman"/>
        </w:rPr>
        <w:t xml:space="preserve"> 评价对象</w:t>
      </w:r>
      <w:r>
        <w:tab/>
      </w:r>
      <w:r>
        <w:fldChar w:fldCharType="begin"/>
      </w:r>
      <w:r>
        <w:instrText xml:space="preserve"> PAGEREF _Toc184390121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"_Toc184390122" </w:instrText>
      </w:r>
      <w:r>
        <w:fldChar w:fldCharType="separate"/>
      </w:r>
      <w:r>
        <w:rPr>
          <w:rStyle w:val="32"/>
        </w:rPr>
        <w:t>5</w:t>
      </w:r>
      <w:r>
        <w:rPr>
          <w:rStyle w:val="32"/>
          <w:rFonts w:ascii="Times New Roman"/>
        </w:rPr>
        <w:t xml:space="preserve"> 评价条件</w:t>
      </w:r>
      <w:r>
        <w:tab/>
      </w:r>
      <w:r>
        <w:fldChar w:fldCharType="begin"/>
      </w:r>
      <w:r>
        <w:instrText xml:space="preserve"> PAGEREF _Toc184390122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"_Toc184390123" </w:instrText>
      </w:r>
      <w:r>
        <w:fldChar w:fldCharType="separate"/>
      </w:r>
      <w:r>
        <w:rPr>
          <w:rStyle w:val="32"/>
          <w14:scene3d w14:prst="orthographicFront">
            <w14:lightRig w14:rig="threePt" w14:dir="t">
              <w14:rot w14:lat="0" w14:lon="0" w14:rev="0"/>
            </w14:lightRig>
          </w14:scene3d>
        </w:rPr>
        <w:t>5.1</w:t>
      </w:r>
      <w:r>
        <w:rPr>
          <w:rStyle w:val="32"/>
        </w:rPr>
        <w:t xml:space="preserve"> 基本条件</w:t>
      </w:r>
      <w:r>
        <w:tab/>
      </w:r>
      <w:r>
        <w:fldChar w:fldCharType="begin"/>
      </w:r>
      <w:r>
        <w:instrText xml:space="preserve"> PAGEREF _Toc184390123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"_Toc184390124" </w:instrText>
      </w:r>
      <w:r>
        <w:fldChar w:fldCharType="separate"/>
      </w:r>
      <w:r>
        <w:rPr>
          <w:rStyle w:val="32"/>
          <w14:scene3d w14:prst="orthographicFront">
            <w14:lightRig w14:rig="threePt" w14:dir="t">
              <w14:rot w14:lat="0" w14:lon="0" w14:rev="0"/>
            </w14:lightRig>
          </w14:scene3d>
        </w:rPr>
        <w:t>5.2</w:t>
      </w:r>
      <w:r>
        <w:rPr>
          <w:rStyle w:val="32"/>
          <w:rFonts w:ascii="Times New Roman"/>
        </w:rPr>
        <w:t xml:space="preserve"> 试验点设置</w:t>
      </w:r>
      <w:r>
        <w:tab/>
      </w:r>
      <w:r>
        <w:fldChar w:fldCharType="begin"/>
      </w:r>
      <w:r>
        <w:instrText xml:space="preserve"> PAGEREF _Toc184390124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"_Toc184390125" </w:instrText>
      </w:r>
      <w:r>
        <w:fldChar w:fldCharType="separate"/>
      </w:r>
      <w:r>
        <w:rPr>
          <w:rStyle w:val="32"/>
          <w14:scene3d w14:prst="orthographicFront">
            <w14:lightRig w14:rig="threePt" w14:dir="t">
              <w14:rot w14:lat="0" w14:lon="0" w14:rev="0"/>
            </w14:lightRig>
          </w14:scene3d>
        </w:rPr>
        <w:t>5.3</w:t>
      </w:r>
      <w:r>
        <w:rPr>
          <w:rStyle w:val="32"/>
          <w:rFonts w:ascii="Times New Roman"/>
        </w:rPr>
        <w:t xml:space="preserve"> 试验周期</w:t>
      </w:r>
      <w:r>
        <w:tab/>
      </w:r>
      <w:r>
        <w:fldChar w:fldCharType="begin"/>
      </w:r>
      <w:r>
        <w:instrText xml:space="preserve"> PAGEREF _Toc184390125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"_Toc184390126" </w:instrText>
      </w:r>
      <w:r>
        <w:fldChar w:fldCharType="separate"/>
      </w:r>
      <w:r>
        <w:rPr>
          <w:rStyle w:val="32"/>
          <w14:scene3d w14:prst="orthographicFront">
            <w14:lightRig w14:rig="threePt" w14:dir="t">
              <w14:rot w14:lat="0" w14:lon="0" w14:rev="0"/>
            </w14:lightRig>
          </w14:scene3d>
        </w:rPr>
        <w:t>5.4</w:t>
      </w:r>
      <w:r>
        <w:rPr>
          <w:rStyle w:val="32"/>
          <w:rFonts w:ascii="Times New Roman"/>
        </w:rPr>
        <w:t xml:space="preserve"> 试验规模</w:t>
      </w:r>
      <w:r>
        <w:tab/>
      </w:r>
      <w:r>
        <w:fldChar w:fldCharType="begin"/>
      </w:r>
      <w:r>
        <w:instrText xml:space="preserve"> PAGEREF _Toc184390126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"_Toc184390127" </w:instrText>
      </w:r>
      <w:r>
        <w:fldChar w:fldCharType="separate"/>
      </w:r>
      <w:r>
        <w:rPr>
          <w:rStyle w:val="32"/>
        </w:rPr>
        <w:t>6</w:t>
      </w:r>
      <w:r>
        <w:rPr>
          <w:rStyle w:val="32"/>
          <w:rFonts w:ascii="Times New Roman"/>
        </w:rPr>
        <w:t xml:space="preserve"> 评价规则及指标</w:t>
      </w:r>
      <w:r>
        <w:tab/>
      </w:r>
      <w:r>
        <w:fldChar w:fldCharType="begin"/>
      </w:r>
      <w:r>
        <w:instrText xml:space="preserve"> PAGEREF _Toc184390127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"_Toc184390128" </w:instrText>
      </w:r>
      <w:r>
        <w:fldChar w:fldCharType="separate"/>
      </w:r>
      <w:r>
        <w:rPr>
          <w:rStyle w:val="32"/>
          <w14:scene3d w14:prst="orthographicFront">
            <w14:lightRig w14:rig="threePt" w14:dir="t">
              <w14:rot w14:lat="0" w14:lon="0" w14:rev="0"/>
            </w14:lightRig>
          </w14:scene3d>
        </w:rPr>
        <w:t>6.1</w:t>
      </w:r>
      <w:r>
        <w:rPr>
          <w:rStyle w:val="32"/>
          <w:rFonts w:ascii="Times New Roman"/>
        </w:rPr>
        <w:t xml:space="preserve"> 评价规则</w:t>
      </w:r>
      <w:r>
        <w:tab/>
      </w:r>
      <w:r>
        <w:fldChar w:fldCharType="begin"/>
      </w:r>
      <w:r>
        <w:instrText xml:space="preserve"> PAGEREF _Toc184390128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"_Toc184390129" </w:instrText>
      </w:r>
      <w:r>
        <w:fldChar w:fldCharType="separate"/>
      </w:r>
      <w:r>
        <w:rPr>
          <w:rStyle w:val="32"/>
          <w14:scene3d w14:prst="orthographicFront">
            <w14:lightRig w14:rig="threePt" w14:dir="t">
              <w14:rot w14:lat="0" w14:lon="0" w14:rev="0"/>
            </w14:lightRig>
          </w14:scene3d>
        </w:rPr>
        <w:t>6.2</w:t>
      </w:r>
      <w:r>
        <w:rPr>
          <w:rStyle w:val="32"/>
          <w:rFonts w:ascii="Times New Roman"/>
        </w:rPr>
        <w:t xml:space="preserve"> 评价指标</w:t>
      </w:r>
      <w:r>
        <w:tab/>
      </w:r>
      <w:r>
        <w:fldChar w:fldCharType="begin"/>
      </w:r>
      <w:r>
        <w:instrText xml:space="preserve"> PAGEREF _Toc184390129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"_Toc184390130" </w:instrText>
      </w:r>
      <w:r>
        <w:fldChar w:fldCharType="separate"/>
      </w:r>
      <w:r>
        <w:rPr>
          <w:rStyle w:val="32"/>
        </w:rPr>
        <w:t>7</w:t>
      </w:r>
      <w:r>
        <w:rPr>
          <w:rStyle w:val="32"/>
          <w:rFonts w:ascii="Times New Roman"/>
        </w:rPr>
        <w:t xml:space="preserve"> 评价方法</w:t>
      </w:r>
      <w:r>
        <w:tab/>
      </w:r>
      <w:r>
        <w:fldChar w:fldCharType="begin"/>
      </w:r>
      <w:r>
        <w:instrText xml:space="preserve"> PAGEREF _Toc184390130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"_Toc184390131" </w:instrText>
      </w:r>
      <w:r>
        <w:fldChar w:fldCharType="separate"/>
      </w:r>
      <w:r>
        <w:rPr>
          <w:rStyle w:val="32"/>
          <w14:scene3d w14:prst="orthographicFront">
            <w14:lightRig w14:rig="threePt" w14:dir="t">
              <w14:rot w14:lat="0" w14:lon="0" w14:rev="0"/>
            </w14:lightRig>
          </w14:scene3d>
        </w:rPr>
        <w:t>7.1</w:t>
      </w:r>
      <w:r>
        <w:rPr>
          <w:rStyle w:val="32"/>
        </w:rPr>
        <w:t xml:space="preserve"> 概述</w:t>
      </w:r>
      <w:r>
        <w:tab/>
      </w:r>
      <w:r>
        <w:fldChar w:fldCharType="begin"/>
      </w:r>
      <w:r>
        <w:instrText xml:space="preserve"> PAGEREF _Toc184390131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"_Toc184390132" </w:instrText>
      </w:r>
      <w:r>
        <w:fldChar w:fldCharType="separate"/>
      </w:r>
      <w:r>
        <w:rPr>
          <w:rStyle w:val="32"/>
          <w14:scene3d w14:prst="orthographicFront">
            <w14:lightRig w14:rig="threePt" w14:dir="t">
              <w14:rot w14:lat="0" w14:lon="0" w14:rev="0"/>
            </w14:lightRig>
          </w14:scene3d>
        </w:rPr>
        <w:t>7.2</w:t>
      </w:r>
      <w:r>
        <w:rPr>
          <w:rStyle w:val="32"/>
          <w:rFonts w:ascii="Times New Roman"/>
        </w:rPr>
        <w:t xml:space="preserve"> 资料审查</w:t>
      </w:r>
      <w:r>
        <w:tab/>
      </w:r>
      <w:r>
        <w:fldChar w:fldCharType="begin"/>
      </w:r>
      <w:r>
        <w:instrText xml:space="preserve"> PAGEREF _Toc184390132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"_Toc184390133" </w:instrText>
      </w:r>
      <w:r>
        <w:fldChar w:fldCharType="separate"/>
      </w:r>
      <w:r>
        <w:rPr>
          <w:rStyle w:val="32"/>
          <w14:scene3d w14:prst="orthographicFront">
            <w14:lightRig w14:rig="threePt" w14:dir="t">
              <w14:rot w14:lat="0" w14:lon="0" w14:rev="0"/>
            </w14:lightRig>
          </w14:scene3d>
        </w:rPr>
        <w:t>7.3</w:t>
      </w:r>
      <w:r>
        <w:rPr>
          <w:rStyle w:val="32"/>
          <w:rFonts w:ascii="Times New Roman"/>
        </w:rPr>
        <w:t xml:space="preserve"> 现场测量</w:t>
      </w:r>
      <w:r>
        <w:tab/>
      </w:r>
      <w:r>
        <w:fldChar w:fldCharType="begin"/>
      </w:r>
      <w:r>
        <w:instrText xml:space="preserve"> PAGEREF _Toc184390133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"_Toc184390134" </w:instrText>
      </w:r>
      <w:r>
        <w:fldChar w:fldCharType="separate"/>
      </w:r>
      <w:r>
        <w:rPr>
          <w:rStyle w:val="32"/>
        </w:rPr>
        <w:t>8</w:t>
      </w:r>
      <w:r>
        <w:rPr>
          <w:rStyle w:val="32"/>
          <w:rFonts w:ascii="Times New Roman"/>
        </w:rPr>
        <w:t xml:space="preserve"> 评价结果</w:t>
      </w:r>
      <w:r>
        <w:tab/>
      </w:r>
      <w:r>
        <w:fldChar w:fldCharType="begin"/>
      </w:r>
      <w:r>
        <w:instrText xml:space="preserve"> PAGEREF _Toc184390134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"_Toc184390135" </w:instrText>
      </w:r>
      <w:r>
        <w:fldChar w:fldCharType="separate"/>
      </w:r>
      <w:r>
        <w:rPr>
          <w:rStyle w:val="32"/>
          <w:spacing w:val="105"/>
        </w:rPr>
        <w:t>参考文</w:t>
      </w:r>
      <w:r>
        <w:rPr>
          <w:rStyle w:val="32"/>
        </w:rPr>
        <w:t>献</w:t>
      </w:r>
      <w:r>
        <w:tab/>
      </w:r>
      <w:r>
        <w:fldChar w:fldCharType="begin"/>
      </w:r>
      <w:r>
        <w:instrText xml:space="preserve"> PAGEREF _Toc184390135 \h </w:instrText>
      </w:r>
      <w:r>
        <w:fldChar w:fldCharType="separate"/>
      </w:r>
      <w:r>
        <w:t>7</w:t>
      </w:r>
      <w:r>
        <w:fldChar w:fldCharType="end"/>
      </w:r>
      <w:r>
        <w:fldChar w:fldCharType="end"/>
      </w:r>
    </w:p>
    <w:p>
      <w:pPr>
        <w:pStyle w:val="91"/>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7" w:name="_Toc184390117"/>
      <w:bookmarkStart w:id="28" w:name="BookMark2"/>
      <w:r>
        <w:rPr>
          <w:spacing w:val="320"/>
        </w:rPr>
        <w:t>前</w:t>
      </w:r>
      <w:r>
        <w:t>言</w:t>
      </w:r>
      <w:bookmarkEnd w:id="22"/>
      <w:bookmarkEnd w:id="23"/>
      <w:bookmarkEnd w:id="24"/>
      <w:bookmarkEnd w:id="25"/>
      <w:bookmarkEnd w:id="26"/>
      <w:bookmarkEnd w:id="27"/>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请注意本文件的某些内容可能涉及专利。本文件的发布机构不承担识别这些专利的责任。</w:t>
      </w:r>
    </w:p>
    <w:p>
      <w:pPr>
        <w:pStyle w:val="56"/>
        <w:ind w:firstLine="420"/>
      </w:pPr>
      <w:r>
        <w:rPr>
          <w:rFonts w:hint="eastAsia"/>
        </w:rPr>
        <w:t>本文件由上海市绿化和市容管理局提出并组织实施。</w:t>
      </w:r>
    </w:p>
    <w:p>
      <w:pPr>
        <w:pStyle w:val="56"/>
        <w:ind w:firstLine="420"/>
      </w:pPr>
      <w:r>
        <w:rPr>
          <w:rFonts w:hint="eastAsia"/>
        </w:rPr>
        <w:t>本文件由上海市林业标准化技术委员会归口。</w:t>
      </w:r>
    </w:p>
    <w:p>
      <w:pPr>
        <w:pStyle w:val="56"/>
        <w:ind w:firstLine="420"/>
      </w:pPr>
      <w:r>
        <w:rPr>
          <w:rFonts w:hint="eastAsia"/>
        </w:rPr>
        <w:t>本文件起草单位：上海市</w:t>
      </w:r>
      <w:r>
        <w:t>林业</w:t>
      </w:r>
      <w:r>
        <w:rPr>
          <w:rFonts w:hint="eastAsia"/>
        </w:rPr>
        <w:t>总</w:t>
      </w:r>
      <w:r>
        <w:t>站、上海市</w:t>
      </w:r>
      <w:r>
        <w:rPr>
          <w:rFonts w:hint="eastAsia"/>
        </w:rPr>
        <w:t>农业</w:t>
      </w:r>
      <w:r>
        <w:t>科学院</w:t>
      </w:r>
      <w:r>
        <w:rPr>
          <w:rFonts w:hint="eastAsia"/>
        </w:rPr>
        <w:t>、</w:t>
      </w:r>
      <w:r>
        <w:t>上海交通大学、</w:t>
      </w:r>
      <w:r>
        <w:rPr>
          <w:rFonts w:hint="eastAsia"/>
        </w:rPr>
        <w:t>上海</w:t>
      </w:r>
      <w:r>
        <w:t>种业（</w:t>
      </w:r>
      <w:r>
        <w:rPr>
          <w:rFonts w:hint="eastAsia"/>
        </w:rPr>
        <w:t>集团</w:t>
      </w:r>
      <w:r>
        <w:t>）</w:t>
      </w:r>
      <w:r>
        <w:rPr>
          <w:rFonts w:hint="eastAsia"/>
        </w:rPr>
        <w:t>有限</w:t>
      </w:r>
      <w:r>
        <w:t>公司</w:t>
      </w:r>
      <w:r>
        <w:rPr>
          <w:rFonts w:hint="eastAsia"/>
        </w:rPr>
        <w:t>。</w:t>
      </w:r>
    </w:p>
    <w:p>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r>
        <w:rPr>
          <w:rFonts w:hint="eastAsia"/>
        </w:rPr>
        <w:t>本文件主要起草人：</w:t>
      </w:r>
    </w:p>
    <w:bookmarkEnd w:id="28"/>
    <w:p>
      <w:pPr>
        <w:spacing w:line="20" w:lineRule="exact"/>
        <w:jc w:val="center"/>
        <w:rPr>
          <w:rFonts w:ascii="Times New Roman" w:hAnsi="Times New Roman" w:eastAsia="黑体"/>
          <w:sz w:val="32"/>
          <w:szCs w:val="32"/>
        </w:rPr>
      </w:pPr>
      <w:bookmarkStart w:id="29"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025C5EA5F7DA43BABDEDA07E83AD0668"/>
        </w:placeholder>
      </w:sdtPr>
      <w:sdtEndPr>
        <w:rPr>
          <w:rFonts w:ascii="Times New Roman" w:hAnsi="Times New Roman"/>
        </w:rPr>
      </w:sdtEndPr>
      <w:sdtContent>
        <w:p>
          <w:pPr>
            <w:pStyle w:val="177"/>
            <w:spacing w:before="3" w:beforeLines="1" w:after="686" w:afterLines="220"/>
            <w:rPr>
              <w:rFonts w:ascii="Times New Roman" w:hAnsi="Times New Roman"/>
            </w:rPr>
          </w:pPr>
          <w:bookmarkStart w:id="30" w:name="NEW_STAND_NAME"/>
          <w:r>
            <w:rPr>
              <w:rFonts w:ascii="Times New Roman" w:hAnsi="Times New Roman"/>
            </w:rPr>
            <w:t>主要林木品种评价规范</w:t>
          </w:r>
        </w:p>
      </w:sdtContent>
    </w:sdt>
    <w:bookmarkEnd w:id="30"/>
    <w:p>
      <w:pPr>
        <w:pStyle w:val="104"/>
        <w:spacing w:before="312" w:after="312"/>
        <w:rPr>
          <w:rFonts w:ascii="Times New Roman"/>
        </w:rPr>
      </w:pPr>
      <w:bookmarkStart w:id="31" w:name="_Toc24884211"/>
      <w:bookmarkStart w:id="32" w:name="_Toc26648465"/>
      <w:bookmarkStart w:id="33" w:name="_Toc26718930"/>
      <w:bookmarkStart w:id="34" w:name="_Toc97191423"/>
      <w:bookmarkStart w:id="35" w:name="_Toc181874753"/>
      <w:bookmarkStart w:id="36" w:name="_Toc184389619"/>
      <w:bookmarkStart w:id="37" w:name="_Toc182760325"/>
      <w:bookmarkStart w:id="38" w:name="_Toc184374032"/>
      <w:bookmarkStart w:id="39" w:name="_Toc184390118"/>
      <w:bookmarkStart w:id="40" w:name="_Toc26986530"/>
      <w:bookmarkStart w:id="41" w:name="_Toc17233333"/>
      <w:bookmarkStart w:id="42" w:name="_Toc24884218"/>
      <w:bookmarkStart w:id="43" w:name="_Toc17233325"/>
      <w:bookmarkStart w:id="44" w:name="_Toc26986771"/>
      <w:bookmarkStart w:id="45" w:name="_Toc182735213"/>
      <w:bookmarkStart w:id="46" w:name="_Toc184389756"/>
      <w:r>
        <w:rPr>
          <w:rFonts w:ascii="Times New Roman"/>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56"/>
        <w:ind w:firstLine="420"/>
        <w:rPr>
          <w:rFonts w:ascii="Times New Roman"/>
        </w:rPr>
      </w:pPr>
      <w:bookmarkStart w:id="47" w:name="_Toc24884219"/>
      <w:bookmarkStart w:id="48" w:name="_Toc17233326"/>
      <w:bookmarkStart w:id="49" w:name="_Toc26648466"/>
      <w:bookmarkStart w:id="50" w:name="_Toc24884212"/>
      <w:bookmarkStart w:id="51" w:name="_Toc17233334"/>
      <w:r>
        <w:rPr>
          <w:rFonts w:ascii="Times New Roman"/>
        </w:rPr>
        <w:t>本文件规定了主要林木品种评价对象、评价条件、评价</w:t>
      </w:r>
      <w:r>
        <w:rPr>
          <w:rFonts w:hint="eastAsia" w:ascii="Times New Roman"/>
        </w:rPr>
        <w:t>规则及</w:t>
      </w:r>
      <w:r>
        <w:rPr>
          <w:rFonts w:ascii="Times New Roman"/>
        </w:rPr>
        <w:t>指标、评价方法和评价结果。</w:t>
      </w:r>
    </w:p>
    <w:p>
      <w:pPr>
        <w:pStyle w:val="56"/>
        <w:ind w:firstLine="420"/>
        <w:rPr>
          <w:rFonts w:ascii="Times New Roman"/>
        </w:rPr>
      </w:pPr>
      <w:r>
        <w:rPr>
          <w:rFonts w:ascii="Times New Roman"/>
        </w:rPr>
        <w:t>本文件适用于上海市生态林、经济林以及</w:t>
      </w:r>
      <w:r>
        <w:rPr>
          <w:rFonts w:hint="eastAsia" w:ascii="Times New Roman"/>
        </w:rPr>
        <w:t>观赏植物</w:t>
      </w:r>
      <w:r>
        <w:rPr>
          <w:rFonts w:ascii="Times New Roman"/>
        </w:rPr>
        <w:t>等主要林木</w:t>
      </w:r>
      <w:r>
        <w:rPr>
          <w:rFonts w:hint="eastAsia" w:ascii="Times New Roman"/>
        </w:rPr>
        <w:t>的</w:t>
      </w:r>
      <w:r>
        <w:rPr>
          <w:rFonts w:ascii="Times New Roman"/>
        </w:rPr>
        <w:t>品种评价。</w:t>
      </w:r>
    </w:p>
    <w:p>
      <w:pPr>
        <w:pStyle w:val="104"/>
        <w:spacing w:before="312" w:after="312"/>
        <w:rPr>
          <w:rFonts w:ascii="Times New Roman"/>
        </w:rPr>
      </w:pPr>
      <w:bookmarkStart w:id="52" w:name="_Toc184389620"/>
      <w:bookmarkStart w:id="53" w:name="_Toc184374033"/>
      <w:bookmarkStart w:id="54" w:name="_Toc26718931"/>
      <w:bookmarkStart w:id="55" w:name="_Toc182760326"/>
      <w:bookmarkStart w:id="56" w:name="_Toc97191424"/>
      <w:bookmarkStart w:id="57" w:name="_Toc184389757"/>
      <w:bookmarkStart w:id="58" w:name="_Toc26986531"/>
      <w:bookmarkStart w:id="59" w:name="_Toc181874754"/>
      <w:bookmarkStart w:id="60" w:name="_Toc182735214"/>
      <w:bookmarkStart w:id="61" w:name="_Toc26986772"/>
      <w:bookmarkStart w:id="62" w:name="_Toc184390119"/>
      <w:r>
        <w:rPr>
          <w:rFonts w:ascii="Times New Roman"/>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ascii="Times New Roman"/>
        </w:rPr>
        <w:id w:val="715848253"/>
        <w:placeholder>
          <w:docPart w:val="13CC61486FC94715B33D6B33018D460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rPr>
      </w:pPr>
      <w:r>
        <w:rPr>
          <w:rFonts w:ascii="Times New Roman"/>
        </w:rPr>
        <w:t>LY/T 3008  经济林品种区域试验技术规程</w:t>
      </w:r>
    </w:p>
    <w:p>
      <w:pPr>
        <w:pStyle w:val="104"/>
        <w:spacing w:before="312" w:after="312"/>
        <w:rPr>
          <w:rFonts w:ascii="Times New Roman"/>
        </w:rPr>
      </w:pPr>
      <w:bookmarkStart w:id="63" w:name="_Toc184389621"/>
      <w:bookmarkStart w:id="64" w:name="_Toc184389758"/>
      <w:bookmarkStart w:id="65" w:name="_Toc97191425"/>
      <w:bookmarkStart w:id="66" w:name="_Toc181874755"/>
      <w:bookmarkStart w:id="67" w:name="_Toc184390120"/>
      <w:bookmarkStart w:id="68" w:name="_Toc182735215"/>
      <w:bookmarkStart w:id="69" w:name="_Toc182760327"/>
      <w:bookmarkStart w:id="70" w:name="_Toc184374034"/>
      <w:r>
        <w:rPr>
          <w:rFonts w:ascii="Times New Roman"/>
          <w:szCs w:val="21"/>
        </w:rPr>
        <w:t>术语和定义</w:t>
      </w:r>
      <w:bookmarkEnd w:id="63"/>
      <w:bookmarkEnd w:id="64"/>
      <w:bookmarkEnd w:id="65"/>
      <w:bookmarkEnd w:id="66"/>
      <w:bookmarkEnd w:id="67"/>
      <w:bookmarkEnd w:id="68"/>
      <w:bookmarkEnd w:id="69"/>
      <w:bookmarkEnd w:id="70"/>
    </w:p>
    <w:p>
      <w:pPr>
        <w:pStyle w:val="56"/>
        <w:ind w:firstLine="420"/>
        <w:rPr>
          <w:rFonts w:ascii="Times New Roman"/>
        </w:rPr>
      </w:pPr>
      <w:bookmarkStart w:id="71" w:name="_Toc26986532"/>
      <w:bookmarkEnd w:id="71"/>
      <w:sdt>
        <w:sdtPr>
          <w:rPr>
            <w:rFonts w:ascii="Times New Roman"/>
          </w:rPr>
          <w:id w:val="-1909835108"/>
          <w:placeholder>
            <w:docPart w:val="E46C2D664E6E4AB286C368C9A0AE1B7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r>
            <w:rPr>
              <w:rFonts w:ascii="Times New Roman"/>
            </w:rPr>
            <w:t>下列术语和定义适用于本文件。</w:t>
          </w:r>
        </w:sdtContent>
      </w:sdt>
    </w:p>
    <w:p>
      <w:pPr>
        <w:pStyle w:val="223"/>
        <w:ind w:left="420" w:hanging="420" w:hangingChars="200"/>
        <w:rPr>
          <w:rFonts w:ascii="Times New Roman" w:eastAsia="黑体"/>
        </w:rPr>
      </w:pPr>
    </w:p>
    <w:p>
      <w:pPr>
        <w:pStyle w:val="223"/>
        <w:numPr>
          <w:ilvl w:val="0"/>
          <w:numId w:val="0"/>
        </w:numPr>
        <w:ind w:left="420"/>
        <w:rPr>
          <w:rFonts w:ascii="Times New Roman" w:eastAsia="黑体"/>
        </w:rPr>
      </w:pPr>
      <w:r>
        <w:rPr>
          <w:rFonts w:ascii="Times New Roman" w:eastAsia="黑体"/>
        </w:rPr>
        <w:t>主要林木 major forest tree</w:t>
      </w:r>
    </w:p>
    <w:p>
      <w:pPr>
        <w:pStyle w:val="56"/>
        <w:ind w:firstLine="420"/>
        <w:rPr>
          <w:rFonts w:ascii="Times New Roman"/>
        </w:rPr>
      </w:pPr>
      <w:r>
        <w:rPr>
          <w:rFonts w:ascii="Times New Roman"/>
        </w:rPr>
        <w:t>是指由国务院林业草原主管部门确定并公布的主要林木，以及上海市人民政府林业草原主管部门</w:t>
      </w:r>
      <w:r>
        <w:rPr>
          <w:rFonts w:hint="eastAsia" w:ascii="Times New Roman"/>
        </w:rPr>
        <w:t>确定并</w:t>
      </w:r>
      <w:r>
        <w:rPr>
          <w:rFonts w:ascii="Times New Roman"/>
        </w:rPr>
        <w:t>公布的其他主要林木。</w:t>
      </w:r>
    </w:p>
    <w:p>
      <w:pPr>
        <w:pStyle w:val="223"/>
        <w:numPr>
          <w:ilvl w:val="0"/>
          <w:numId w:val="0"/>
        </w:numPr>
        <w:rPr>
          <w:rFonts w:ascii="Times New Roman" w:eastAsia="黑体"/>
        </w:rPr>
      </w:pPr>
      <w:r>
        <w:rPr>
          <w:rFonts w:ascii="Times New Roman" w:eastAsia="黑体"/>
        </w:rPr>
        <w:t>3.2</w:t>
      </w:r>
      <w:r>
        <w:rPr>
          <w:rFonts w:ascii="Times New Roman" w:eastAsia="黑体"/>
        </w:rPr>
        <w:br w:type="textWrapping"/>
      </w:r>
      <w:r>
        <w:rPr>
          <w:rFonts w:ascii="Times New Roman" w:eastAsia="黑体"/>
        </w:rPr>
        <w:t xml:space="preserve">    林木品种 variety of forest tree</w:t>
      </w:r>
    </w:p>
    <w:p>
      <w:pPr>
        <w:pStyle w:val="56"/>
        <w:ind w:firstLine="420"/>
        <w:rPr>
          <w:rFonts w:ascii="Times New Roman"/>
        </w:rPr>
      </w:pPr>
      <w:r>
        <w:rPr>
          <w:rFonts w:ascii="Times New Roman"/>
        </w:rPr>
        <w:t>经人工选育，具有一定的生态、经济或观赏价值，能适应一定的自然和栽培条件，形态特征和生物学特性表现一致，遗传性状相对稳定的林木个体或群体。</w:t>
      </w:r>
    </w:p>
    <w:p>
      <w:pPr>
        <w:pStyle w:val="56"/>
        <w:ind w:firstLine="0" w:firstLineChars="0"/>
        <w:rPr>
          <w:rFonts w:ascii="Times New Roman" w:eastAsia="黑体"/>
        </w:rPr>
      </w:pPr>
      <w:r>
        <w:rPr>
          <w:rFonts w:ascii="Times New Roman" w:eastAsia="黑体"/>
        </w:rPr>
        <w:t>3.3</w:t>
      </w:r>
    </w:p>
    <w:p>
      <w:pPr>
        <w:pStyle w:val="56"/>
        <w:ind w:firstLine="420"/>
        <w:rPr>
          <w:rFonts w:ascii="Times New Roman"/>
        </w:rPr>
      </w:pPr>
      <w:r>
        <w:rPr>
          <w:rFonts w:ascii="Times New Roman" w:eastAsia="黑体"/>
        </w:rPr>
        <w:t>林木良种 improved variety of forest tree</w:t>
      </w:r>
    </w:p>
    <w:p>
      <w:pPr>
        <w:pStyle w:val="56"/>
        <w:ind w:firstLine="420"/>
        <w:rPr>
          <w:rFonts w:ascii="Times New Roman"/>
        </w:rPr>
      </w:pPr>
      <w:r>
        <w:rPr>
          <w:rFonts w:ascii="Times New Roman"/>
        </w:rPr>
        <w:t>通过审（认）定的主要林木品种，其产量、适应性、观赏性</w:t>
      </w:r>
      <w:r>
        <w:rPr>
          <w:rFonts w:hint="eastAsia" w:ascii="Times New Roman"/>
        </w:rPr>
        <w:t>或</w:t>
      </w:r>
      <w:r>
        <w:rPr>
          <w:rFonts w:ascii="Times New Roman"/>
        </w:rPr>
        <w:t>抗性等方面明显优于当前主栽的繁殖材料</w:t>
      </w:r>
      <w:r>
        <w:rPr>
          <w:rFonts w:hint="eastAsia" w:ascii="Times New Roman"/>
        </w:rPr>
        <w:t>和</w:t>
      </w:r>
      <w:r>
        <w:rPr>
          <w:rFonts w:ascii="Times New Roman"/>
        </w:rPr>
        <w:t>种植材料。</w:t>
      </w:r>
      <w:bookmarkStart w:id="72" w:name="_Toc181874756"/>
      <w:bookmarkStart w:id="73" w:name="_Toc182735216"/>
    </w:p>
    <w:p>
      <w:pPr>
        <w:pStyle w:val="56"/>
        <w:ind w:firstLine="0" w:firstLineChars="0"/>
        <w:rPr>
          <w:rFonts w:ascii="Times New Roman" w:eastAsia="黑体"/>
        </w:rPr>
      </w:pPr>
      <w:r>
        <w:rPr>
          <w:rFonts w:ascii="Times New Roman" w:eastAsia="黑体"/>
        </w:rPr>
        <w:t>3.4</w:t>
      </w:r>
    </w:p>
    <w:p>
      <w:pPr>
        <w:pStyle w:val="56"/>
        <w:ind w:firstLine="420"/>
        <w:rPr>
          <w:rFonts w:ascii="Times New Roman" w:eastAsia="黑体"/>
        </w:rPr>
      </w:pPr>
      <w:r>
        <w:rPr>
          <w:rFonts w:ascii="Times New Roman" w:eastAsia="黑体"/>
        </w:rPr>
        <w:t>品种评价</w:t>
      </w:r>
      <w:r>
        <w:rPr>
          <w:rFonts w:hint="eastAsia" w:ascii="Times New Roman" w:eastAsia="黑体"/>
        </w:rPr>
        <w:t xml:space="preserve"> </w:t>
      </w:r>
      <w:r>
        <w:rPr>
          <w:rFonts w:ascii="Times New Roman" w:eastAsia="黑体"/>
        </w:rPr>
        <w:t>variety evaluation</w:t>
      </w:r>
    </w:p>
    <w:p>
      <w:pPr>
        <w:pStyle w:val="56"/>
        <w:ind w:firstLine="420"/>
        <w:rPr>
          <w:rFonts w:ascii="Times New Roman"/>
        </w:rPr>
      </w:pPr>
      <w:r>
        <w:rPr>
          <w:rFonts w:ascii="Times New Roman"/>
        </w:rPr>
        <w:t>林木品种审定委员会对林木品种进行审查、评价和认可，并完成良种定名、编号</w:t>
      </w:r>
      <w:r>
        <w:rPr>
          <w:rFonts w:hint="eastAsia" w:ascii="Times New Roman"/>
        </w:rPr>
        <w:t>，</w:t>
      </w:r>
      <w:r>
        <w:rPr>
          <w:rFonts w:ascii="Times New Roman"/>
        </w:rPr>
        <w:t>报请同级</w:t>
      </w:r>
      <w:r>
        <w:rPr>
          <w:rFonts w:hint="eastAsia" w:ascii="Times New Roman"/>
        </w:rPr>
        <w:t>林草</w:t>
      </w:r>
      <w:r>
        <w:rPr>
          <w:rFonts w:ascii="Times New Roman"/>
        </w:rPr>
        <w:t>主管部门公布使用的过程</w:t>
      </w:r>
      <w:r>
        <w:rPr>
          <w:rFonts w:hint="eastAsia" w:ascii="Times New Roman"/>
        </w:rPr>
        <w:t>。</w:t>
      </w:r>
    </w:p>
    <w:p>
      <w:pPr>
        <w:pStyle w:val="104"/>
        <w:spacing w:before="312" w:after="312"/>
        <w:rPr>
          <w:rFonts w:ascii="Times New Roman"/>
        </w:rPr>
      </w:pPr>
      <w:bookmarkStart w:id="74" w:name="_Toc184389759"/>
      <w:bookmarkStart w:id="75" w:name="_Toc184374035"/>
      <w:bookmarkStart w:id="76" w:name="_Toc184389622"/>
      <w:bookmarkStart w:id="77" w:name="_Toc182760328"/>
      <w:bookmarkStart w:id="78" w:name="_Toc184390121"/>
      <w:r>
        <w:rPr>
          <w:rFonts w:ascii="Times New Roman"/>
        </w:rPr>
        <w:t>评价对象</w:t>
      </w:r>
      <w:bookmarkEnd w:id="72"/>
      <w:bookmarkEnd w:id="73"/>
      <w:bookmarkEnd w:id="74"/>
      <w:bookmarkEnd w:id="75"/>
      <w:bookmarkEnd w:id="76"/>
      <w:bookmarkEnd w:id="77"/>
      <w:bookmarkEnd w:id="78"/>
    </w:p>
    <w:p>
      <w:pPr>
        <w:pStyle w:val="56"/>
        <w:ind w:firstLine="420"/>
        <w:rPr>
          <w:rFonts w:ascii="Times New Roman"/>
        </w:rPr>
      </w:pPr>
      <w:r>
        <w:rPr>
          <w:rFonts w:ascii="Times New Roman"/>
        </w:rPr>
        <w:t>主要林木符合下列条件之一者，可进行品种评价：</w:t>
      </w:r>
    </w:p>
    <w:p>
      <w:pPr>
        <w:pStyle w:val="174"/>
        <w:rPr>
          <w:rFonts w:ascii="Times New Roman"/>
        </w:rPr>
      </w:pPr>
      <w:r>
        <w:rPr>
          <w:rFonts w:ascii="Times New Roman"/>
        </w:rPr>
        <w:t>在一定区域内生产上有较高使用价值、性状优良的品种</w:t>
      </w:r>
      <w:r>
        <w:rPr>
          <w:rFonts w:hint="eastAsia" w:ascii="Times New Roman"/>
        </w:rPr>
        <w:t>；</w:t>
      </w:r>
    </w:p>
    <w:p>
      <w:pPr>
        <w:pStyle w:val="174"/>
        <w:rPr>
          <w:rFonts w:ascii="Times New Roman"/>
        </w:rPr>
      </w:pPr>
      <w:r>
        <w:rPr>
          <w:rFonts w:ascii="Times New Roman"/>
        </w:rPr>
        <w:t>优良种源区的优良林分、种子园或母树林生产的种子</w:t>
      </w:r>
      <w:r>
        <w:rPr>
          <w:rFonts w:hint="eastAsia" w:ascii="Times New Roman"/>
        </w:rPr>
        <w:t>；</w:t>
      </w:r>
    </w:p>
    <w:p>
      <w:pPr>
        <w:pStyle w:val="174"/>
        <w:rPr>
          <w:rFonts w:ascii="Times New Roman"/>
        </w:rPr>
      </w:pPr>
      <w:r>
        <w:rPr>
          <w:rFonts w:ascii="Times New Roman"/>
        </w:rPr>
        <w:t>有特殊使用价值的种源、家系、无性系、品种</w:t>
      </w:r>
      <w:r>
        <w:rPr>
          <w:rFonts w:hint="eastAsia" w:ascii="Times New Roman"/>
        </w:rPr>
        <w:t>；</w:t>
      </w:r>
    </w:p>
    <w:p>
      <w:pPr>
        <w:pStyle w:val="174"/>
        <w:rPr>
          <w:rFonts w:ascii="Times New Roman"/>
        </w:rPr>
      </w:pPr>
      <w:r>
        <w:rPr>
          <w:rFonts w:ascii="Times New Roman"/>
        </w:rPr>
        <w:t>引种驯化成功的树种及其优良种源、家系、无性系、品种。</w:t>
      </w:r>
    </w:p>
    <w:p>
      <w:pPr>
        <w:pStyle w:val="104"/>
        <w:spacing w:before="312" w:after="312"/>
        <w:rPr>
          <w:rFonts w:ascii="Times New Roman"/>
        </w:rPr>
      </w:pPr>
      <w:bookmarkStart w:id="79" w:name="_Toc181874761"/>
      <w:bookmarkStart w:id="80" w:name="_Toc184389760"/>
      <w:bookmarkStart w:id="81" w:name="_Toc182760329"/>
      <w:bookmarkStart w:id="82" w:name="_Toc184389623"/>
      <w:bookmarkStart w:id="83" w:name="_Toc184390122"/>
      <w:bookmarkStart w:id="84" w:name="_Toc184374036"/>
      <w:bookmarkStart w:id="85" w:name="_Toc182735217"/>
      <w:r>
        <w:rPr>
          <w:rFonts w:ascii="Times New Roman"/>
        </w:rPr>
        <w:t>评价</w:t>
      </w:r>
      <w:bookmarkEnd w:id="79"/>
      <w:r>
        <w:rPr>
          <w:rFonts w:ascii="Times New Roman"/>
        </w:rPr>
        <w:t>条件</w:t>
      </w:r>
      <w:bookmarkEnd w:id="80"/>
      <w:bookmarkEnd w:id="81"/>
      <w:bookmarkEnd w:id="82"/>
      <w:bookmarkEnd w:id="83"/>
      <w:bookmarkEnd w:id="84"/>
      <w:bookmarkEnd w:id="85"/>
    </w:p>
    <w:p>
      <w:pPr>
        <w:pStyle w:val="105"/>
        <w:spacing w:before="156" w:after="156"/>
      </w:pPr>
      <w:bookmarkStart w:id="86" w:name="_Toc184389761"/>
      <w:bookmarkStart w:id="87" w:name="_Toc184389624"/>
      <w:bookmarkStart w:id="88" w:name="_Toc184390123"/>
      <w:r>
        <w:rPr>
          <w:rFonts w:hint="eastAsia"/>
        </w:rPr>
        <w:t>基本</w:t>
      </w:r>
      <w:r>
        <w:t>条件</w:t>
      </w:r>
      <w:bookmarkEnd w:id="86"/>
      <w:bookmarkEnd w:id="87"/>
      <w:bookmarkEnd w:id="88"/>
      <w:bookmarkStart w:id="89" w:name="_Toc184389625"/>
      <w:bookmarkStart w:id="90" w:name="_Toc184389762"/>
    </w:p>
    <w:p>
      <w:pPr>
        <w:ind w:firstLine="420" w:firstLineChars="200"/>
      </w:pPr>
      <w:bookmarkStart w:id="91" w:name="_Toc184389813"/>
      <w:r>
        <w:t>主要林木品种在进行评价前，应开展区域性试验。品种及无性系应开展特异性、一致性、稳定性</w:t>
      </w:r>
      <w:r>
        <w:rPr>
          <w:rFonts w:hint="eastAsia"/>
        </w:rPr>
        <w:t>测试</w:t>
      </w:r>
      <w:r>
        <w:t>。</w:t>
      </w:r>
      <w:bookmarkEnd w:id="89"/>
      <w:bookmarkEnd w:id="90"/>
      <w:bookmarkEnd w:id="91"/>
    </w:p>
    <w:p>
      <w:pPr>
        <w:pStyle w:val="105"/>
        <w:spacing w:before="156" w:after="156"/>
        <w:jc w:val="left"/>
        <w:rPr>
          <w:rFonts w:ascii="Times New Roman"/>
        </w:rPr>
      </w:pPr>
      <w:bookmarkStart w:id="92" w:name="_Toc182760330"/>
      <w:bookmarkStart w:id="93" w:name="_Toc184390124"/>
      <w:bookmarkStart w:id="94" w:name="_Toc184389763"/>
      <w:bookmarkStart w:id="95" w:name="_Toc184374037"/>
      <w:bookmarkStart w:id="96" w:name="_Toc184389626"/>
      <w:bookmarkStart w:id="97" w:name="_Toc182735218"/>
      <w:bookmarkStart w:id="98" w:name="_Toc181874762"/>
      <w:r>
        <w:rPr>
          <w:rFonts w:ascii="Times New Roman"/>
        </w:rPr>
        <w:t>试验点设置</w:t>
      </w:r>
      <w:bookmarkEnd w:id="92"/>
      <w:bookmarkEnd w:id="93"/>
      <w:bookmarkEnd w:id="94"/>
      <w:bookmarkEnd w:id="95"/>
      <w:bookmarkEnd w:id="96"/>
    </w:p>
    <w:p>
      <w:pPr>
        <w:pStyle w:val="165"/>
        <w:rPr>
          <w:rFonts w:ascii="Times New Roman"/>
        </w:rPr>
      </w:pPr>
      <w:r>
        <w:rPr>
          <w:rFonts w:ascii="Times New Roman"/>
        </w:rPr>
        <w:t>不少于2个行政区3个试验点，每个试验点设置不少于3次重复。</w:t>
      </w:r>
    </w:p>
    <w:p>
      <w:pPr>
        <w:pStyle w:val="165"/>
        <w:rPr>
          <w:rFonts w:ascii="Times New Roman"/>
        </w:rPr>
      </w:pPr>
      <w:r>
        <w:rPr>
          <w:rFonts w:ascii="Times New Roman"/>
        </w:rPr>
        <w:t xml:space="preserve">每个试验点设置对照品种。对照品种优先选择同种属的当地主栽品种或已推广的良种。 </w:t>
      </w:r>
    </w:p>
    <w:p>
      <w:pPr>
        <w:pStyle w:val="56"/>
        <w:ind w:firstLine="420"/>
        <w:rPr>
          <w:rFonts w:ascii="Times New Roman"/>
        </w:rPr>
      </w:pPr>
    </w:p>
    <w:p>
      <w:pPr>
        <w:pStyle w:val="105"/>
        <w:spacing w:before="156" w:after="156"/>
        <w:rPr>
          <w:rFonts w:ascii="Times New Roman"/>
        </w:rPr>
      </w:pPr>
      <w:bookmarkStart w:id="99" w:name="_Toc184374038"/>
      <w:bookmarkStart w:id="100" w:name="_Toc182760331"/>
      <w:bookmarkStart w:id="101" w:name="_Toc184389627"/>
      <w:bookmarkStart w:id="102" w:name="_Toc184389764"/>
      <w:bookmarkStart w:id="103" w:name="_Toc184390125"/>
      <w:r>
        <w:rPr>
          <w:rFonts w:ascii="Times New Roman"/>
        </w:rPr>
        <w:t>试验</w:t>
      </w:r>
      <w:bookmarkEnd w:id="97"/>
      <w:bookmarkEnd w:id="98"/>
      <w:bookmarkEnd w:id="99"/>
      <w:bookmarkEnd w:id="100"/>
      <w:r>
        <w:rPr>
          <w:rFonts w:hint="eastAsia" w:ascii="Times New Roman"/>
        </w:rPr>
        <w:t>周期</w:t>
      </w:r>
      <w:bookmarkEnd w:id="101"/>
      <w:bookmarkEnd w:id="102"/>
      <w:bookmarkEnd w:id="103"/>
    </w:p>
    <w:p>
      <w:pPr>
        <w:pStyle w:val="56"/>
        <w:ind w:firstLine="420"/>
        <w:rPr>
          <w:rFonts w:ascii="Times New Roman"/>
        </w:rPr>
      </w:pPr>
      <w:r>
        <w:rPr>
          <w:rFonts w:ascii="Times New Roman"/>
        </w:rPr>
        <w:t>不同主要林木类型，试验</w:t>
      </w:r>
      <w:r>
        <w:rPr>
          <w:rFonts w:hint="eastAsia" w:ascii="Times New Roman"/>
        </w:rPr>
        <w:t>周期应</w:t>
      </w:r>
      <w:r>
        <w:rPr>
          <w:rFonts w:ascii="Times New Roman"/>
        </w:rPr>
        <w:t>符合以下要求：</w:t>
      </w:r>
    </w:p>
    <w:p>
      <w:pPr>
        <w:pStyle w:val="174"/>
        <w:numPr>
          <w:ilvl w:val="0"/>
          <w:numId w:val="32"/>
        </w:numPr>
        <w:rPr>
          <w:rFonts w:ascii="Times New Roman"/>
        </w:rPr>
      </w:pPr>
      <w:r>
        <w:rPr>
          <w:rFonts w:ascii="Times New Roman"/>
        </w:rPr>
        <w:t>生态林树种：乔木试验期限不少于8年，灌木、木质藤本试验期限不少于6年，或有正常发挥防护、水源涵养、隔离等生态功能连续3年</w:t>
      </w:r>
      <w:r>
        <w:rPr>
          <w:rFonts w:hint="eastAsia" w:ascii="Times New Roman"/>
        </w:rPr>
        <w:t>及</w:t>
      </w:r>
      <w:r>
        <w:rPr>
          <w:rFonts w:ascii="Times New Roman"/>
        </w:rPr>
        <w:t>以上的观测记录</w:t>
      </w:r>
      <w:r>
        <w:rPr>
          <w:rFonts w:hint="eastAsia" w:ascii="Times New Roman"/>
        </w:rPr>
        <w:t>；</w:t>
      </w:r>
    </w:p>
    <w:p>
      <w:pPr>
        <w:pStyle w:val="174"/>
        <w:rPr>
          <w:rFonts w:ascii="Times New Roman"/>
        </w:rPr>
      </w:pPr>
      <w:r>
        <w:rPr>
          <w:rFonts w:ascii="Times New Roman"/>
        </w:rPr>
        <w:t>经济林树种：进入盛产期后，连续3年及以上的</w:t>
      </w:r>
      <w:r>
        <w:rPr>
          <w:rFonts w:hint="eastAsia" w:ascii="Times New Roman"/>
        </w:rPr>
        <w:t>正常</w:t>
      </w:r>
      <w:r>
        <w:rPr>
          <w:rFonts w:ascii="Times New Roman"/>
        </w:rPr>
        <w:t>产量和质量指标记录</w:t>
      </w:r>
      <w:r>
        <w:rPr>
          <w:rFonts w:hint="eastAsia" w:ascii="Times New Roman"/>
        </w:rPr>
        <w:t>；</w:t>
      </w:r>
    </w:p>
    <w:p>
      <w:pPr>
        <w:pStyle w:val="174"/>
        <w:rPr>
          <w:rFonts w:ascii="Times New Roman"/>
        </w:rPr>
      </w:pPr>
      <w:r>
        <w:rPr>
          <w:rFonts w:hint="eastAsia" w:ascii="Times New Roman"/>
        </w:rPr>
        <w:t>观赏植物</w:t>
      </w:r>
      <w:r>
        <w:rPr>
          <w:rFonts w:ascii="Times New Roman"/>
        </w:rPr>
        <w:t>：进入观赏期后，连续3年及以上观赏性状或抗性的观测记录。</w:t>
      </w:r>
    </w:p>
    <w:p>
      <w:pPr>
        <w:pStyle w:val="105"/>
        <w:spacing w:before="156" w:after="156"/>
        <w:rPr>
          <w:rFonts w:ascii="Times New Roman"/>
        </w:rPr>
      </w:pPr>
      <w:bookmarkStart w:id="104" w:name="_Toc184389628"/>
      <w:bookmarkStart w:id="105" w:name="_Toc184389765"/>
      <w:bookmarkStart w:id="106" w:name="_Toc182760332"/>
      <w:bookmarkStart w:id="107" w:name="_Toc184374039"/>
      <w:bookmarkStart w:id="108" w:name="_Toc184390126"/>
      <w:r>
        <w:rPr>
          <w:rFonts w:ascii="Times New Roman"/>
        </w:rPr>
        <w:t>试验规模</w:t>
      </w:r>
      <w:bookmarkEnd w:id="104"/>
      <w:bookmarkEnd w:id="105"/>
      <w:bookmarkEnd w:id="106"/>
      <w:bookmarkEnd w:id="107"/>
      <w:bookmarkEnd w:id="108"/>
    </w:p>
    <w:p>
      <w:pPr>
        <w:pStyle w:val="56"/>
        <w:ind w:firstLine="420"/>
        <w:rPr>
          <w:rFonts w:ascii="Times New Roman"/>
        </w:rPr>
      </w:pPr>
      <w:bookmarkStart w:id="109" w:name="_Hlk184388838"/>
      <w:r>
        <w:rPr>
          <w:rFonts w:ascii="Times New Roman"/>
        </w:rPr>
        <w:t>不同主要林木类型，每个区域试验点规模</w:t>
      </w:r>
      <w:r>
        <w:rPr>
          <w:rFonts w:hint="eastAsia" w:ascii="Times New Roman"/>
        </w:rPr>
        <w:t>应</w:t>
      </w:r>
      <w:r>
        <w:rPr>
          <w:rFonts w:ascii="Times New Roman"/>
        </w:rPr>
        <w:t>符合以下要求：</w:t>
      </w:r>
      <w:bookmarkEnd w:id="109"/>
      <w:r>
        <w:rPr>
          <w:rFonts w:ascii="Times New Roman"/>
        </w:rPr>
        <w:t xml:space="preserve"> </w:t>
      </w:r>
    </w:p>
    <w:p>
      <w:pPr>
        <w:pStyle w:val="174"/>
        <w:numPr>
          <w:ilvl w:val="0"/>
          <w:numId w:val="33"/>
        </w:numPr>
        <w:rPr>
          <w:rFonts w:ascii="Times New Roman"/>
        </w:rPr>
      </w:pPr>
      <w:r>
        <w:rPr>
          <w:rFonts w:ascii="Times New Roman"/>
        </w:rPr>
        <w:t>生态林树种：每个种源参与试验总株数不少于90株，每个无性系参与试验总株数不少于15株，每个家系参与试验总株数不少于30株</w:t>
      </w:r>
      <w:r>
        <w:rPr>
          <w:rFonts w:hint="eastAsia" w:ascii="Times New Roman"/>
        </w:rPr>
        <w:t>；</w:t>
      </w:r>
    </w:p>
    <w:p>
      <w:pPr>
        <w:pStyle w:val="174"/>
        <w:rPr>
          <w:rFonts w:ascii="Times New Roman"/>
        </w:rPr>
      </w:pPr>
      <w:r>
        <w:rPr>
          <w:rFonts w:ascii="Times New Roman"/>
        </w:rPr>
        <w:t>经济林树种：经济林区域规模设置按照LY/T 3008</w:t>
      </w:r>
      <w:r>
        <w:rPr>
          <w:rFonts w:hint="eastAsia" w:ascii="Times New Roman"/>
        </w:rPr>
        <w:t>执行；</w:t>
      </w:r>
    </w:p>
    <w:p>
      <w:pPr>
        <w:pStyle w:val="174"/>
        <w:rPr>
          <w:rFonts w:ascii="Times New Roman"/>
        </w:rPr>
      </w:pPr>
      <w:r>
        <w:rPr>
          <w:rFonts w:hint="eastAsia" w:ascii="Times New Roman"/>
        </w:rPr>
        <w:t>观赏植物</w:t>
      </w:r>
      <w:r>
        <w:rPr>
          <w:rFonts w:ascii="Times New Roman"/>
        </w:rPr>
        <w:t>：乔木每个种源参与试验总株数不少于90株，每个无性系参与试验总株数不少于15株，每个家系参与试验总株数不少于30株。灌木、藤本、竹类参与试验总株数不少于30株，球根花卉、宿根花卉每个区域试验点参与试验总株数不少于90株。</w:t>
      </w:r>
    </w:p>
    <w:p>
      <w:pPr>
        <w:pStyle w:val="104"/>
        <w:spacing w:before="312" w:after="312"/>
        <w:rPr>
          <w:rFonts w:ascii="Times New Roman"/>
        </w:rPr>
      </w:pPr>
      <w:bookmarkStart w:id="110" w:name="_Toc182735220"/>
      <w:bookmarkStart w:id="111" w:name="_Toc184374040"/>
      <w:bookmarkStart w:id="112" w:name="_Toc181874757"/>
      <w:bookmarkStart w:id="113" w:name="_Toc182760333"/>
      <w:bookmarkStart w:id="114" w:name="_Toc184389629"/>
      <w:bookmarkStart w:id="115" w:name="_Toc184390127"/>
      <w:bookmarkStart w:id="116" w:name="_Toc184389766"/>
      <w:r>
        <w:rPr>
          <w:rFonts w:ascii="Times New Roman"/>
        </w:rPr>
        <w:t>评价</w:t>
      </w:r>
      <w:bookmarkEnd w:id="110"/>
      <w:bookmarkEnd w:id="111"/>
      <w:bookmarkEnd w:id="112"/>
      <w:bookmarkEnd w:id="113"/>
      <w:r>
        <w:rPr>
          <w:rFonts w:hint="eastAsia" w:ascii="Times New Roman"/>
        </w:rPr>
        <w:t>规则及指标</w:t>
      </w:r>
      <w:bookmarkEnd w:id="114"/>
      <w:bookmarkEnd w:id="115"/>
      <w:bookmarkEnd w:id="116"/>
    </w:p>
    <w:p>
      <w:pPr>
        <w:pStyle w:val="105"/>
        <w:spacing w:before="156" w:after="156"/>
        <w:rPr>
          <w:rFonts w:ascii="Times New Roman"/>
        </w:rPr>
      </w:pPr>
      <w:bookmarkStart w:id="117" w:name="_Toc184389767"/>
      <w:bookmarkStart w:id="118" w:name="_Toc184390128"/>
      <w:bookmarkStart w:id="119" w:name="_Toc184389630"/>
      <w:bookmarkStart w:id="120" w:name="_Toc182760334"/>
      <w:bookmarkStart w:id="121" w:name="_Toc182735221"/>
      <w:bookmarkStart w:id="122" w:name="_Toc181874758"/>
      <w:bookmarkStart w:id="123" w:name="_Toc184374041"/>
      <w:r>
        <w:rPr>
          <w:rFonts w:hint="eastAsia" w:ascii="Times New Roman"/>
        </w:rPr>
        <w:t>评价</w:t>
      </w:r>
      <w:r>
        <w:rPr>
          <w:rFonts w:ascii="Times New Roman"/>
        </w:rPr>
        <w:t>规则</w:t>
      </w:r>
      <w:bookmarkEnd w:id="117"/>
      <w:bookmarkEnd w:id="118"/>
      <w:bookmarkEnd w:id="119"/>
    </w:p>
    <w:p>
      <w:pPr>
        <w:pStyle w:val="56"/>
        <w:ind w:firstLine="420"/>
      </w:pPr>
      <w:r>
        <w:rPr>
          <w:rFonts w:hint="eastAsia"/>
        </w:rPr>
        <w:t>不同主要林木类型，评价规则应符合以下要求：</w:t>
      </w:r>
    </w:p>
    <w:p>
      <w:pPr>
        <w:pStyle w:val="174"/>
        <w:numPr>
          <w:ilvl w:val="0"/>
          <w:numId w:val="34"/>
        </w:numPr>
      </w:pPr>
      <w:r>
        <w:rPr>
          <w:rFonts w:hint="eastAsia"/>
        </w:rPr>
        <w:t>生态林树种：</w:t>
      </w:r>
      <w:r>
        <w:rPr>
          <w:rFonts w:ascii="Times New Roman"/>
        </w:rPr>
        <w:t>同等立地条件</w:t>
      </w:r>
      <w:r>
        <w:rPr>
          <w:rFonts w:hint="eastAsia" w:ascii="Times New Roman"/>
        </w:rPr>
        <w:t>及</w:t>
      </w:r>
      <w:r>
        <w:rPr>
          <w:rFonts w:ascii="Times New Roman"/>
        </w:rPr>
        <w:t>相同栽培模式下，</w:t>
      </w:r>
      <w:r>
        <w:rPr>
          <w:rFonts w:hint="eastAsia" w:ascii="Times New Roman"/>
        </w:rPr>
        <w:t>正常</w:t>
      </w:r>
      <w:r>
        <w:rPr>
          <w:rFonts w:ascii="Times New Roman"/>
        </w:rPr>
        <w:t>发挥生态功能，</w:t>
      </w:r>
      <w:r>
        <w:t>生物学指标</w:t>
      </w:r>
      <w:r>
        <w:rPr>
          <w:rFonts w:hint="eastAsia"/>
        </w:rPr>
        <w:t>或</w:t>
      </w:r>
      <w:r>
        <w:t>抗性指标，</w:t>
      </w:r>
      <w:r>
        <w:rPr>
          <w:rFonts w:ascii="Times New Roman"/>
        </w:rPr>
        <w:t>至少有一项显著优于对照品种</w:t>
      </w:r>
      <w:r>
        <w:rPr>
          <w:rFonts w:hint="eastAsia" w:ascii="Times New Roman"/>
        </w:rPr>
        <w:t>；</w:t>
      </w:r>
    </w:p>
    <w:p>
      <w:pPr>
        <w:pStyle w:val="174"/>
        <w:numPr>
          <w:ilvl w:val="0"/>
          <w:numId w:val="34"/>
        </w:numPr>
      </w:pPr>
      <w:r>
        <w:rPr>
          <w:rFonts w:hint="eastAsia" w:ascii="Times New Roman"/>
        </w:rPr>
        <w:t>经济</w:t>
      </w:r>
      <w:r>
        <w:rPr>
          <w:rFonts w:ascii="Times New Roman"/>
        </w:rPr>
        <w:t>林树种：同等立地条件</w:t>
      </w:r>
      <w:r>
        <w:rPr>
          <w:rFonts w:hint="eastAsia" w:ascii="Times New Roman"/>
        </w:rPr>
        <w:t>及</w:t>
      </w:r>
      <w:r>
        <w:rPr>
          <w:rFonts w:ascii="Times New Roman"/>
        </w:rPr>
        <w:t>相同栽培模式下，</w:t>
      </w:r>
      <w:r>
        <w:rPr>
          <w:rFonts w:hint="eastAsia" w:ascii="Times New Roman"/>
        </w:rPr>
        <w:t>质量</w:t>
      </w:r>
      <w:r>
        <w:rPr>
          <w:rFonts w:ascii="Times New Roman"/>
        </w:rPr>
        <w:t>指标</w:t>
      </w:r>
      <w:r>
        <w:rPr>
          <w:rFonts w:hint="eastAsia" w:ascii="Times New Roman"/>
        </w:rPr>
        <w:t>和</w:t>
      </w:r>
      <w:r>
        <w:rPr>
          <w:rFonts w:ascii="Times New Roman"/>
        </w:rPr>
        <w:t>产量</w:t>
      </w:r>
      <w:r>
        <w:rPr>
          <w:rFonts w:hint="eastAsia" w:ascii="Times New Roman"/>
        </w:rPr>
        <w:t>指标</w:t>
      </w:r>
      <w:r>
        <w:rPr>
          <w:rFonts w:ascii="Times New Roman"/>
        </w:rPr>
        <w:t>均</w:t>
      </w:r>
      <w:r>
        <w:rPr>
          <w:rFonts w:hint="eastAsia" w:ascii="Times New Roman"/>
        </w:rPr>
        <w:t>符合</w:t>
      </w:r>
      <w:r>
        <w:rPr>
          <w:rFonts w:ascii="Times New Roman"/>
        </w:rPr>
        <w:t>要求</w:t>
      </w:r>
      <w:r>
        <w:rPr>
          <w:rFonts w:hint="eastAsia" w:ascii="Times New Roman"/>
        </w:rPr>
        <w:t>；</w:t>
      </w:r>
    </w:p>
    <w:p>
      <w:pPr>
        <w:pStyle w:val="174"/>
        <w:numPr>
          <w:ilvl w:val="0"/>
          <w:numId w:val="34"/>
        </w:numPr>
      </w:pPr>
      <w:r>
        <w:rPr>
          <w:rFonts w:hint="eastAsia" w:ascii="Times New Roman"/>
        </w:rPr>
        <w:t>观赏</w:t>
      </w:r>
      <w:r>
        <w:rPr>
          <w:rFonts w:ascii="Times New Roman"/>
        </w:rPr>
        <w:t>植物</w:t>
      </w:r>
      <w:r>
        <w:rPr>
          <w:rFonts w:hint="eastAsia"/>
        </w:rPr>
        <w:t>：</w:t>
      </w:r>
      <w:r>
        <w:rPr>
          <w:rFonts w:ascii="Times New Roman"/>
        </w:rPr>
        <w:t>同等立地条件</w:t>
      </w:r>
      <w:r>
        <w:rPr>
          <w:rFonts w:hint="eastAsia" w:ascii="Times New Roman"/>
        </w:rPr>
        <w:t>及</w:t>
      </w:r>
      <w:r>
        <w:rPr>
          <w:rFonts w:ascii="Times New Roman"/>
        </w:rPr>
        <w:t>相同栽培模式下，在观赏价值</w:t>
      </w:r>
      <w:r>
        <w:rPr>
          <w:rFonts w:hint="eastAsia" w:ascii="Times New Roman"/>
        </w:rPr>
        <w:t>或</w:t>
      </w:r>
      <w:r>
        <w:rPr>
          <w:rFonts w:ascii="Times New Roman"/>
        </w:rPr>
        <w:t>抗性方面，至少有一项显著优于对照品种</w:t>
      </w:r>
      <w:r>
        <w:rPr>
          <w:rFonts w:hint="eastAsia" w:ascii="Times New Roman"/>
        </w:rPr>
        <w:t>。</w:t>
      </w:r>
    </w:p>
    <w:p>
      <w:pPr>
        <w:pStyle w:val="105"/>
        <w:spacing w:before="156" w:after="156"/>
        <w:rPr>
          <w:rFonts w:ascii="Times New Roman"/>
        </w:rPr>
      </w:pPr>
      <w:bookmarkStart w:id="124" w:name="_Toc184389768"/>
      <w:bookmarkStart w:id="125" w:name="_Toc184389631"/>
      <w:bookmarkStart w:id="126" w:name="_Toc184390129"/>
      <w:r>
        <w:rPr>
          <w:rFonts w:hint="eastAsia" w:ascii="Times New Roman"/>
        </w:rPr>
        <w:t>评价</w:t>
      </w:r>
      <w:r>
        <w:rPr>
          <w:rFonts w:ascii="Times New Roman"/>
        </w:rPr>
        <w:t>指标</w:t>
      </w:r>
      <w:bookmarkEnd w:id="124"/>
      <w:bookmarkEnd w:id="125"/>
      <w:bookmarkEnd w:id="126"/>
    </w:p>
    <w:p>
      <w:pPr>
        <w:pStyle w:val="65"/>
        <w:spacing w:before="156" w:after="156"/>
      </w:pPr>
      <w:r>
        <w:t>生态林树种</w:t>
      </w:r>
      <w:bookmarkEnd w:id="120"/>
      <w:bookmarkEnd w:id="121"/>
      <w:bookmarkEnd w:id="122"/>
      <w:bookmarkEnd w:id="123"/>
    </w:p>
    <w:p>
      <w:pPr>
        <w:pStyle w:val="94"/>
        <w:spacing w:before="156" w:after="156"/>
      </w:pPr>
      <w:r>
        <w:t>生物学指标</w:t>
      </w:r>
    </w:p>
    <w:p>
      <w:pPr>
        <w:pStyle w:val="56"/>
        <w:ind w:firstLine="420"/>
      </w:pPr>
      <w:r>
        <w:rPr>
          <w:rFonts w:hint="eastAsia"/>
        </w:rPr>
        <w:t>根系、胸径、树高、冠幅、蓄积量、材质等。</w:t>
      </w:r>
    </w:p>
    <w:p>
      <w:pPr>
        <w:pStyle w:val="94"/>
        <w:spacing w:before="156" w:after="156"/>
      </w:pPr>
      <w:r>
        <w:rPr>
          <w:rFonts w:hint="eastAsia"/>
        </w:rPr>
        <w:t>抗性</w:t>
      </w:r>
      <w:r>
        <w:t>指标</w:t>
      </w:r>
    </w:p>
    <w:p>
      <w:pPr>
        <w:pStyle w:val="56"/>
        <w:ind w:firstLine="304" w:firstLineChars="145"/>
      </w:pPr>
      <w:r>
        <w:rPr>
          <w:rFonts w:hint="eastAsia"/>
        </w:rPr>
        <w:t>抗病、抗虫、抗风、抗污染、耐盐碱、耐水湿、耐寒性、耐热性等。</w:t>
      </w:r>
    </w:p>
    <w:p>
      <w:pPr>
        <w:pStyle w:val="65"/>
        <w:spacing w:before="156" w:after="156"/>
      </w:pPr>
      <w:bookmarkStart w:id="127" w:name="_Toc182760335"/>
      <w:bookmarkStart w:id="128" w:name="_Toc184374042"/>
      <w:r>
        <w:t>经济林树种</w:t>
      </w:r>
      <w:bookmarkEnd w:id="127"/>
      <w:bookmarkEnd w:id="128"/>
    </w:p>
    <w:p>
      <w:pPr>
        <w:pStyle w:val="94"/>
        <w:spacing w:before="156" w:after="156"/>
      </w:pPr>
      <w:r>
        <w:t>产量指标</w:t>
      </w:r>
    </w:p>
    <w:p>
      <w:pPr>
        <w:pStyle w:val="56"/>
        <w:ind w:firstLine="420"/>
        <w:rPr>
          <w:rFonts w:ascii="Times New Roman"/>
        </w:rPr>
      </w:pPr>
      <w:r>
        <w:rPr>
          <w:rFonts w:ascii="Times New Roman"/>
        </w:rPr>
        <w:t>产量指标符合下列条件之一：</w:t>
      </w:r>
    </w:p>
    <w:p>
      <w:pPr>
        <w:pStyle w:val="132"/>
        <w:numPr>
          <w:ilvl w:val="0"/>
          <w:numId w:val="0"/>
        </w:numPr>
        <w:ind w:left="993" w:hanging="426"/>
        <w:rPr>
          <w:rFonts w:ascii="Times New Roman"/>
        </w:rPr>
      </w:pPr>
      <w:r>
        <w:rPr>
          <w:rFonts w:ascii="Times New Roman"/>
        </w:rPr>
        <w:t>a)在同等立地及相同栽培措施条件下，产量高于</w:t>
      </w:r>
      <w:r>
        <w:rPr>
          <w:rFonts w:hint="eastAsia" w:ascii="Times New Roman"/>
        </w:rPr>
        <w:t>对照</w:t>
      </w:r>
      <w:r>
        <w:rPr>
          <w:rFonts w:ascii="Times New Roman"/>
        </w:rPr>
        <w:t>品种的10%；</w:t>
      </w:r>
    </w:p>
    <w:p>
      <w:pPr>
        <w:pStyle w:val="132"/>
        <w:numPr>
          <w:ilvl w:val="0"/>
          <w:numId w:val="0"/>
        </w:numPr>
        <w:ind w:left="567"/>
        <w:rPr>
          <w:rFonts w:ascii="Times New Roman"/>
        </w:rPr>
      </w:pPr>
      <w:r>
        <w:rPr>
          <w:rFonts w:ascii="Times New Roman"/>
        </w:rPr>
        <w:t>b)具有1个及以上优良性状的，产量不低于</w:t>
      </w:r>
      <w:r>
        <w:rPr>
          <w:rFonts w:hint="eastAsia" w:ascii="Times New Roman"/>
        </w:rPr>
        <w:t>对照品种</w:t>
      </w:r>
      <w:r>
        <w:rPr>
          <w:rFonts w:ascii="Times New Roman"/>
        </w:rPr>
        <w:t>的80%。</w:t>
      </w:r>
    </w:p>
    <w:p>
      <w:pPr>
        <w:pStyle w:val="94"/>
        <w:spacing w:before="156" w:after="156"/>
      </w:pPr>
      <w:r>
        <w:t>质量指标</w:t>
      </w:r>
    </w:p>
    <w:p>
      <w:pPr>
        <w:pStyle w:val="56"/>
        <w:ind w:firstLine="420"/>
        <w:rPr>
          <w:rFonts w:ascii="Times New Roman"/>
        </w:rPr>
      </w:pPr>
      <w:r>
        <w:rPr>
          <w:rFonts w:ascii="Times New Roman"/>
        </w:rPr>
        <w:t>7种常见鲜果质量指标符合以下要求：</w:t>
      </w:r>
    </w:p>
    <w:p>
      <w:pPr>
        <w:pStyle w:val="132"/>
        <w:numPr>
          <w:ilvl w:val="0"/>
          <w:numId w:val="0"/>
        </w:numPr>
        <w:ind w:left="567"/>
        <w:rPr>
          <w:rFonts w:ascii="Times New Roman"/>
        </w:rPr>
      </w:pPr>
      <w:r>
        <w:rPr>
          <w:rFonts w:ascii="Times New Roman"/>
        </w:rPr>
        <w:t>a)柑橘：果肉无枯粒失水，风味浓郁。无籽或少籽，可食用率≥70%以上。早熟品种可溶性固形物含量≥10%；中熟和晚熟品种可溶性固形物含量≥11%</w:t>
      </w:r>
      <w:r>
        <w:rPr>
          <w:rFonts w:hint="eastAsia" w:ascii="Times New Roman"/>
        </w:rPr>
        <w:t>；</w:t>
      </w:r>
    </w:p>
    <w:p>
      <w:pPr>
        <w:pStyle w:val="132"/>
        <w:numPr>
          <w:ilvl w:val="0"/>
          <w:numId w:val="0"/>
        </w:numPr>
        <w:ind w:left="993" w:hanging="426"/>
        <w:rPr>
          <w:rFonts w:ascii="Times New Roman"/>
        </w:rPr>
      </w:pPr>
      <w:r>
        <w:rPr>
          <w:rFonts w:ascii="Times New Roman"/>
        </w:rPr>
        <w:t>b)桃：早熟品种可溶性固形物含量≥10％，中熟和晚熟品种可溶性固形物含量≥12％</w:t>
      </w:r>
      <w:r>
        <w:rPr>
          <w:rFonts w:hint="eastAsia" w:ascii="Times New Roman"/>
        </w:rPr>
        <w:t>；</w:t>
      </w:r>
    </w:p>
    <w:p>
      <w:pPr>
        <w:pStyle w:val="132"/>
        <w:numPr>
          <w:ilvl w:val="0"/>
          <w:numId w:val="0"/>
        </w:numPr>
        <w:ind w:left="567"/>
        <w:rPr>
          <w:rFonts w:ascii="Times New Roman"/>
        </w:rPr>
      </w:pPr>
      <w:r>
        <w:rPr>
          <w:rFonts w:ascii="Times New Roman"/>
        </w:rPr>
        <w:t>c)葡萄：果穗大小整齐匀称，果粒大小基本均匀；果皮着色均匀，硬度适中，无落粒；鲜食葡萄早熟和中熟品种可溶性固形物含量≥16％，晚熟品种可溶性固形物含量≥17％。酿酒葡萄品种可溶性固形物含量≥22％</w:t>
      </w:r>
      <w:r>
        <w:rPr>
          <w:rFonts w:hint="eastAsia" w:ascii="Times New Roman"/>
        </w:rPr>
        <w:t>；</w:t>
      </w:r>
    </w:p>
    <w:p>
      <w:pPr>
        <w:pStyle w:val="132"/>
        <w:numPr>
          <w:ilvl w:val="0"/>
          <w:numId w:val="0"/>
        </w:numPr>
        <w:ind w:left="567"/>
        <w:rPr>
          <w:rFonts w:ascii="Times New Roman"/>
        </w:rPr>
      </w:pPr>
      <w:r>
        <w:rPr>
          <w:rFonts w:ascii="Times New Roman"/>
        </w:rPr>
        <w:t>d)梨：石细胞少，汁液多，可溶性固形物含量≥11％</w:t>
      </w:r>
      <w:r>
        <w:rPr>
          <w:rFonts w:hint="eastAsia" w:ascii="Times New Roman"/>
        </w:rPr>
        <w:t>；</w:t>
      </w:r>
    </w:p>
    <w:p>
      <w:pPr>
        <w:pStyle w:val="132"/>
        <w:numPr>
          <w:ilvl w:val="0"/>
          <w:numId w:val="0"/>
        </w:numPr>
        <w:ind w:left="567"/>
        <w:rPr>
          <w:rFonts w:ascii="Times New Roman"/>
        </w:rPr>
      </w:pPr>
      <w:r>
        <w:rPr>
          <w:rFonts w:ascii="Times New Roman"/>
        </w:rPr>
        <w:t>e)枇杷：果皮易剥离；肉质柔软，味甜多汁；可溶性固形物含量≥12%</w:t>
      </w:r>
      <w:r>
        <w:rPr>
          <w:rFonts w:hint="eastAsia" w:ascii="Times New Roman"/>
        </w:rPr>
        <w:t>；</w:t>
      </w:r>
    </w:p>
    <w:p>
      <w:pPr>
        <w:pStyle w:val="132"/>
        <w:numPr>
          <w:ilvl w:val="0"/>
          <w:numId w:val="0"/>
        </w:numPr>
        <w:ind w:left="567"/>
        <w:rPr>
          <w:rFonts w:ascii="Times New Roman"/>
        </w:rPr>
      </w:pPr>
      <w:r>
        <w:rPr>
          <w:rFonts w:ascii="Times New Roman"/>
        </w:rPr>
        <w:t>f)甜樱桃：果实裂果率≤10%，畸形果率≤10%，可溶性固形物含量≥1</w:t>
      </w:r>
      <w:r>
        <w:rPr>
          <w:rFonts w:hint="eastAsia" w:ascii="Times New Roman"/>
        </w:rPr>
        <w:t>4</w:t>
      </w:r>
      <w:r>
        <w:rPr>
          <w:rFonts w:ascii="Times New Roman"/>
        </w:rPr>
        <w:t>%</w:t>
      </w:r>
      <w:r>
        <w:rPr>
          <w:rFonts w:hint="eastAsia" w:ascii="Times New Roman"/>
        </w:rPr>
        <w:t>；</w:t>
      </w:r>
    </w:p>
    <w:p>
      <w:pPr>
        <w:pStyle w:val="132"/>
        <w:numPr>
          <w:ilvl w:val="0"/>
          <w:numId w:val="0"/>
        </w:numPr>
        <w:ind w:left="567"/>
        <w:rPr>
          <w:rFonts w:ascii="Times New Roman"/>
        </w:rPr>
      </w:pPr>
      <w:r>
        <w:rPr>
          <w:rFonts w:ascii="Times New Roman"/>
        </w:rPr>
        <w:t>g)枣：可食用率≥70%，可溶性固形物含量≥20%。</w:t>
      </w:r>
    </w:p>
    <w:p>
      <w:pPr>
        <w:pStyle w:val="65"/>
        <w:spacing w:before="156" w:after="156"/>
      </w:pPr>
      <w:bookmarkStart w:id="129" w:name="_Toc184374043"/>
      <w:r>
        <w:rPr>
          <w:rFonts w:hint="eastAsia"/>
        </w:rPr>
        <w:t>观赏植物</w:t>
      </w:r>
      <w:bookmarkEnd w:id="129"/>
    </w:p>
    <w:p>
      <w:pPr>
        <w:pStyle w:val="94"/>
        <w:spacing w:before="156" w:after="156"/>
      </w:pPr>
      <w:r>
        <w:rPr>
          <w:rFonts w:hint="eastAsia"/>
        </w:rPr>
        <w:t>观赏</w:t>
      </w:r>
      <w:r>
        <w:t>价值指标</w:t>
      </w:r>
    </w:p>
    <w:p>
      <w:pPr>
        <w:pStyle w:val="165"/>
        <w:numPr>
          <w:ilvl w:val="0"/>
          <w:numId w:val="0"/>
        </w:numPr>
        <w:ind w:firstLine="420" w:firstLineChars="200"/>
        <w:rPr>
          <w:rFonts w:ascii="Times New Roman"/>
        </w:rPr>
      </w:pPr>
      <w:r>
        <w:rPr>
          <w:rFonts w:hint="eastAsia" w:ascii="Times New Roman"/>
        </w:rPr>
        <w:t>观赏价值指标符合下列条件之一：</w:t>
      </w:r>
    </w:p>
    <w:p>
      <w:pPr>
        <w:pStyle w:val="165"/>
        <w:numPr>
          <w:ilvl w:val="0"/>
          <w:numId w:val="0"/>
        </w:numPr>
        <w:ind w:firstLine="420" w:firstLineChars="200"/>
        <w:rPr>
          <w:rFonts w:ascii="Times New Roman"/>
        </w:rPr>
      </w:pPr>
      <w:r>
        <w:rPr>
          <w:rFonts w:ascii="Times New Roman"/>
        </w:rPr>
        <w:t>a)以观花为主的品种</w:t>
      </w:r>
      <w:r>
        <w:rPr>
          <w:rFonts w:hint="eastAsia" w:ascii="Times New Roman"/>
        </w:rPr>
        <w:t>：</w:t>
      </w:r>
      <w:r>
        <w:rPr>
          <w:rFonts w:ascii="Times New Roman"/>
        </w:rPr>
        <w:t>花色、花形、花量、花期或花香</w:t>
      </w:r>
      <w:r>
        <w:rPr>
          <w:rFonts w:hint="eastAsia" w:ascii="Times New Roman"/>
        </w:rPr>
        <w:t>；</w:t>
      </w:r>
    </w:p>
    <w:p>
      <w:pPr>
        <w:pStyle w:val="165"/>
        <w:numPr>
          <w:ilvl w:val="0"/>
          <w:numId w:val="0"/>
        </w:numPr>
        <w:ind w:firstLine="420" w:firstLineChars="200"/>
        <w:rPr>
          <w:rFonts w:ascii="Times New Roman"/>
        </w:rPr>
      </w:pPr>
      <w:r>
        <w:rPr>
          <w:rFonts w:ascii="Times New Roman"/>
        </w:rPr>
        <w:t>b)以观果为主的品种</w:t>
      </w:r>
      <w:r>
        <w:rPr>
          <w:rFonts w:hint="eastAsia" w:ascii="Times New Roman"/>
        </w:rPr>
        <w:t>：</w:t>
      </w:r>
      <w:r>
        <w:rPr>
          <w:rFonts w:ascii="Times New Roman"/>
        </w:rPr>
        <w:t>果色、果形、果量、挂果期或果香</w:t>
      </w:r>
      <w:r>
        <w:rPr>
          <w:rFonts w:hint="eastAsia" w:ascii="Times New Roman"/>
        </w:rPr>
        <w:t>；</w:t>
      </w:r>
    </w:p>
    <w:p>
      <w:pPr>
        <w:pStyle w:val="165"/>
        <w:numPr>
          <w:ilvl w:val="0"/>
          <w:numId w:val="0"/>
        </w:numPr>
        <w:ind w:firstLine="420" w:firstLineChars="200"/>
        <w:rPr>
          <w:rFonts w:ascii="Times New Roman"/>
        </w:rPr>
      </w:pPr>
      <w:r>
        <w:rPr>
          <w:rFonts w:ascii="Times New Roman"/>
        </w:rPr>
        <w:t>c)以观叶为主的品种</w:t>
      </w:r>
      <w:r>
        <w:rPr>
          <w:rFonts w:hint="eastAsia" w:ascii="Times New Roman"/>
        </w:rPr>
        <w:t>：</w:t>
      </w:r>
      <w:r>
        <w:rPr>
          <w:rFonts w:ascii="Times New Roman"/>
        </w:rPr>
        <w:t>叶色</w:t>
      </w:r>
      <w:r>
        <w:rPr>
          <w:rFonts w:hint="eastAsia" w:ascii="Times New Roman"/>
        </w:rPr>
        <w:t>、</w:t>
      </w:r>
      <w:r>
        <w:rPr>
          <w:rFonts w:ascii="Times New Roman"/>
        </w:rPr>
        <w:t>叶形</w:t>
      </w:r>
      <w:r>
        <w:rPr>
          <w:rFonts w:hint="eastAsia" w:ascii="Times New Roman"/>
        </w:rPr>
        <w:t>、</w:t>
      </w:r>
      <w:r>
        <w:rPr>
          <w:rFonts w:ascii="Times New Roman"/>
        </w:rPr>
        <w:t>或叶</w:t>
      </w:r>
      <w:r>
        <w:rPr>
          <w:rFonts w:hint="eastAsia" w:ascii="Times New Roman"/>
        </w:rPr>
        <w:t>香；</w:t>
      </w:r>
    </w:p>
    <w:p>
      <w:pPr>
        <w:pStyle w:val="165"/>
        <w:numPr>
          <w:ilvl w:val="0"/>
          <w:numId w:val="0"/>
        </w:numPr>
        <w:ind w:firstLine="420" w:firstLineChars="200"/>
        <w:rPr>
          <w:rFonts w:ascii="Times New Roman"/>
        </w:rPr>
      </w:pPr>
      <w:r>
        <w:rPr>
          <w:rFonts w:ascii="Times New Roman"/>
        </w:rPr>
        <w:t>d)以观枝为主的品种</w:t>
      </w:r>
      <w:r>
        <w:rPr>
          <w:rFonts w:hint="eastAsia" w:ascii="Times New Roman"/>
        </w:rPr>
        <w:t>：</w:t>
      </w:r>
      <w:r>
        <w:rPr>
          <w:rFonts w:ascii="Times New Roman"/>
        </w:rPr>
        <w:t>枝色</w:t>
      </w:r>
      <w:r>
        <w:rPr>
          <w:rFonts w:hint="eastAsia" w:ascii="Times New Roman"/>
        </w:rPr>
        <w:t>、</w:t>
      </w:r>
      <w:r>
        <w:rPr>
          <w:rFonts w:ascii="Times New Roman"/>
        </w:rPr>
        <w:t>枝形</w:t>
      </w:r>
      <w:r>
        <w:rPr>
          <w:rFonts w:hint="eastAsia" w:ascii="Times New Roman"/>
        </w:rPr>
        <w:t>或</w:t>
      </w:r>
      <w:r>
        <w:rPr>
          <w:rFonts w:ascii="Times New Roman"/>
        </w:rPr>
        <w:t>整体姿态</w:t>
      </w:r>
      <w:r>
        <w:rPr>
          <w:rFonts w:hint="eastAsia" w:ascii="Times New Roman"/>
        </w:rPr>
        <w:t>。</w:t>
      </w:r>
    </w:p>
    <w:p>
      <w:pPr>
        <w:pStyle w:val="94"/>
        <w:spacing w:before="156" w:after="156"/>
      </w:pPr>
      <w:r>
        <w:rPr>
          <w:rFonts w:hint="eastAsia"/>
        </w:rPr>
        <w:t>抗性</w:t>
      </w:r>
      <w:r>
        <w:t>指</w:t>
      </w:r>
      <w:r>
        <w:rPr>
          <w:rFonts w:hint="eastAsia"/>
        </w:rPr>
        <w:t>标</w:t>
      </w:r>
    </w:p>
    <w:p>
      <w:pPr>
        <w:pStyle w:val="165"/>
        <w:numPr>
          <w:ilvl w:val="0"/>
          <w:numId w:val="0"/>
        </w:numPr>
        <w:ind w:firstLine="420" w:firstLineChars="200"/>
        <w:rPr>
          <w:rFonts w:ascii="Times New Roman"/>
        </w:rPr>
      </w:pPr>
      <w:r>
        <w:rPr>
          <w:rFonts w:ascii="Times New Roman"/>
        </w:rPr>
        <w:t>抗病、抗虫、抗风、抗污染、耐盐碱、耐水湿、耐寒性、耐热性或耐阴性</w:t>
      </w:r>
      <w:r>
        <w:rPr>
          <w:rFonts w:hint="eastAsia" w:ascii="Times New Roman"/>
        </w:rPr>
        <w:t>等</w:t>
      </w:r>
      <w:r>
        <w:rPr>
          <w:rFonts w:ascii="Times New Roman"/>
        </w:rPr>
        <w:t>。</w:t>
      </w:r>
    </w:p>
    <w:p>
      <w:pPr>
        <w:pStyle w:val="104"/>
        <w:spacing w:before="312" w:after="312"/>
        <w:rPr>
          <w:rFonts w:ascii="Times New Roman" w:eastAsia="宋体"/>
        </w:rPr>
      </w:pPr>
      <w:bookmarkStart w:id="130" w:name="_Toc182760337"/>
      <w:bookmarkStart w:id="131" w:name="_Toc184389632"/>
      <w:bookmarkStart w:id="132" w:name="_Toc182735224"/>
      <w:bookmarkStart w:id="133" w:name="_Toc184389769"/>
      <w:bookmarkStart w:id="134" w:name="_Toc184390130"/>
      <w:bookmarkStart w:id="135" w:name="_Toc184374044"/>
      <w:r>
        <w:rPr>
          <w:rFonts w:ascii="Times New Roman"/>
        </w:rPr>
        <w:t>评价方法</w:t>
      </w:r>
      <w:bookmarkEnd w:id="130"/>
      <w:bookmarkEnd w:id="131"/>
      <w:bookmarkEnd w:id="132"/>
      <w:bookmarkEnd w:id="133"/>
      <w:bookmarkEnd w:id="134"/>
      <w:bookmarkEnd w:id="135"/>
    </w:p>
    <w:p>
      <w:pPr>
        <w:pStyle w:val="105"/>
        <w:spacing w:before="156" w:after="156"/>
      </w:pPr>
      <w:bookmarkStart w:id="136" w:name="_Toc184389770"/>
      <w:bookmarkStart w:id="137" w:name="_Toc184390131"/>
      <w:bookmarkStart w:id="138" w:name="_Toc184389633"/>
      <w:r>
        <w:rPr>
          <w:rFonts w:hint="eastAsia"/>
        </w:rPr>
        <w:t>概述</w:t>
      </w:r>
      <w:bookmarkEnd w:id="136"/>
      <w:bookmarkEnd w:id="137"/>
      <w:bookmarkEnd w:id="138"/>
    </w:p>
    <w:p>
      <w:bookmarkStart w:id="139" w:name="_Toc184389634"/>
      <w:bookmarkStart w:id="140" w:name="_Toc184389822"/>
      <w:bookmarkStart w:id="141" w:name="_Toc184389771"/>
      <w:r>
        <w:t>采取资料审查、现场测量相结合的方式，对主要林木品种进行综合评价。</w:t>
      </w:r>
      <w:bookmarkEnd w:id="139"/>
      <w:bookmarkEnd w:id="140"/>
      <w:bookmarkEnd w:id="141"/>
    </w:p>
    <w:p>
      <w:pPr>
        <w:pStyle w:val="105"/>
        <w:spacing w:before="156" w:after="156"/>
        <w:rPr>
          <w:rFonts w:ascii="Times New Roman"/>
        </w:rPr>
      </w:pPr>
      <w:bookmarkStart w:id="142" w:name="_Toc184374045"/>
      <w:bookmarkStart w:id="143" w:name="_Toc184389635"/>
      <w:bookmarkStart w:id="144" w:name="_Toc184389772"/>
      <w:bookmarkStart w:id="145" w:name="_Toc184390132"/>
      <w:bookmarkStart w:id="146" w:name="_Toc182760338"/>
      <w:r>
        <w:rPr>
          <w:rFonts w:ascii="Times New Roman"/>
        </w:rPr>
        <w:t>资料审查</w:t>
      </w:r>
      <w:bookmarkEnd w:id="142"/>
      <w:bookmarkEnd w:id="143"/>
      <w:bookmarkEnd w:id="144"/>
      <w:bookmarkEnd w:id="145"/>
      <w:bookmarkEnd w:id="146"/>
    </w:p>
    <w:p>
      <w:pPr>
        <w:pStyle w:val="56"/>
        <w:ind w:firstLine="315" w:firstLineChars="150"/>
      </w:pPr>
      <w:r>
        <w:rPr>
          <w:rFonts w:hint="eastAsia"/>
        </w:rPr>
        <w:t>审查</w:t>
      </w:r>
      <w:r>
        <w:t>资料包括：</w:t>
      </w:r>
    </w:p>
    <w:p>
      <w:pPr>
        <w:pStyle w:val="174"/>
        <w:numPr>
          <w:ilvl w:val="0"/>
          <w:numId w:val="35"/>
        </w:numPr>
        <w:rPr>
          <w:rFonts w:ascii="Times New Roman"/>
        </w:rPr>
      </w:pPr>
      <w:r>
        <w:rPr>
          <w:rFonts w:ascii="Times New Roman"/>
        </w:rPr>
        <w:t>林木品种选育报告。</w:t>
      </w:r>
      <w:r>
        <w:rPr>
          <w:rFonts w:hint="eastAsia" w:ascii="Times New Roman"/>
        </w:rPr>
        <w:t>包括</w:t>
      </w:r>
      <w:r>
        <w:rPr>
          <w:rFonts w:ascii="Times New Roman"/>
        </w:rPr>
        <w:t>品种的亲本来源及特性、选育过程、区域试验规模与结果、品种特性、繁殖栽培技术要点、主要用途、抗性、适宜种植范围等</w:t>
      </w:r>
      <w:r>
        <w:rPr>
          <w:rFonts w:hint="eastAsia" w:ascii="Times New Roman"/>
        </w:rPr>
        <w:t>；</w:t>
      </w:r>
    </w:p>
    <w:p>
      <w:pPr>
        <w:pStyle w:val="174"/>
        <w:rPr>
          <w:rFonts w:ascii="Times New Roman"/>
        </w:rPr>
      </w:pPr>
      <w:r>
        <w:rPr>
          <w:rFonts w:ascii="Times New Roman"/>
        </w:rPr>
        <w:t>品种及无性系特异性、一致性、稳定性的详细描述</w:t>
      </w:r>
      <w:r>
        <w:rPr>
          <w:rFonts w:hint="eastAsia" w:ascii="Times New Roman"/>
        </w:rPr>
        <w:t>；</w:t>
      </w:r>
    </w:p>
    <w:p>
      <w:pPr>
        <w:pStyle w:val="174"/>
        <w:rPr>
          <w:rFonts w:ascii="Times New Roman"/>
        </w:rPr>
      </w:pPr>
      <w:r>
        <w:rPr>
          <w:rFonts w:ascii="Times New Roman"/>
        </w:rPr>
        <w:t>区域试验观测记录数据</w:t>
      </w:r>
      <w:r>
        <w:rPr>
          <w:rFonts w:hint="eastAsia" w:ascii="Times New Roman"/>
        </w:rPr>
        <w:t>；</w:t>
      </w:r>
    </w:p>
    <w:p>
      <w:pPr>
        <w:pStyle w:val="174"/>
        <w:rPr>
          <w:rFonts w:ascii="Times New Roman"/>
        </w:rPr>
      </w:pPr>
      <w:r>
        <w:rPr>
          <w:rFonts w:ascii="Times New Roman"/>
        </w:rPr>
        <w:t>林木品种特征（叶、茎、根、花、果实、种子、整株植物、试验林分）的图像资料或图谱。</w:t>
      </w:r>
    </w:p>
    <w:p>
      <w:pPr>
        <w:pStyle w:val="105"/>
        <w:spacing w:before="156" w:after="156"/>
        <w:rPr>
          <w:rFonts w:ascii="Times New Roman"/>
        </w:rPr>
      </w:pPr>
      <w:bookmarkStart w:id="147" w:name="_Toc184389773"/>
      <w:bookmarkStart w:id="148" w:name="_Toc184389636"/>
      <w:bookmarkStart w:id="149" w:name="_Toc182760339"/>
      <w:bookmarkStart w:id="150" w:name="_Toc184374046"/>
      <w:bookmarkStart w:id="151" w:name="_Toc184390133"/>
      <w:r>
        <w:rPr>
          <w:rFonts w:ascii="Times New Roman"/>
        </w:rPr>
        <w:t>现场测量</w:t>
      </w:r>
      <w:bookmarkEnd w:id="147"/>
      <w:bookmarkEnd w:id="148"/>
      <w:bookmarkEnd w:id="149"/>
      <w:bookmarkEnd w:id="150"/>
      <w:bookmarkEnd w:id="151"/>
    </w:p>
    <w:p>
      <w:pPr>
        <w:pStyle w:val="56"/>
        <w:ind w:firstLine="420"/>
        <w:rPr>
          <w:rFonts w:ascii="Times New Roman"/>
        </w:rPr>
      </w:pPr>
      <w:r>
        <w:rPr>
          <w:rFonts w:ascii="Times New Roman"/>
        </w:rPr>
        <w:t>重点开展形态指标和质量指标的测量和测定。</w:t>
      </w:r>
      <w:r>
        <w:rPr>
          <w:rFonts w:hint="eastAsia" w:ascii="Times New Roman"/>
        </w:rPr>
        <w:t>操作</w:t>
      </w:r>
      <w:r>
        <w:rPr>
          <w:rFonts w:ascii="Times New Roman"/>
        </w:rPr>
        <w:t>要求：</w:t>
      </w:r>
    </w:p>
    <w:p>
      <w:pPr>
        <w:pStyle w:val="174"/>
        <w:numPr>
          <w:ilvl w:val="0"/>
          <w:numId w:val="36"/>
        </w:numPr>
      </w:pPr>
      <w:r>
        <w:rPr>
          <w:rFonts w:hint="eastAsia"/>
        </w:rPr>
        <w:t>生态</w:t>
      </w:r>
      <w:r>
        <w:t>林树种</w:t>
      </w:r>
      <w:r>
        <w:rPr>
          <w:rFonts w:hint="eastAsia"/>
        </w:rPr>
        <w:t>：可</w:t>
      </w:r>
      <w:r>
        <w:t>使用游标卡尺</w:t>
      </w:r>
      <w:r>
        <w:rPr>
          <w:rFonts w:hint="eastAsia"/>
        </w:rPr>
        <w:t>、卷尺</w:t>
      </w:r>
      <w:r>
        <w:t>、胸径</w:t>
      </w:r>
      <w:r>
        <w:rPr>
          <w:rFonts w:hint="eastAsia"/>
        </w:rPr>
        <w:t>尺</w:t>
      </w:r>
      <w:r>
        <w:t>等</w:t>
      </w:r>
      <w:r>
        <w:rPr>
          <w:rFonts w:hint="eastAsia"/>
        </w:rPr>
        <w:t>测量</w:t>
      </w:r>
      <w:r>
        <w:t>工具对</w:t>
      </w:r>
      <w:r>
        <w:rPr>
          <w:rFonts w:hint="eastAsia"/>
        </w:rPr>
        <w:t>根系、胸径、树高、冠幅等生物学指标进行现场测量；</w:t>
      </w:r>
    </w:p>
    <w:p>
      <w:pPr>
        <w:pStyle w:val="174"/>
      </w:pPr>
      <w:r>
        <w:rPr>
          <w:rFonts w:hint="eastAsia"/>
        </w:rPr>
        <w:t>经济林树种：随机</w:t>
      </w:r>
      <w:r>
        <w:t>抽取</w:t>
      </w:r>
      <w:r>
        <w:rPr>
          <w:rFonts w:hint="eastAsia"/>
        </w:rPr>
        <w:t>10个</w:t>
      </w:r>
      <w:r>
        <w:t>果实，</w:t>
      </w:r>
      <w:r>
        <w:rPr>
          <w:rFonts w:hint="eastAsia"/>
        </w:rPr>
        <w:t>可</w:t>
      </w:r>
      <w:r>
        <w:t>通过目测</w:t>
      </w:r>
      <w:r>
        <w:rPr>
          <w:rFonts w:hint="eastAsia"/>
        </w:rPr>
        <w:t>法先</w:t>
      </w:r>
      <w:r>
        <w:t>对</w:t>
      </w:r>
      <w:r>
        <w:rPr>
          <w:rFonts w:hint="eastAsia"/>
        </w:rPr>
        <w:t>对</w:t>
      </w:r>
      <w:r>
        <w:t>果实</w:t>
      </w:r>
      <w:r>
        <w:rPr>
          <w:rFonts w:hint="eastAsia"/>
        </w:rPr>
        <w:t>外观进行观测，</w:t>
      </w:r>
      <w:r>
        <w:t>再通过目测法、鼻</w:t>
      </w:r>
      <w:r>
        <w:rPr>
          <w:rFonts w:hint="eastAsia"/>
        </w:rPr>
        <w:t>嗅</w:t>
      </w:r>
      <w:r>
        <w:t>法</w:t>
      </w:r>
      <w:r>
        <w:rPr>
          <w:rFonts w:hint="eastAsia"/>
        </w:rPr>
        <w:t>及</w:t>
      </w:r>
      <w:r>
        <w:t>品尝的方式对果肉进行</w:t>
      </w:r>
      <w:r>
        <w:rPr>
          <w:rFonts w:hint="eastAsia"/>
        </w:rPr>
        <w:t>评价。果实</w:t>
      </w:r>
      <w:r>
        <w:t>外观，估算果</w:t>
      </w:r>
      <w:r>
        <w:rPr>
          <w:rFonts w:hint="eastAsia"/>
        </w:rPr>
        <w:t>面</w:t>
      </w:r>
      <w:r>
        <w:t>着色面积占据整个果面面积的百分比</w:t>
      </w:r>
      <w:r>
        <w:rPr>
          <w:rFonts w:hint="eastAsia"/>
        </w:rPr>
        <w:t>。对果实</w:t>
      </w:r>
      <w:r>
        <w:t>进行纵切，观察果肉</w:t>
      </w:r>
      <w:r>
        <w:rPr>
          <w:rFonts w:hint="eastAsia"/>
        </w:rPr>
        <w:t>呈现</w:t>
      </w:r>
      <w:r>
        <w:t>的</w:t>
      </w:r>
      <w:r>
        <w:rPr>
          <w:rFonts w:hint="eastAsia"/>
        </w:rPr>
        <w:t>色测</w:t>
      </w:r>
      <w:r>
        <w:t>，估算</w:t>
      </w:r>
      <w:r>
        <w:rPr>
          <w:rFonts w:hint="eastAsia"/>
        </w:rPr>
        <w:t>纤维</w:t>
      </w:r>
      <w:r>
        <w:t>含量。</w:t>
      </w:r>
      <w:r>
        <w:rPr>
          <w:rFonts w:hint="eastAsia"/>
        </w:rPr>
        <w:t>距离</w:t>
      </w:r>
      <w:r>
        <w:t>果肉</w:t>
      </w:r>
      <w:r>
        <w:rPr>
          <w:rFonts w:hint="eastAsia"/>
        </w:rPr>
        <w:t>3</w:t>
      </w:r>
      <w:r>
        <w:t>cm-5cm，持续鼻</w:t>
      </w:r>
      <w:r>
        <w:rPr>
          <w:rFonts w:hint="eastAsia"/>
        </w:rPr>
        <w:t>嗅5</w:t>
      </w:r>
      <w:r>
        <w:t>s-10s</w:t>
      </w:r>
      <w:r>
        <w:rPr>
          <w:rFonts w:hint="eastAsia"/>
        </w:rPr>
        <w:t>。可溶性</w:t>
      </w:r>
      <w:r>
        <w:t>固形物含量</w:t>
      </w:r>
      <w:r>
        <w:rPr>
          <w:rFonts w:hint="eastAsia"/>
        </w:rPr>
        <w:t>使用折射</w:t>
      </w:r>
      <w:r>
        <w:t>仪</w:t>
      </w:r>
      <w:r>
        <w:rPr>
          <w:rFonts w:hint="eastAsia"/>
        </w:rPr>
        <w:t>进行</w:t>
      </w:r>
      <w:r>
        <w:t>测量</w:t>
      </w:r>
      <w:r>
        <w:rPr>
          <w:rFonts w:hint="eastAsia"/>
        </w:rPr>
        <w:t>；</w:t>
      </w:r>
    </w:p>
    <w:p>
      <w:pPr>
        <w:pStyle w:val="174"/>
      </w:pPr>
      <w:r>
        <w:rPr>
          <w:rFonts w:hint="eastAsia"/>
        </w:rPr>
        <w:t>观赏</w:t>
      </w:r>
      <w:r>
        <w:t>植物：</w:t>
      </w:r>
      <w:r>
        <w:rPr>
          <w:rFonts w:hint="eastAsia"/>
        </w:rPr>
        <w:t>花色</w:t>
      </w:r>
      <w:r>
        <w:t>、</w:t>
      </w:r>
      <w:r>
        <w:rPr>
          <w:rFonts w:hint="eastAsia"/>
        </w:rPr>
        <w:t>果色</w:t>
      </w:r>
      <w:r>
        <w:t>、叶</w:t>
      </w:r>
      <w:r>
        <w:rPr>
          <w:rFonts w:hint="eastAsia"/>
        </w:rPr>
        <w:t>色、</w:t>
      </w:r>
      <w:r>
        <w:t>枝</w:t>
      </w:r>
      <w:r>
        <w:rPr>
          <w:rFonts w:hint="eastAsia"/>
        </w:rPr>
        <w:t>色</w:t>
      </w:r>
      <w:r>
        <w:t>可使用</w:t>
      </w:r>
      <w:r>
        <w:rPr>
          <w:rFonts w:hint="eastAsia"/>
        </w:rPr>
        <w:t>RHS植物比色卡进行</w:t>
      </w:r>
      <w:r>
        <w:t>测量。</w:t>
      </w:r>
      <w:r>
        <w:rPr>
          <w:rFonts w:hint="eastAsia"/>
        </w:rPr>
        <w:t>花香、果香同</w:t>
      </w:r>
      <w:r>
        <w:t>经济林树种鼻嗅法。</w:t>
      </w:r>
    </w:p>
    <w:p>
      <w:pPr>
        <w:pStyle w:val="104"/>
        <w:spacing w:before="312" w:after="312"/>
        <w:rPr>
          <w:rFonts w:ascii="Times New Roman"/>
        </w:rPr>
      </w:pPr>
      <w:bookmarkStart w:id="152" w:name="_Toc184389774"/>
      <w:bookmarkStart w:id="153" w:name="_Toc182760340"/>
      <w:bookmarkStart w:id="154" w:name="_Toc182735225"/>
      <w:bookmarkStart w:id="155" w:name="_Toc184374047"/>
      <w:bookmarkStart w:id="156" w:name="_Toc184389637"/>
      <w:bookmarkStart w:id="157" w:name="_Toc184390134"/>
      <w:r>
        <w:rPr>
          <w:rFonts w:ascii="Times New Roman"/>
        </w:rPr>
        <w:t>评价结果</w:t>
      </w:r>
      <w:bookmarkEnd w:id="152"/>
      <w:bookmarkEnd w:id="153"/>
      <w:bookmarkEnd w:id="154"/>
      <w:bookmarkEnd w:id="155"/>
      <w:bookmarkEnd w:id="156"/>
      <w:bookmarkEnd w:id="157"/>
    </w:p>
    <w:p>
      <w:pPr>
        <w:pStyle w:val="165"/>
        <w:numPr>
          <w:ilvl w:val="0"/>
          <w:numId w:val="0"/>
        </w:numPr>
        <w:ind w:firstLine="420" w:firstLineChars="200"/>
        <w:rPr>
          <w:rFonts w:ascii="Times New Roman"/>
        </w:rPr>
      </w:pPr>
      <w:r>
        <w:rPr>
          <w:rFonts w:ascii="Times New Roman"/>
        </w:rPr>
        <w:t>主要林木品种经综合评价，显著优于对照品种的，推荐为林木良种。</w:t>
      </w:r>
    </w:p>
    <w:p>
      <w:pPr>
        <w:pStyle w:val="165"/>
        <w:numPr>
          <w:ilvl w:val="0"/>
          <w:numId w:val="0"/>
        </w:numPr>
        <w:ind w:firstLine="200"/>
        <w:rPr>
          <w:rFonts w:ascii="Times New Roman"/>
        </w:rPr>
      </w:pPr>
    </w:p>
    <w:p>
      <w:pPr>
        <w:pStyle w:val="165"/>
        <w:numPr>
          <w:ilvl w:val="0"/>
          <w:numId w:val="0"/>
        </w:numPr>
        <w:ind w:firstLine="200"/>
        <w:rPr>
          <w:rFonts w:ascii="Times New Roman"/>
        </w:rPr>
      </w:pPr>
    </w:p>
    <w:p>
      <w:pPr>
        <w:pStyle w:val="165"/>
        <w:numPr>
          <w:ilvl w:val="0"/>
          <w:numId w:val="0"/>
        </w:numPr>
        <w:rPr>
          <w:rFonts w:ascii="Times New Roman"/>
        </w:rPr>
      </w:pPr>
    </w:p>
    <w:bookmarkEnd w:id="29"/>
    <w:p>
      <w:pPr>
        <w:pStyle w:val="56"/>
        <w:ind w:firstLine="0" w:firstLineChars="0"/>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pPr>
      <w:bookmarkStart w:id="158" w:name="BookMark6"/>
    </w:p>
    <w:p>
      <w:pPr>
        <w:pStyle w:val="63"/>
        <w:spacing w:after="156"/>
      </w:pPr>
      <w:bookmarkStart w:id="159" w:name="_Toc184389775"/>
      <w:bookmarkStart w:id="160" w:name="_Toc182760341"/>
      <w:bookmarkStart w:id="161" w:name="_Toc182735226"/>
      <w:bookmarkStart w:id="162" w:name="_Toc184389638"/>
      <w:bookmarkStart w:id="163" w:name="_Toc184390135"/>
      <w:bookmarkStart w:id="164" w:name="_Toc184374048"/>
      <w:r>
        <w:rPr>
          <w:rFonts w:hint="eastAsia"/>
          <w:spacing w:val="105"/>
        </w:rPr>
        <w:t>参考文</w:t>
      </w:r>
      <w:r>
        <w:rPr>
          <w:rFonts w:hint="eastAsia"/>
        </w:rPr>
        <w:t>献</w:t>
      </w:r>
      <w:bookmarkEnd w:id="159"/>
      <w:bookmarkEnd w:id="160"/>
      <w:bookmarkEnd w:id="161"/>
      <w:bookmarkEnd w:id="162"/>
      <w:bookmarkEnd w:id="163"/>
      <w:bookmarkEnd w:id="164"/>
    </w:p>
    <w:p>
      <w:pPr>
        <w:pStyle w:val="56"/>
        <w:ind w:firstLine="420"/>
      </w:pPr>
      <w:r>
        <w:rPr>
          <w:rFonts w:hint="eastAsia"/>
        </w:rPr>
        <w:t>[1</w:t>
      </w:r>
      <w:r>
        <w:t xml:space="preserve">] </w:t>
      </w:r>
      <w:r>
        <w:rPr>
          <w:rFonts w:hint="eastAsia"/>
        </w:rPr>
        <w:t>GB/T 14071</w:t>
      </w:r>
      <w:r>
        <w:t>-1993</w:t>
      </w:r>
      <w:r>
        <w:rPr>
          <w:rFonts w:hint="eastAsia"/>
        </w:rPr>
        <w:t xml:space="preserve"> 林木良种审定规范</w:t>
      </w:r>
    </w:p>
    <w:p>
      <w:pPr>
        <w:pStyle w:val="56"/>
        <w:ind w:firstLine="420"/>
      </w:pPr>
      <w:r>
        <w:rPr>
          <w:rFonts w:hint="eastAsia"/>
        </w:rPr>
        <w:t>[2</w:t>
      </w:r>
      <w:r>
        <w:t>]</w:t>
      </w:r>
      <w:r>
        <w:rPr>
          <w:rFonts w:hint="eastAsia"/>
        </w:rPr>
        <w:t xml:space="preserve"> GB/T</w:t>
      </w:r>
      <w:r>
        <w:t xml:space="preserve"> 14175-1993 </w:t>
      </w:r>
      <w:r>
        <w:rPr>
          <w:rFonts w:hint="eastAsia"/>
        </w:rPr>
        <w:t>林木</w:t>
      </w:r>
      <w:r>
        <w:t>引种</w:t>
      </w:r>
    </w:p>
    <w:p>
      <w:pPr>
        <w:pStyle w:val="56"/>
        <w:ind w:firstLine="420"/>
      </w:pPr>
      <w:r>
        <w:rPr>
          <w:rFonts w:hint="eastAsia"/>
        </w:rPr>
        <w:t>[</w:t>
      </w:r>
      <w:r>
        <w:t>3]</w:t>
      </w:r>
      <w:r>
        <w:rPr>
          <w:rFonts w:hint="eastAsia"/>
        </w:rPr>
        <w:t xml:space="preserve"> GB/T 16620</w:t>
      </w:r>
      <w:r>
        <w:t>-2023</w:t>
      </w:r>
      <w:r>
        <w:rPr>
          <w:rFonts w:hint="eastAsia"/>
        </w:rPr>
        <w:t xml:space="preserve"> 林木</w:t>
      </w:r>
      <w:r>
        <w:t>育种与种子</w:t>
      </w:r>
      <w:r>
        <w:rPr>
          <w:rFonts w:hint="eastAsia"/>
        </w:rPr>
        <w:t>管理术语</w:t>
      </w:r>
    </w:p>
    <w:p>
      <w:pPr>
        <w:pStyle w:val="56"/>
        <w:ind w:firstLine="420"/>
      </w:pPr>
      <w:r>
        <w:rPr>
          <w:rFonts w:hint="eastAsia"/>
        </w:rPr>
        <w:t>[</w:t>
      </w:r>
      <w:r>
        <w:t>4]</w:t>
      </w:r>
      <w:r>
        <w:rPr>
          <w:rFonts w:hint="eastAsia"/>
        </w:rPr>
        <w:t xml:space="preserve"> LY/T 3008</w:t>
      </w:r>
      <w:r>
        <w:t>-2018</w:t>
      </w:r>
      <w:r>
        <w:rPr>
          <w:rFonts w:hint="eastAsia"/>
        </w:rPr>
        <w:t xml:space="preserve">  经济林品种区域试验技术规程</w:t>
      </w:r>
    </w:p>
    <w:p>
      <w:pPr>
        <w:pStyle w:val="56"/>
        <w:ind w:firstLine="420"/>
      </w:pPr>
    </w:p>
    <w:p>
      <w:pPr>
        <w:pStyle w:val="56"/>
        <w:ind w:firstLine="420"/>
      </w:pPr>
    </w:p>
    <w:p>
      <w:pPr>
        <w:pStyle w:val="56"/>
        <w:ind w:firstLine="420"/>
      </w:pPr>
    </w:p>
    <w:bookmarkEnd w:id="158"/>
    <w:p>
      <w:pPr>
        <w:pStyle w:val="56"/>
        <w:ind w:firstLine="420"/>
      </w:pPr>
    </w:p>
    <w:p>
      <w:pPr>
        <w:pStyle w:val="56"/>
        <w:ind w:firstLine="0" w:firstLineChars="0"/>
        <w:jc w:val="center"/>
      </w:pPr>
      <w:bookmarkStart w:id="16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9">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65"/>
    </w:p>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华文中宋"/>
    <w:panose1 w:val="02010600030101010101"/>
    <w:charset w:val="86"/>
    <w:family w:val="auto"/>
    <w:pitch w:val="default"/>
    <w:sig w:usb0="00000000" w:usb1="00000000" w:usb2="00000016" w:usb3="00000000" w:csb0="0004000F" w:csb1="00000000"/>
  </w:font>
  <w:font w:name="等线 Light">
    <w:altName w:val="华文中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993"/>
        </w:tabs>
        <w:ind w:left="993" w:hanging="426"/>
      </w:pPr>
      <w:rPr>
        <w:rFonts w:hint="eastAsia" w:ascii="宋体" w:hAnsi="Times New Roman" w:eastAsia="宋体"/>
        <w:b w:val="0"/>
        <w:i w:val="0"/>
        <w:sz w:val="21"/>
        <w:lang w:val="en-US"/>
      </w:rPr>
    </w:lvl>
    <w:lvl w:ilvl="1" w:tentative="0">
      <w:start w:val="1"/>
      <w:numFmt w:val="none"/>
      <w:pStyle w:val="187"/>
      <w:lvlText w:val=""/>
      <w:lvlJc w:val="left"/>
      <w:pPr>
        <w:ind w:left="993" w:hanging="431"/>
      </w:pPr>
      <w:rPr>
        <w:rFonts w:hint="default" w:ascii="Symbol" w:hAnsi="Symbol"/>
        <w:sz w:val="21"/>
      </w:rPr>
    </w:lvl>
    <w:lvl w:ilvl="2" w:tentative="0">
      <w:start w:val="1"/>
      <w:numFmt w:val="bullet"/>
      <w:pStyle w:val="172"/>
      <w:lvlText w:val=""/>
      <w:lvlJc w:val="left"/>
      <w:pPr>
        <w:ind w:left="993" w:hanging="426"/>
      </w:pPr>
      <w:rPr>
        <w:rFonts w:hint="default" w:ascii="Wingdings" w:hAnsi="Wingdings"/>
        <w:sz w:val="21"/>
      </w:rPr>
    </w:lvl>
    <w:lvl w:ilvl="3" w:tentative="0">
      <w:start w:val="1"/>
      <w:numFmt w:val="decimal"/>
      <w:lvlText w:val="%4."/>
      <w:lvlJc w:val="left"/>
      <w:pPr>
        <w:tabs>
          <w:tab w:val="left" w:pos="2213"/>
        </w:tabs>
        <w:ind w:left="2026" w:hanging="528"/>
      </w:pPr>
      <w:rPr>
        <w:rFonts w:hint="eastAsia"/>
      </w:rPr>
    </w:lvl>
    <w:lvl w:ilvl="4" w:tentative="0">
      <w:start w:val="1"/>
      <w:numFmt w:val="lowerLetter"/>
      <w:lvlText w:val="%5)"/>
      <w:lvlJc w:val="left"/>
      <w:pPr>
        <w:tabs>
          <w:tab w:val="left" w:pos="2525"/>
        </w:tabs>
        <w:ind w:left="2338" w:hanging="528"/>
      </w:pPr>
      <w:rPr>
        <w:rFonts w:hint="eastAsia"/>
      </w:rPr>
    </w:lvl>
    <w:lvl w:ilvl="5" w:tentative="0">
      <w:start w:val="1"/>
      <w:numFmt w:val="lowerRoman"/>
      <w:lvlText w:val="%6."/>
      <w:lvlJc w:val="right"/>
      <w:pPr>
        <w:tabs>
          <w:tab w:val="left" w:pos="2837"/>
        </w:tabs>
        <w:ind w:left="2650" w:hanging="528"/>
      </w:pPr>
      <w:rPr>
        <w:rFonts w:hint="eastAsia"/>
      </w:rPr>
    </w:lvl>
    <w:lvl w:ilvl="6" w:tentative="0">
      <w:start w:val="1"/>
      <w:numFmt w:val="decimal"/>
      <w:lvlText w:val="%7."/>
      <w:lvlJc w:val="left"/>
      <w:pPr>
        <w:tabs>
          <w:tab w:val="left" w:pos="3149"/>
        </w:tabs>
        <w:ind w:left="2962" w:hanging="528"/>
      </w:pPr>
      <w:rPr>
        <w:rFonts w:hint="eastAsia"/>
      </w:rPr>
    </w:lvl>
    <w:lvl w:ilvl="7" w:tentative="0">
      <w:start w:val="1"/>
      <w:numFmt w:val="lowerLetter"/>
      <w:lvlText w:val="%8)"/>
      <w:lvlJc w:val="left"/>
      <w:pPr>
        <w:tabs>
          <w:tab w:val="left" w:pos="3461"/>
        </w:tabs>
        <w:ind w:left="3274" w:hanging="528"/>
      </w:pPr>
      <w:rPr>
        <w:rFonts w:hint="eastAsia"/>
      </w:rPr>
    </w:lvl>
    <w:lvl w:ilvl="8" w:tentative="0">
      <w:start w:val="1"/>
      <w:numFmt w:val="lowerRoman"/>
      <w:lvlText w:val="%9."/>
      <w:lvlJc w:val="right"/>
      <w:pPr>
        <w:tabs>
          <w:tab w:val="left" w:pos="3773"/>
        </w:tabs>
        <w:ind w:left="3586"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4536" w:firstLine="0"/>
      </w:pPr>
      <w:rPr>
        <w:rFonts w:hint="eastAsia" w:ascii="黑体" w:eastAsia="黑体"/>
        <w:b w:val="0"/>
        <w:i w:val="0"/>
        <w:sz w:val="21"/>
      </w:rPr>
    </w:lvl>
    <w:lvl w:ilvl="2" w:tentative="0">
      <w:start w:val="1"/>
      <w:numFmt w:val="decimal"/>
      <w:pStyle w:val="105"/>
      <w:suff w:val="nothing"/>
      <w:lvlText w:val="%1%2.%3　"/>
      <w:lvlJc w:val="left"/>
      <w:pPr>
        <w:ind w:left="425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142" w:firstLine="0"/>
      </w:pPr>
      <w:rPr>
        <w:rFonts w:hint="eastAsia" w:ascii="黑体" w:eastAsia="黑体"/>
        <w:b w:val="0"/>
        <w:i w:val="0"/>
        <w:sz w:val="21"/>
      </w:rPr>
    </w:lvl>
    <w:lvl w:ilvl="4" w:tentative="0">
      <w:start w:val="1"/>
      <w:numFmt w:val="decimal"/>
      <w:pStyle w:val="94"/>
      <w:suff w:val="nothing"/>
      <w:lvlText w:val="%1%2.%3.%4.%5　"/>
      <w:lvlJc w:val="left"/>
      <w:pPr>
        <w:ind w:left="7513"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attachedTemplate r:id="rId1"/>
  <w:documentProtection w:edit="forms" w:enforcement="1" w:cryptProviderType="rsaAES" w:cryptAlgorithmClass="hash" w:cryptAlgorithmType="typeAny" w:cryptAlgorithmSid="14" w:cryptSpinCount="100000" w:hash="rd2xEZN0rRuG9aDgqDaPzXTkFfIs0R1Y7qyqa1rmMx5ERQeynxEL1aS+GY3P5zc2k+bbNUrlqWq+7elZ5SUEMw==" w:salt="LM9DrbPB+2UprZISRKdezQ=="/>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53"/>
    <w:rsid w:val="0000040A"/>
    <w:rsid w:val="00000A94"/>
    <w:rsid w:val="00000C84"/>
    <w:rsid w:val="00001972"/>
    <w:rsid w:val="00001D9A"/>
    <w:rsid w:val="00004715"/>
    <w:rsid w:val="00007608"/>
    <w:rsid w:val="00007B3A"/>
    <w:rsid w:val="000107E0"/>
    <w:rsid w:val="00011FDE"/>
    <w:rsid w:val="00012FFD"/>
    <w:rsid w:val="00014162"/>
    <w:rsid w:val="00014340"/>
    <w:rsid w:val="000143F6"/>
    <w:rsid w:val="00014B70"/>
    <w:rsid w:val="00015BCB"/>
    <w:rsid w:val="00016A9C"/>
    <w:rsid w:val="00017745"/>
    <w:rsid w:val="00022184"/>
    <w:rsid w:val="00022762"/>
    <w:rsid w:val="000238E0"/>
    <w:rsid w:val="000249DB"/>
    <w:rsid w:val="0002595E"/>
    <w:rsid w:val="000303C3"/>
    <w:rsid w:val="00031A11"/>
    <w:rsid w:val="00032A5F"/>
    <w:rsid w:val="000331D3"/>
    <w:rsid w:val="00034438"/>
    <w:rsid w:val="000346A5"/>
    <w:rsid w:val="000359C3"/>
    <w:rsid w:val="00035A7D"/>
    <w:rsid w:val="000365ED"/>
    <w:rsid w:val="00040C43"/>
    <w:rsid w:val="000413C9"/>
    <w:rsid w:val="000418A7"/>
    <w:rsid w:val="0004249A"/>
    <w:rsid w:val="00043282"/>
    <w:rsid w:val="00044286"/>
    <w:rsid w:val="00047F28"/>
    <w:rsid w:val="00050361"/>
    <w:rsid w:val="000503AA"/>
    <w:rsid w:val="000506A1"/>
    <w:rsid w:val="000506DF"/>
    <w:rsid w:val="000515DD"/>
    <w:rsid w:val="0005265A"/>
    <w:rsid w:val="000539CC"/>
    <w:rsid w:val="000539DD"/>
    <w:rsid w:val="00053BD3"/>
    <w:rsid w:val="000556ED"/>
    <w:rsid w:val="00055FE2"/>
    <w:rsid w:val="0005616F"/>
    <w:rsid w:val="00056268"/>
    <w:rsid w:val="000600BF"/>
    <w:rsid w:val="00060C2E"/>
    <w:rsid w:val="00061033"/>
    <w:rsid w:val="000619E9"/>
    <w:rsid w:val="000622D4"/>
    <w:rsid w:val="0006357D"/>
    <w:rsid w:val="00066E96"/>
    <w:rsid w:val="00067F1E"/>
    <w:rsid w:val="00071CC0"/>
    <w:rsid w:val="00073C8C"/>
    <w:rsid w:val="00074244"/>
    <w:rsid w:val="00077B64"/>
    <w:rsid w:val="00080A1C"/>
    <w:rsid w:val="000816E8"/>
    <w:rsid w:val="00082317"/>
    <w:rsid w:val="00083D2C"/>
    <w:rsid w:val="00083D4E"/>
    <w:rsid w:val="00086AA1"/>
    <w:rsid w:val="0008790D"/>
    <w:rsid w:val="00087A77"/>
    <w:rsid w:val="00090CA6"/>
    <w:rsid w:val="00092B8A"/>
    <w:rsid w:val="00092FB0"/>
    <w:rsid w:val="000934C5"/>
    <w:rsid w:val="00093D25"/>
    <w:rsid w:val="00093DAB"/>
    <w:rsid w:val="00094D73"/>
    <w:rsid w:val="00096D63"/>
    <w:rsid w:val="00097E66"/>
    <w:rsid w:val="000A0B06"/>
    <w:rsid w:val="000A0B60"/>
    <w:rsid w:val="000A0EB8"/>
    <w:rsid w:val="000A19FC"/>
    <w:rsid w:val="000A296B"/>
    <w:rsid w:val="000A2D1C"/>
    <w:rsid w:val="000A7311"/>
    <w:rsid w:val="000A798D"/>
    <w:rsid w:val="000B060F"/>
    <w:rsid w:val="000B1592"/>
    <w:rsid w:val="000B1FF2"/>
    <w:rsid w:val="000B3B49"/>
    <w:rsid w:val="000B3CDA"/>
    <w:rsid w:val="000B6A0B"/>
    <w:rsid w:val="000C0F6C"/>
    <w:rsid w:val="000C11DB"/>
    <w:rsid w:val="000C1492"/>
    <w:rsid w:val="000C2FBD"/>
    <w:rsid w:val="000C33AB"/>
    <w:rsid w:val="000C375C"/>
    <w:rsid w:val="000C3C7B"/>
    <w:rsid w:val="000C4B41"/>
    <w:rsid w:val="000C57D6"/>
    <w:rsid w:val="000C6362"/>
    <w:rsid w:val="000C7666"/>
    <w:rsid w:val="000D0A9C"/>
    <w:rsid w:val="000D1795"/>
    <w:rsid w:val="000D329A"/>
    <w:rsid w:val="000D4B9C"/>
    <w:rsid w:val="000D4D46"/>
    <w:rsid w:val="000D4EB6"/>
    <w:rsid w:val="000D753B"/>
    <w:rsid w:val="000E0E95"/>
    <w:rsid w:val="000E3120"/>
    <w:rsid w:val="000E4C9E"/>
    <w:rsid w:val="000E6FD7"/>
    <w:rsid w:val="000F06E1"/>
    <w:rsid w:val="000F0E3C"/>
    <w:rsid w:val="000F19D5"/>
    <w:rsid w:val="000F4AEA"/>
    <w:rsid w:val="000F50EB"/>
    <w:rsid w:val="000F633F"/>
    <w:rsid w:val="000F67E9"/>
    <w:rsid w:val="000F6FE9"/>
    <w:rsid w:val="00104926"/>
    <w:rsid w:val="00110BE6"/>
    <w:rsid w:val="00112D05"/>
    <w:rsid w:val="00113B1E"/>
    <w:rsid w:val="0011711C"/>
    <w:rsid w:val="0012059C"/>
    <w:rsid w:val="00124E4F"/>
    <w:rsid w:val="001260B7"/>
    <w:rsid w:val="001265CB"/>
    <w:rsid w:val="00127018"/>
    <w:rsid w:val="001270A7"/>
    <w:rsid w:val="0012793F"/>
    <w:rsid w:val="00127CD1"/>
    <w:rsid w:val="00127ED8"/>
    <w:rsid w:val="00130899"/>
    <w:rsid w:val="001321C6"/>
    <w:rsid w:val="001325C4"/>
    <w:rsid w:val="00133010"/>
    <w:rsid w:val="001338EE"/>
    <w:rsid w:val="00133AAE"/>
    <w:rsid w:val="00135323"/>
    <w:rsid w:val="001356B5"/>
    <w:rsid w:val="001356C4"/>
    <w:rsid w:val="00136924"/>
    <w:rsid w:val="00141114"/>
    <w:rsid w:val="00142969"/>
    <w:rsid w:val="001446C2"/>
    <w:rsid w:val="001457E7"/>
    <w:rsid w:val="00145D9D"/>
    <w:rsid w:val="00145F6C"/>
    <w:rsid w:val="00146388"/>
    <w:rsid w:val="001463D2"/>
    <w:rsid w:val="001507E1"/>
    <w:rsid w:val="00150CE2"/>
    <w:rsid w:val="001529E5"/>
    <w:rsid w:val="00153C7E"/>
    <w:rsid w:val="00156B25"/>
    <w:rsid w:val="00156E1A"/>
    <w:rsid w:val="00157894"/>
    <w:rsid w:val="00157B55"/>
    <w:rsid w:val="00157C58"/>
    <w:rsid w:val="00160410"/>
    <w:rsid w:val="00162200"/>
    <w:rsid w:val="001642FA"/>
    <w:rsid w:val="001649EB"/>
    <w:rsid w:val="00164BAF"/>
    <w:rsid w:val="00164FA8"/>
    <w:rsid w:val="00165065"/>
    <w:rsid w:val="00165434"/>
    <w:rsid w:val="0016580B"/>
    <w:rsid w:val="00165F49"/>
    <w:rsid w:val="00166B88"/>
    <w:rsid w:val="0016770A"/>
    <w:rsid w:val="00167EF6"/>
    <w:rsid w:val="00170804"/>
    <w:rsid w:val="001708E9"/>
    <w:rsid w:val="00172CEA"/>
    <w:rsid w:val="0017340B"/>
    <w:rsid w:val="00173FB1"/>
    <w:rsid w:val="00176DFD"/>
    <w:rsid w:val="00183CF6"/>
    <w:rsid w:val="001846B8"/>
    <w:rsid w:val="00184A54"/>
    <w:rsid w:val="001852C9"/>
    <w:rsid w:val="001872B1"/>
    <w:rsid w:val="00190087"/>
    <w:rsid w:val="001913C4"/>
    <w:rsid w:val="001921C7"/>
    <w:rsid w:val="0019265F"/>
    <w:rsid w:val="0019348F"/>
    <w:rsid w:val="00193810"/>
    <w:rsid w:val="00193A07"/>
    <w:rsid w:val="00194C95"/>
    <w:rsid w:val="00195C34"/>
    <w:rsid w:val="00195D39"/>
    <w:rsid w:val="00196EF5"/>
    <w:rsid w:val="001A1A53"/>
    <w:rsid w:val="001A234A"/>
    <w:rsid w:val="001A3F76"/>
    <w:rsid w:val="001A4CF3"/>
    <w:rsid w:val="001B0011"/>
    <w:rsid w:val="001B06E8"/>
    <w:rsid w:val="001B3650"/>
    <w:rsid w:val="001B3CAD"/>
    <w:rsid w:val="001B71D0"/>
    <w:rsid w:val="001B71EE"/>
    <w:rsid w:val="001C04A8"/>
    <w:rsid w:val="001C1444"/>
    <w:rsid w:val="001C158A"/>
    <w:rsid w:val="001C17B4"/>
    <w:rsid w:val="001C2C03"/>
    <w:rsid w:val="001C3A3B"/>
    <w:rsid w:val="001C42F7"/>
    <w:rsid w:val="001C49E5"/>
    <w:rsid w:val="001C4E88"/>
    <w:rsid w:val="001C5E16"/>
    <w:rsid w:val="001C657F"/>
    <w:rsid w:val="001C680C"/>
    <w:rsid w:val="001C7FEA"/>
    <w:rsid w:val="001D0499"/>
    <w:rsid w:val="001D0BBE"/>
    <w:rsid w:val="001D0ED4"/>
    <w:rsid w:val="001D212F"/>
    <w:rsid w:val="001D29D7"/>
    <w:rsid w:val="001D2DE7"/>
    <w:rsid w:val="001D411C"/>
    <w:rsid w:val="001D4127"/>
    <w:rsid w:val="001E1B6A"/>
    <w:rsid w:val="001E2484"/>
    <w:rsid w:val="001E3CC4"/>
    <w:rsid w:val="001E4882"/>
    <w:rsid w:val="001E73AB"/>
    <w:rsid w:val="001F092D"/>
    <w:rsid w:val="001F143A"/>
    <w:rsid w:val="001F1605"/>
    <w:rsid w:val="001F2508"/>
    <w:rsid w:val="001F4816"/>
    <w:rsid w:val="001F4EE9"/>
    <w:rsid w:val="001F534A"/>
    <w:rsid w:val="001F6250"/>
    <w:rsid w:val="001F698C"/>
    <w:rsid w:val="001F69B4"/>
    <w:rsid w:val="001F77C7"/>
    <w:rsid w:val="00200183"/>
    <w:rsid w:val="00200333"/>
    <w:rsid w:val="0020107D"/>
    <w:rsid w:val="00202AA4"/>
    <w:rsid w:val="002031F7"/>
    <w:rsid w:val="002040E6"/>
    <w:rsid w:val="0020498A"/>
    <w:rsid w:val="0020527B"/>
    <w:rsid w:val="00205F2C"/>
    <w:rsid w:val="00206C53"/>
    <w:rsid w:val="00207AE5"/>
    <w:rsid w:val="00210749"/>
    <w:rsid w:val="00210B15"/>
    <w:rsid w:val="00211AAE"/>
    <w:rsid w:val="002125C6"/>
    <w:rsid w:val="002142EA"/>
    <w:rsid w:val="002157A9"/>
    <w:rsid w:val="00216BAE"/>
    <w:rsid w:val="002178FC"/>
    <w:rsid w:val="002204BB"/>
    <w:rsid w:val="00221B79"/>
    <w:rsid w:val="00221C6B"/>
    <w:rsid w:val="002253A1"/>
    <w:rsid w:val="00225CF8"/>
    <w:rsid w:val="0022794E"/>
    <w:rsid w:val="002315B2"/>
    <w:rsid w:val="00232D20"/>
    <w:rsid w:val="00233D64"/>
    <w:rsid w:val="0023482A"/>
    <w:rsid w:val="002359CB"/>
    <w:rsid w:val="00235C5A"/>
    <w:rsid w:val="00237969"/>
    <w:rsid w:val="00243540"/>
    <w:rsid w:val="0024497B"/>
    <w:rsid w:val="00244F99"/>
    <w:rsid w:val="0024515B"/>
    <w:rsid w:val="00246021"/>
    <w:rsid w:val="0024666E"/>
    <w:rsid w:val="00247F11"/>
    <w:rsid w:val="00247F52"/>
    <w:rsid w:val="00250B25"/>
    <w:rsid w:val="00250BBE"/>
    <w:rsid w:val="002515C2"/>
    <w:rsid w:val="0025194F"/>
    <w:rsid w:val="0026148A"/>
    <w:rsid w:val="00262696"/>
    <w:rsid w:val="00263D25"/>
    <w:rsid w:val="002643C3"/>
    <w:rsid w:val="00264A0C"/>
    <w:rsid w:val="00265656"/>
    <w:rsid w:val="0026613A"/>
    <w:rsid w:val="00266EEB"/>
    <w:rsid w:val="00267EF4"/>
    <w:rsid w:val="00270731"/>
    <w:rsid w:val="00270CB8"/>
    <w:rsid w:val="00271AEB"/>
    <w:rsid w:val="00272B08"/>
    <w:rsid w:val="002771AC"/>
    <w:rsid w:val="002774BD"/>
    <w:rsid w:val="00281BB8"/>
    <w:rsid w:val="00281E9E"/>
    <w:rsid w:val="00282405"/>
    <w:rsid w:val="00285170"/>
    <w:rsid w:val="00285361"/>
    <w:rsid w:val="002866D6"/>
    <w:rsid w:val="00287F0F"/>
    <w:rsid w:val="002929D4"/>
    <w:rsid w:val="00292D60"/>
    <w:rsid w:val="00293B30"/>
    <w:rsid w:val="00294D34"/>
    <w:rsid w:val="00294E3B"/>
    <w:rsid w:val="00296193"/>
    <w:rsid w:val="00296C66"/>
    <w:rsid w:val="00296EBE"/>
    <w:rsid w:val="00297147"/>
    <w:rsid w:val="002974E3"/>
    <w:rsid w:val="002A00CC"/>
    <w:rsid w:val="002A084B"/>
    <w:rsid w:val="002A1260"/>
    <w:rsid w:val="002A1589"/>
    <w:rsid w:val="002A1608"/>
    <w:rsid w:val="002A25DC"/>
    <w:rsid w:val="002A3AAB"/>
    <w:rsid w:val="002A43CF"/>
    <w:rsid w:val="002A4CEA"/>
    <w:rsid w:val="002A5977"/>
    <w:rsid w:val="002A5A13"/>
    <w:rsid w:val="002A757F"/>
    <w:rsid w:val="002A7F44"/>
    <w:rsid w:val="002B0C40"/>
    <w:rsid w:val="002B16D2"/>
    <w:rsid w:val="002B1966"/>
    <w:rsid w:val="002B4508"/>
    <w:rsid w:val="002B5779"/>
    <w:rsid w:val="002B7332"/>
    <w:rsid w:val="002B7F51"/>
    <w:rsid w:val="002C09E7"/>
    <w:rsid w:val="002C1E06"/>
    <w:rsid w:val="002C1E1C"/>
    <w:rsid w:val="002C3F07"/>
    <w:rsid w:val="002C5278"/>
    <w:rsid w:val="002C61F8"/>
    <w:rsid w:val="002C7EBB"/>
    <w:rsid w:val="002D06C1"/>
    <w:rsid w:val="002D093E"/>
    <w:rsid w:val="002D42B5"/>
    <w:rsid w:val="002D44C9"/>
    <w:rsid w:val="002D4F1A"/>
    <w:rsid w:val="002D6EC6"/>
    <w:rsid w:val="002D79AC"/>
    <w:rsid w:val="002E039D"/>
    <w:rsid w:val="002E4C2D"/>
    <w:rsid w:val="002E4D5A"/>
    <w:rsid w:val="002E6326"/>
    <w:rsid w:val="002F1E11"/>
    <w:rsid w:val="002F30E0"/>
    <w:rsid w:val="002F35E4"/>
    <w:rsid w:val="002F3730"/>
    <w:rsid w:val="002F38E1"/>
    <w:rsid w:val="002F407C"/>
    <w:rsid w:val="002F7AF6"/>
    <w:rsid w:val="00300250"/>
    <w:rsid w:val="00300E63"/>
    <w:rsid w:val="003021BE"/>
    <w:rsid w:val="00302F48"/>
    <w:rsid w:val="00302F5F"/>
    <w:rsid w:val="0030441D"/>
    <w:rsid w:val="00306063"/>
    <w:rsid w:val="00310F47"/>
    <w:rsid w:val="00313B85"/>
    <w:rsid w:val="003157AC"/>
    <w:rsid w:val="0031603D"/>
    <w:rsid w:val="00317988"/>
    <w:rsid w:val="003221B4"/>
    <w:rsid w:val="0032258D"/>
    <w:rsid w:val="00322E62"/>
    <w:rsid w:val="00324D13"/>
    <w:rsid w:val="00324D2A"/>
    <w:rsid w:val="00324EDD"/>
    <w:rsid w:val="003331E4"/>
    <w:rsid w:val="00333ABB"/>
    <w:rsid w:val="00334D56"/>
    <w:rsid w:val="00336C64"/>
    <w:rsid w:val="00337162"/>
    <w:rsid w:val="0034067F"/>
    <w:rsid w:val="00340CE5"/>
    <w:rsid w:val="0034194F"/>
    <w:rsid w:val="00344605"/>
    <w:rsid w:val="003474AA"/>
    <w:rsid w:val="00350D1D"/>
    <w:rsid w:val="0035292F"/>
    <w:rsid w:val="00352C83"/>
    <w:rsid w:val="003615D2"/>
    <w:rsid w:val="0036429C"/>
    <w:rsid w:val="00364A53"/>
    <w:rsid w:val="003654CB"/>
    <w:rsid w:val="00365AA9"/>
    <w:rsid w:val="00365F86"/>
    <w:rsid w:val="00365F87"/>
    <w:rsid w:val="00366E89"/>
    <w:rsid w:val="0037049E"/>
    <w:rsid w:val="003705F4"/>
    <w:rsid w:val="00370D58"/>
    <w:rsid w:val="003711B7"/>
    <w:rsid w:val="00371316"/>
    <w:rsid w:val="0037182E"/>
    <w:rsid w:val="003727F0"/>
    <w:rsid w:val="00376713"/>
    <w:rsid w:val="003775C4"/>
    <w:rsid w:val="00381815"/>
    <w:rsid w:val="003819AF"/>
    <w:rsid w:val="003820E9"/>
    <w:rsid w:val="00382DE7"/>
    <w:rsid w:val="003840AB"/>
    <w:rsid w:val="00384FFC"/>
    <w:rsid w:val="00386F81"/>
    <w:rsid w:val="003872FC"/>
    <w:rsid w:val="00387ADC"/>
    <w:rsid w:val="00387EC3"/>
    <w:rsid w:val="00390020"/>
    <w:rsid w:val="003903D6"/>
    <w:rsid w:val="00390EE6"/>
    <w:rsid w:val="0039118F"/>
    <w:rsid w:val="00392AD7"/>
    <w:rsid w:val="003938D9"/>
    <w:rsid w:val="00394376"/>
    <w:rsid w:val="003943FF"/>
    <w:rsid w:val="00395700"/>
    <w:rsid w:val="003974EB"/>
    <w:rsid w:val="00397CC5"/>
    <w:rsid w:val="003A1582"/>
    <w:rsid w:val="003A2B77"/>
    <w:rsid w:val="003A4077"/>
    <w:rsid w:val="003B09AD"/>
    <w:rsid w:val="003B1F18"/>
    <w:rsid w:val="003B4239"/>
    <w:rsid w:val="003B5BF0"/>
    <w:rsid w:val="003B60BF"/>
    <w:rsid w:val="003B6BE3"/>
    <w:rsid w:val="003C010C"/>
    <w:rsid w:val="003C0A6C"/>
    <w:rsid w:val="003C0B81"/>
    <w:rsid w:val="003C14F8"/>
    <w:rsid w:val="003C5A43"/>
    <w:rsid w:val="003C6771"/>
    <w:rsid w:val="003D0519"/>
    <w:rsid w:val="003D0FF6"/>
    <w:rsid w:val="003D262C"/>
    <w:rsid w:val="003D6D61"/>
    <w:rsid w:val="003D79C6"/>
    <w:rsid w:val="003E091D"/>
    <w:rsid w:val="003E1C53"/>
    <w:rsid w:val="003E2A69"/>
    <w:rsid w:val="003E2D49"/>
    <w:rsid w:val="003E2FD4"/>
    <w:rsid w:val="003E49F6"/>
    <w:rsid w:val="003E61E2"/>
    <w:rsid w:val="003E660F"/>
    <w:rsid w:val="003F0841"/>
    <w:rsid w:val="003F23D3"/>
    <w:rsid w:val="003F3515"/>
    <w:rsid w:val="003F3F08"/>
    <w:rsid w:val="003F49F1"/>
    <w:rsid w:val="003F5CC4"/>
    <w:rsid w:val="003F6272"/>
    <w:rsid w:val="004005DB"/>
    <w:rsid w:val="00400E72"/>
    <w:rsid w:val="00401400"/>
    <w:rsid w:val="0040431C"/>
    <w:rsid w:val="00404869"/>
    <w:rsid w:val="00405884"/>
    <w:rsid w:val="00407D39"/>
    <w:rsid w:val="0041477A"/>
    <w:rsid w:val="004167A3"/>
    <w:rsid w:val="004207C0"/>
    <w:rsid w:val="00424FCE"/>
    <w:rsid w:val="00427DB3"/>
    <w:rsid w:val="0043252C"/>
    <w:rsid w:val="00432DAA"/>
    <w:rsid w:val="00434305"/>
    <w:rsid w:val="00435DF7"/>
    <w:rsid w:val="0044083F"/>
    <w:rsid w:val="00440FBA"/>
    <w:rsid w:val="0044137F"/>
    <w:rsid w:val="00441AE7"/>
    <w:rsid w:val="00445574"/>
    <w:rsid w:val="004467FB"/>
    <w:rsid w:val="00452D6B"/>
    <w:rsid w:val="004536A1"/>
    <w:rsid w:val="00454484"/>
    <w:rsid w:val="0045517B"/>
    <w:rsid w:val="00463B77"/>
    <w:rsid w:val="00463C7B"/>
    <w:rsid w:val="004644A6"/>
    <w:rsid w:val="00464D46"/>
    <w:rsid w:val="004659BD"/>
    <w:rsid w:val="00465FCA"/>
    <w:rsid w:val="00470775"/>
    <w:rsid w:val="004746B1"/>
    <w:rsid w:val="0047583F"/>
    <w:rsid w:val="00475DE8"/>
    <w:rsid w:val="00481C44"/>
    <w:rsid w:val="00482F21"/>
    <w:rsid w:val="00484936"/>
    <w:rsid w:val="004859BD"/>
    <w:rsid w:val="00485C89"/>
    <w:rsid w:val="00486BE3"/>
    <w:rsid w:val="00487A78"/>
    <w:rsid w:val="004905E4"/>
    <w:rsid w:val="00490A89"/>
    <w:rsid w:val="00490AB4"/>
    <w:rsid w:val="00492F02"/>
    <w:rsid w:val="004939AE"/>
    <w:rsid w:val="00494D88"/>
    <w:rsid w:val="004975F3"/>
    <w:rsid w:val="004A12DF"/>
    <w:rsid w:val="004A17E6"/>
    <w:rsid w:val="004A1BA8"/>
    <w:rsid w:val="004A24CE"/>
    <w:rsid w:val="004A41F2"/>
    <w:rsid w:val="004A4B57"/>
    <w:rsid w:val="004A63FA"/>
    <w:rsid w:val="004A6F81"/>
    <w:rsid w:val="004B0272"/>
    <w:rsid w:val="004B2701"/>
    <w:rsid w:val="004B2E1B"/>
    <w:rsid w:val="004B3AA8"/>
    <w:rsid w:val="004B3E93"/>
    <w:rsid w:val="004B40DB"/>
    <w:rsid w:val="004B5D2B"/>
    <w:rsid w:val="004B6FA7"/>
    <w:rsid w:val="004C1FBC"/>
    <w:rsid w:val="004C3F1D"/>
    <w:rsid w:val="004C458D"/>
    <w:rsid w:val="004C541B"/>
    <w:rsid w:val="004C7556"/>
    <w:rsid w:val="004C7E8B"/>
    <w:rsid w:val="004C7E9D"/>
    <w:rsid w:val="004C7F67"/>
    <w:rsid w:val="004D076D"/>
    <w:rsid w:val="004D0EF1"/>
    <w:rsid w:val="004D2253"/>
    <w:rsid w:val="004D4406"/>
    <w:rsid w:val="004D47D6"/>
    <w:rsid w:val="004D763B"/>
    <w:rsid w:val="004D7C42"/>
    <w:rsid w:val="004E0465"/>
    <w:rsid w:val="004E127B"/>
    <w:rsid w:val="004E1C0A"/>
    <w:rsid w:val="004E2B06"/>
    <w:rsid w:val="004E30C5"/>
    <w:rsid w:val="004E4AA5"/>
    <w:rsid w:val="004E4AEE"/>
    <w:rsid w:val="004E59E3"/>
    <w:rsid w:val="004E67C0"/>
    <w:rsid w:val="004F391A"/>
    <w:rsid w:val="004F3CFB"/>
    <w:rsid w:val="004F4ADD"/>
    <w:rsid w:val="004F6456"/>
    <w:rsid w:val="004F696E"/>
    <w:rsid w:val="004F6C71"/>
    <w:rsid w:val="00500E3C"/>
    <w:rsid w:val="00501139"/>
    <w:rsid w:val="0050363E"/>
    <w:rsid w:val="0050366F"/>
    <w:rsid w:val="005039BC"/>
    <w:rsid w:val="005043BB"/>
    <w:rsid w:val="00504A3D"/>
    <w:rsid w:val="005053C6"/>
    <w:rsid w:val="00505767"/>
    <w:rsid w:val="005073F0"/>
    <w:rsid w:val="00510A7B"/>
    <w:rsid w:val="00512F6E"/>
    <w:rsid w:val="00513038"/>
    <w:rsid w:val="00514174"/>
    <w:rsid w:val="00516088"/>
    <w:rsid w:val="00516B0B"/>
    <w:rsid w:val="00516CA5"/>
    <w:rsid w:val="005220EC"/>
    <w:rsid w:val="00522257"/>
    <w:rsid w:val="00523F95"/>
    <w:rsid w:val="00524D65"/>
    <w:rsid w:val="00525B16"/>
    <w:rsid w:val="00525CB1"/>
    <w:rsid w:val="00533CBC"/>
    <w:rsid w:val="00533D04"/>
    <w:rsid w:val="00534804"/>
    <w:rsid w:val="00534BDF"/>
    <w:rsid w:val="005354EA"/>
    <w:rsid w:val="0053585F"/>
    <w:rsid w:val="00535EC4"/>
    <w:rsid w:val="00535ED9"/>
    <w:rsid w:val="0053692B"/>
    <w:rsid w:val="005406E1"/>
    <w:rsid w:val="00541853"/>
    <w:rsid w:val="00543BDA"/>
    <w:rsid w:val="005441CC"/>
    <w:rsid w:val="00544677"/>
    <w:rsid w:val="005462B9"/>
    <w:rsid w:val="005479DA"/>
    <w:rsid w:val="00547BCC"/>
    <w:rsid w:val="0055013B"/>
    <w:rsid w:val="00550B56"/>
    <w:rsid w:val="00551F6F"/>
    <w:rsid w:val="00555044"/>
    <w:rsid w:val="00560226"/>
    <w:rsid w:val="00560B1A"/>
    <w:rsid w:val="00560F5E"/>
    <w:rsid w:val="00561475"/>
    <w:rsid w:val="00561EF9"/>
    <w:rsid w:val="0056487B"/>
    <w:rsid w:val="00564FB9"/>
    <w:rsid w:val="00573D9E"/>
    <w:rsid w:val="0057679F"/>
    <w:rsid w:val="005801E3"/>
    <w:rsid w:val="00581802"/>
    <w:rsid w:val="005836A8"/>
    <w:rsid w:val="0058409C"/>
    <w:rsid w:val="00584262"/>
    <w:rsid w:val="00586630"/>
    <w:rsid w:val="00586EBA"/>
    <w:rsid w:val="00587ADD"/>
    <w:rsid w:val="005919B1"/>
    <w:rsid w:val="00591E27"/>
    <w:rsid w:val="00596160"/>
    <w:rsid w:val="00596200"/>
    <w:rsid w:val="005966E2"/>
    <w:rsid w:val="00597007"/>
    <w:rsid w:val="005A0966"/>
    <w:rsid w:val="005A11B7"/>
    <w:rsid w:val="005A192B"/>
    <w:rsid w:val="005A257E"/>
    <w:rsid w:val="005A260B"/>
    <w:rsid w:val="005A3022"/>
    <w:rsid w:val="005A4A1B"/>
    <w:rsid w:val="005A6F0D"/>
    <w:rsid w:val="005A7488"/>
    <w:rsid w:val="005A7830"/>
    <w:rsid w:val="005A7FCE"/>
    <w:rsid w:val="005B0F3F"/>
    <w:rsid w:val="005B1185"/>
    <w:rsid w:val="005B4160"/>
    <w:rsid w:val="005B4903"/>
    <w:rsid w:val="005B51CE"/>
    <w:rsid w:val="005B5885"/>
    <w:rsid w:val="005B5CD7"/>
    <w:rsid w:val="005B6CF6"/>
    <w:rsid w:val="005B7422"/>
    <w:rsid w:val="005B7BE8"/>
    <w:rsid w:val="005C29B8"/>
    <w:rsid w:val="005C3042"/>
    <w:rsid w:val="005C3CE3"/>
    <w:rsid w:val="005C3F2C"/>
    <w:rsid w:val="005C5F21"/>
    <w:rsid w:val="005C7156"/>
    <w:rsid w:val="005D0C75"/>
    <w:rsid w:val="005D0E37"/>
    <w:rsid w:val="005D4171"/>
    <w:rsid w:val="005D6A95"/>
    <w:rsid w:val="005D6B2C"/>
    <w:rsid w:val="005D6D9C"/>
    <w:rsid w:val="005E2335"/>
    <w:rsid w:val="005E34CA"/>
    <w:rsid w:val="005E3C18"/>
    <w:rsid w:val="005E6812"/>
    <w:rsid w:val="005E6ACC"/>
    <w:rsid w:val="005E7881"/>
    <w:rsid w:val="005E78C9"/>
    <w:rsid w:val="005E78E0"/>
    <w:rsid w:val="005F0D9C"/>
    <w:rsid w:val="005F1BD7"/>
    <w:rsid w:val="005F284E"/>
    <w:rsid w:val="005F3F3F"/>
    <w:rsid w:val="005F4614"/>
    <w:rsid w:val="005F4712"/>
    <w:rsid w:val="006015CE"/>
    <w:rsid w:val="00601845"/>
    <w:rsid w:val="00603BCA"/>
    <w:rsid w:val="00604784"/>
    <w:rsid w:val="006057CE"/>
    <w:rsid w:val="00606419"/>
    <w:rsid w:val="00607D29"/>
    <w:rsid w:val="00610194"/>
    <w:rsid w:val="0061115C"/>
    <w:rsid w:val="00612952"/>
    <w:rsid w:val="00614829"/>
    <w:rsid w:val="00614CC1"/>
    <w:rsid w:val="006159A5"/>
    <w:rsid w:val="00615A9D"/>
    <w:rsid w:val="00617387"/>
    <w:rsid w:val="006205D6"/>
    <w:rsid w:val="006252D8"/>
    <w:rsid w:val="006259BC"/>
    <w:rsid w:val="0062636B"/>
    <w:rsid w:val="00632182"/>
    <w:rsid w:val="00632AE0"/>
    <w:rsid w:val="00633C17"/>
    <w:rsid w:val="00634394"/>
    <w:rsid w:val="00634D9E"/>
    <w:rsid w:val="00636E3E"/>
    <w:rsid w:val="006379F7"/>
    <w:rsid w:val="00637E4D"/>
    <w:rsid w:val="00640620"/>
    <w:rsid w:val="00641A1F"/>
    <w:rsid w:val="006433D1"/>
    <w:rsid w:val="00645904"/>
    <w:rsid w:val="006473ED"/>
    <w:rsid w:val="006511E3"/>
    <w:rsid w:val="00651ACB"/>
    <w:rsid w:val="00651C47"/>
    <w:rsid w:val="00652AB2"/>
    <w:rsid w:val="00652D37"/>
    <w:rsid w:val="00653FED"/>
    <w:rsid w:val="00654EC0"/>
    <w:rsid w:val="0065525B"/>
    <w:rsid w:val="00655D4F"/>
    <w:rsid w:val="00656D29"/>
    <w:rsid w:val="006640E5"/>
    <w:rsid w:val="006646F1"/>
    <w:rsid w:val="00664929"/>
    <w:rsid w:val="00664D0D"/>
    <w:rsid w:val="00664F62"/>
    <w:rsid w:val="006655E1"/>
    <w:rsid w:val="00672060"/>
    <w:rsid w:val="00672BFD"/>
    <w:rsid w:val="00674F86"/>
    <w:rsid w:val="006770F4"/>
    <w:rsid w:val="00677A84"/>
    <w:rsid w:val="0068026D"/>
    <w:rsid w:val="00680A27"/>
    <w:rsid w:val="006816A4"/>
    <w:rsid w:val="006819B8"/>
    <w:rsid w:val="006836B3"/>
    <w:rsid w:val="006840A6"/>
    <w:rsid w:val="006850CD"/>
    <w:rsid w:val="00685AAB"/>
    <w:rsid w:val="006872E4"/>
    <w:rsid w:val="006876DA"/>
    <w:rsid w:val="006911C9"/>
    <w:rsid w:val="00692543"/>
    <w:rsid w:val="006939CC"/>
    <w:rsid w:val="00695D22"/>
    <w:rsid w:val="006A07AA"/>
    <w:rsid w:val="006A0ACE"/>
    <w:rsid w:val="006A25E5"/>
    <w:rsid w:val="006A2B46"/>
    <w:rsid w:val="006A336D"/>
    <w:rsid w:val="006A37B9"/>
    <w:rsid w:val="006A51E6"/>
    <w:rsid w:val="006B2672"/>
    <w:rsid w:val="006B54BF"/>
    <w:rsid w:val="006B5F44"/>
    <w:rsid w:val="006B5F90"/>
    <w:rsid w:val="006B62E4"/>
    <w:rsid w:val="006C00B5"/>
    <w:rsid w:val="006C1BBA"/>
    <w:rsid w:val="006C2079"/>
    <w:rsid w:val="006C2FE0"/>
    <w:rsid w:val="006C5A62"/>
    <w:rsid w:val="006C5D68"/>
    <w:rsid w:val="006C6976"/>
    <w:rsid w:val="006C6DD0"/>
    <w:rsid w:val="006D04EA"/>
    <w:rsid w:val="006D0AB7"/>
    <w:rsid w:val="006D16C4"/>
    <w:rsid w:val="006D3E96"/>
    <w:rsid w:val="006D4515"/>
    <w:rsid w:val="006D4BB1"/>
    <w:rsid w:val="006D6593"/>
    <w:rsid w:val="006D7B27"/>
    <w:rsid w:val="006E23EA"/>
    <w:rsid w:val="006E7098"/>
    <w:rsid w:val="006F03A8"/>
    <w:rsid w:val="006F2ACA"/>
    <w:rsid w:val="006F2ADC"/>
    <w:rsid w:val="006F2BFE"/>
    <w:rsid w:val="006F2EE5"/>
    <w:rsid w:val="006F31E9"/>
    <w:rsid w:val="006F6284"/>
    <w:rsid w:val="006F7BC3"/>
    <w:rsid w:val="007002C5"/>
    <w:rsid w:val="00704387"/>
    <w:rsid w:val="00707669"/>
    <w:rsid w:val="00711CBA"/>
    <w:rsid w:val="00711FB5"/>
    <w:rsid w:val="00712A01"/>
    <w:rsid w:val="00714F58"/>
    <w:rsid w:val="00722FBF"/>
    <w:rsid w:val="00722FC2"/>
    <w:rsid w:val="00724879"/>
    <w:rsid w:val="00724E1B"/>
    <w:rsid w:val="00725949"/>
    <w:rsid w:val="007268D8"/>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07"/>
    <w:rsid w:val="007501A8"/>
    <w:rsid w:val="00750D61"/>
    <w:rsid w:val="00750EE1"/>
    <w:rsid w:val="00752B4D"/>
    <w:rsid w:val="00755402"/>
    <w:rsid w:val="00755A23"/>
    <w:rsid w:val="00756B26"/>
    <w:rsid w:val="00756EDF"/>
    <w:rsid w:val="007600E3"/>
    <w:rsid w:val="00763406"/>
    <w:rsid w:val="0076526D"/>
    <w:rsid w:val="00765C43"/>
    <w:rsid w:val="00765EFB"/>
    <w:rsid w:val="00766107"/>
    <w:rsid w:val="007671CA"/>
    <w:rsid w:val="00767C61"/>
    <w:rsid w:val="0077008A"/>
    <w:rsid w:val="00773C1F"/>
    <w:rsid w:val="0077432D"/>
    <w:rsid w:val="00774DA4"/>
    <w:rsid w:val="00776021"/>
    <w:rsid w:val="00776599"/>
    <w:rsid w:val="0078114B"/>
    <w:rsid w:val="00781DD2"/>
    <w:rsid w:val="00783ECF"/>
    <w:rsid w:val="0078413A"/>
    <w:rsid w:val="00790011"/>
    <w:rsid w:val="00793C86"/>
    <w:rsid w:val="007940FB"/>
    <w:rsid w:val="007959E8"/>
    <w:rsid w:val="00795E9C"/>
    <w:rsid w:val="007976C1"/>
    <w:rsid w:val="007A0521"/>
    <w:rsid w:val="007A2E12"/>
    <w:rsid w:val="007A31CF"/>
    <w:rsid w:val="007A3475"/>
    <w:rsid w:val="007A41C8"/>
    <w:rsid w:val="007A54CE"/>
    <w:rsid w:val="007A5DAB"/>
    <w:rsid w:val="007A6FD9"/>
    <w:rsid w:val="007A7FFA"/>
    <w:rsid w:val="007B04EB"/>
    <w:rsid w:val="007B0D4F"/>
    <w:rsid w:val="007B4642"/>
    <w:rsid w:val="007B5A3D"/>
    <w:rsid w:val="007B5B95"/>
    <w:rsid w:val="007B68EA"/>
    <w:rsid w:val="007B7453"/>
    <w:rsid w:val="007C1E8B"/>
    <w:rsid w:val="007C2D89"/>
    <w:rsid w:val="007C43BF"/>
    <w:rsid w:val="007C4593"/>
    <w:rsid w:val="007C5309"/>
    <w:rsid w:val="007C6069"/>
    <w:rsid w:val="007C7D4B"/>
    <w:rsid w:val="007D06C4"/>
    <w:rsid w:val="007D1352"/>
    <w:rsid w:val="007D2508"/>
    <w:rsid w:val="007D346A"/>
    <w:rsid w:val="007D545C"/>
    <w:rsid w:val="007D6518"/>
    <w:rsid w:val="007D76BD"/>
    <w:rsid w:val="007E0BF1"/>
    <w:rsid w:val="007F0ED4"/>
    <w:rsid w:val="007F0ED8"/>
    <w:rsid w:val="007F0F63"/>
    <w:rsid w:val="007F25B3"/>
    <w:rsid w:val="007F3E02"/>
    <w:rsid w:val="007F6C73"/>
    <w:rsid w:val="007F75CE"/>
    <w:rsid w:val="008013A4"/>
    <w:rsid w:val="008027CE"/>
    <w:rsid w:val="00802F42"/>
    <w:rsid w:val="00804383"/>
    <w:rsid w:val="00804BB7"/>
    <w:rsid w:val="00804D41"/>
    <w:rsid w:val="0080769A"/>
    <w:rsid w:val="00810257"/>
    <w:rsid w:val="008104F5"/>
    <w:rsid w:val="0081069E"/>
    <w:rsid w:val="00811072"/>
    <w:rsid w:val="00811369"/>
    <w:rsid w:val="00813E6F"/>
    <w:rsid w:val="00815419"/>
    <w:rsid w:val="008163C8"/>
    <w:rsid w:val="008164A1"/>
    <w:rsid w:val="00816A1D"/>
    <w:rsid w:val="00817325"/>
    <w:rsid w:val="008209E6"/>
    <w:rsid w:val="00823303"/>
    <w:rsid w:val="008233B2"/>
    <w:rsid w:val="00823A9F"/>
    <w:rsid w:val="00823C85"/>
    <w:rsid w:val="00825138"/>
    <w:rsid w:val="008269DD"/>
    <w:rsid w:val="00826A99"/>
    <w:rsid w:val="00830621"/>
    <w:rsid w:val="0083348C"/>
    <w:rsid w:val="008373D3"/>
    <w:rsid w:val="00840617"/>
    <w:rsid w:val="00840F84"/>
    <w:rsid w:val="00842A47"/>
    <w:rsid w:val="00843C13"/>
    <w:rsid w:val="008454F8"/>
    <w:rsid w:val="00845CFB"/>
    <w:rsid w:val="0085173A"/>
    <w:rsid w:val="00856316"/>
    <w:rsid w:val="00856E81"/>
    <w:rsid w:val="008603CE"/>
    <w:rsid w:val="008620FC"/>
    <w:rsid w:val="008627A0"/>
    <w:rsid w:val="008627A5"/>
    <w:rsid w:val="00863E05"/>
    <w:rsid w:val="00865ACA"/>
    <w:rsid w:val="00865D28"/>
    <w:rsid w:val="00865F85"/>
    <w:rsid w:val="00867C10"/>
    <w:rsid w:val="00870439"/>
    <w:rsid w:val="00870DA1"/>
    <w:rsid w:val="00870DBB"/>
    <w:rsid w:val="00876432"/>
    <w:rsid w:val="00883F93"/>
    <w:rsid w:val="00884A06"/>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5AE"/>
    <w:rsid w:val="008A296C"/>
    <w:rsid w:val="008A3215"/>
    <w:rsid w:val="008A57E6"/>
    <w:rsid w:val="008A6F81"/>
    <w:rsid w:val="008A769A"/>
    <w:rsid w:val="008A7CC1"/>
    <w:rsid w:val="008B07D8"/>
    <w:rsid w:val="008B0C9C"/>
    <w:rsid w:val="008B0F7B"/>
    <w:rsid w:val="008B166D"/>
    <w:rsid w:val="008B17F4"/>
    <w:rsid w:val="008B2F11"/>
    <w:rsid w:val="008B3615"/>
    <w:rsid w:val="008B4AC4"/>
    <w:rsid w:val="008B50C8"/>
    <w:rsid w:val="008B5281"/>
    <w:rsid w:val="008B52BD"/>
    <w:rsid w:val="008B7E05"/>
    <w:rsid w:val="008B7FAE"/>
    <w:rsid w:val="008C1614"/>
    <w:rsid w:val="008C1797"/>
    <w:rsid w:val="008C219C"/>
    <w:rsid w:val="008C4462"/>
    <w:rsid w:val="008C475E"/>
    <w:rsid w:val="008C619A"/>
    <w:rsid w:val="008D0CE8"/>
    <w:rsid w:val="008D1457"/>
    <w:rsid w:val="008D2D1D"/>
    <w:rsid w:val="008D453D"/>
    <w:rsid w:val="008D45AC"/>
    <w:rsid w:val="008D53AD"/>
    <w:rsid w:val="008D562B"/>
    <w:rsid w:val="008D5733"/>
    <w:rsid w:val="008D622B"/>
    <w:rsid w:val="008D666C"/>
    <w:rsid w:val="008D7B54"/>
    <w:rsid w:val="008D7BC1"/>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1A8"/>
    <w:rsid w:val="00902722"/>
    <w:rsid w:val="009027BC"/>
    <w:rsid w:val="009062E6"/>
    <w:rsid w:val="00911BE5"/>
    <w:rsid w:val="00913CA9"/>
    <w:rsid w:val="009145AE"/>
    <w:rsid w:val="009146CE"/>
    <w:rsid w:val="00914CA7"/>
    <w:rsid w:val="00914F89"/>
    <w:rsid w:val="00915C3E"/>
    <w:rsid w:val="009161A8"/>
    <w:rsid w:val="0092019A"/>
    <w:rsid w:val="00921AF3"/>
    <w:rsid w:val="0092236E"/>
    <w:rsid w:val="009245F5"/>
    <w:rsid w:val="009249EC"/>
    <w:rsid w:val="009273B3"/>
    <w:rsid w:val="009305B5"/>
    <w:rsid w:val="00934DAB"/>
    <w:rsid w:val="009428B5"/>
    <w:rsid w:val="009429D5"/>
    <w:rsid w:val="00942BF1"/>
    <w:rsid w:val="00945180"/>
    <w:rsid w:val="00945262"/>
    <w:rsid w:val="00945428"/>
    <w:rsid w:val="009456F0"/>
    <w:rsid w:val="0094607B"/>
    <w:rsid w:val="00950EA7"/>
    <w:rsid w:val="00953604"/>
    <w:rsid w:val="00954357"/>
    <w:rsid w:val="0095496B"/>
    <w:rsid w:val="00960C4D"/>
    <w:rsid w:val="009610DC"/>
    <w:rsid w:val="00961490"/>
    <w:rsid w:val="0096381A"/>
    <w:rsid w:val="00965E04"/>
    <w:rsid w:val="009674AD"/>
    <w:rsid w:val="00970CDC"/>
    <w:rsid w:val="0097281E"/>
    <w:rsid w:val="00973A67"/>
    <w:rsid w:val="00974DD2"/>
    <w:rsid w:val="00977010"/>
    <w:rsid w:val="00977327"/>
    <w:rsid w:val="00977CF3"/>
    <w:rsid w:val="00977D02"/>
    <w:rsid w:val="009809BB"/>
    <w:rsid w:val="0098364B"/>
    <w:rsid w:val="0098408B"/>
    <w:rsid w:val="00986771"/>
    <w:rsid w:val="009911AF"/>
    <w:rsid w:val="00991875"/>
    <w:rsid w:val="00991F92"/>
    <w:rsid w:val="009922F4"/>
    <w:rsid w:val="00992985"/>
    <w:rsid w:val="00993889"/>
    <w:rsid w:val="0099551B"/>
    <w:rsid w:val="00997094"/>
    <w:rsid w:val="00997BF1"/>
    <w:rsid w:val="009A089C"/>
    <w:rsid w:val="009A118E"/>
    <w:rsid w:val="009A21CD"/>
    <w:rsid w:val="009A278C"/>
    <w:rsid w:val="009A2BC2"/>
    <w:rsid w:val="009A42C1"/>
    <w:rsid w:val="009A5429"/>
    <w:rsid w:val="009A72AD"/>
    <w:rsid w:val="009A7376"/>
    <w:rsid w:val="009B001E"/>
    <w:rsid w:val="009B09E0"/>
    <w:rsid w:val="009B0BC5"/>
    <w:rsid w:val="009B1247"/>
    <w:rsid w:val="009B22D5"/>
    <w:rsid w:val="009B3EA4"/>
    <w:rsid w:val="009B46F9"/>
    <w:rsid w:val="009B6029"/>
    <w:rsid w:val="009B6971"/>
    <w:rsid w:val="009C27F1"/>
    <w:rsid w:val="009C3152"/>
    <w:rsid w:val="009C4CFA"/>
    <w:rsid w:val="009C4F20"/>
    <w:rsid w:val="009C5070"/>
    <w:rsid w:val="009C620D"/>
    <w:rsid w:val="009D112C"/>
    <w:rsid w:val="009D47FA"/>
    <w:rsid w:val="009D4C5B"/>
    <w:rsid w:val="009D50D2"/>
    <w:rsid w:val="009D5AD4"/>
    <w:rsid w:val="009D6BCA"/>
    <w:rsid w:val="009E0F62"/>
    <w:rsid w:val="009E4A58"/>
    <w:rsid w:val="009E5A2D"/>
    <w:rsid w:val="009E5AB2"/>
    <w:rsid w:val="009E6219"/>
    <w:rsid w:val="009F03B3"/>
    <w:rsid w:val="009F16F0"/>
    <w:rsid w:val="009F6CF0"/>
    <w:rsid w:val="00A0096C"/>
    <w:rsid w:val="00A01757"/>
    <w:rsid w:val="00A028C0"/>
    <w:rsid w:val="00A02BAE"/>
    <w:rsid w:val="00A06A6B"/>
    <w:rsid w:val="00A07E47"/>
    <w:rsid w:val="00A114A9"/>
    <w:rsid w:val="00A12671"/>
    <w:rsid w:val="00A129D0"/>
    <w:rsid w:val="00A12C33"/>
    <w:rsid w:val="00A138BA"/>
    <w:rsid w:val="00A14C8E"/>
    <w:rsid w:val="00A153D9"/>
    <w:rsid w:val="00A15F09"/>
    <w:rsid w:val="00A16133"/>
    <w:rsid w:val="00A169B6"/>
    <w:rsid w:val="00A203A7"/>
    <w:rsid w:val="00A2271D"/>
    <w:rsid w:val="00A237D5"/>
    <w:rsid w:val="00A30BB5"/>
    <w:rsid w:val="00A30EFC"/>
    <w:rsid w:val="00A31984"/>
    <w:rsid w:val="00A32D73"/>
    <w:rsid w:val="00A3367B"/>
    <w:rsid w:val="00A34189"/>
    <w:rsid w:val="00A3597D"/>
    <w:rsid w:val="00A36DD1"/>
    <w:rsid w:val="00A4006C"/>
    <w:rsid w:val="00A40091"/>
    <w:rsid w:val="00A4030F"/>
    <w:rsid w:val="00A4186E"/>
    <w:rsid w:val="00A41C79"/>
    <w:rsid w:val="00A41CB5"/>
    <w:rsid w:val="00A42CDF"/>
    <w:rsid w:val="00A42E93"/>
    <w:rsid w:val="00A4452E"/>
    <w:rsid w:val="00A4472C"/>
    <w:rsid w:val="00A44E69"/>
    <w:rsid w:val="00A4661E"/>
    <w:rsid w:val="00A528F4"/>
    <w:rsid w:val="00A544AC"/>
    <w:rsid w:val="00A54653"/>
    <w:rsid w:val="00A55BD6"/>
    <w:rsid w:val="00A55D50"/>
    <w:rsid w:val="00A57142"/>
    <w:rsid w:val="00A648CD"/>
    <w:rsid w:val="00A64D40"/>
    <w:rsid w:val="00A6537A"/>
    <w:rsid w:val="00A656A8"/>
    <w:rsid w:val="00A67866"/>
    <w:rsid w:val="00A70B07"/>
    <w:rsid w:val="00A723F8"/>
    <w:rsid w:val="00A73992"/>
    <w:rsid w:val="00A77CCB"/>
    <w:rsid w:val="00A83C44"/>
    <w:rsid w:val="00A83D8D"/>
    <w:rsid w:val="00A8446B"/>
    <w:rsid w:val="00A8473F"/>
    <w:rsid w:val="00A857C0"/>
    <w:rsid w:val="00A8626C"/>
    <w:rsid w:val="00A862D6"/>
    <w:rsid w:val="00A8715E"/>
    <w:rsid w:val="00A875B2"/>
    <w:rsid w:val="00A90095"/>
    <w:rsid w:val="00A914CB"/>
    <w:rsid w:val="00A917B6"/>
    <w:rsid w:val="00A92280"/>
    <w:rsid w:val="00A9295B"/>
    <w:rsid w:val="00A93B09"/>
    <w:rsid w:val="00A94247"/>
    <w:rsid w:val="00A952D7"/>
    <w:rsid w:val="00A9585F"/>
    <w:rsid w:val="00A963F7"/>
    <w:rsid w:val="00A96AD8"/>
    <w:rsid w:val="00AA052C"/>
    <w:rsid w:val="00AA1E45"/>
    <w:rsid w:val="00AA308D"/>
    <w:rsid w:val="00AA4286"/>
    <w:rsid w:val="00AA456B"/>
    <w:rsid w:val="00AA46DC"/>
    <w:rsid w:val="00AA57F5"/>
    <w:rsid w:val="00AA672E"/>
    <w:rsid w:val="00AA6EC9"/>
    <w:rsid w:val="00AB0F5F"/>
    <w:rsid w:val="00AB41D5"/>
    <w:rsid w:val="00AB6309"/>
    <w:rsid w:val="00AB6C5F"/>
    <w:rsid w:val="00AB7129"/>
    <w:rsid w:val="00AC27A6"/>
    <w:rsid w:val="00AC30F7"/>
    <w:rsid w:val="00AC3A5A"/>
    <w:rsid w:val="00AC49D2"/>
    <w:rsid w:val="00AC4D95"/>
    <w:rsid w:val="00AC5DF4"/>
    <w:rsid w:val="00AD0AEF"/>
    <w:rsid w:val="00AD11B7"/>
    <w:rsid w:val="00AD1A94"/>
    <w:rsid w:val="00AD1C05"/>
    <w:rsid w:val="00AD4126"/>
    <w:rsid w:val="00AD421C"/>
    <w:rsid w:val="00AD44FA"/>
    <w:rsid w:val="00AE070A"/>
    <w:rsid w:val="00AE101C"/>
    <w:rsid w:val="00AE37E5"/>
    <w:rsid w:val="00AE5EB4"/>
    <w:rsid w:val="00AE7381"/>
    <w:rsid w:val="00AF0C18"/>
    <w:rsid w:val="00AF38B6"/>
    <w:rsid w:val="00AF47C5"/>
    <w:rsid w:val="00AF5398"/>
    <w:rsid w:val="00B00DCC"/>
    <w:rsid w:val="00B049AF"/>
    <w:rsid w:val="00B06F2A"/>
    <w:rsid w:val="00B07242"/>
    <w:rsid w:val="00B072A5"/>
    <w:rsid w:val="00B07860"/>
    <w:rsid w:val="00B10534"/>
    <w:rsid w:val="00B113DB"/>
    <w:rsid w:val="00B11D8A"/>
    <w:rsid w:val="00B12981"/>
    <w:rsid w:val="00B147DD"/>
    <w:rsid w:val="00B156FD"/>
    <w:rsid w:val="00B2184D"/>
    <w:rsid w:val="00B21F61"/>
    <w:rsid w:val="00B261F1"/>
    <w:rsid w:val="00B265BC"/>
    <w:rsid w:val="00B31FB1"/>
    <w:rsid w:val="00B32805"/>
    <w:rsid w:val="00B33952"/>
    <w:rsid w:val="00B33C5E"/>
    <w:rsid w:val="00B342F4"/>
    <w:rsid w:val="00B34369"/>
    <w:rsid w:val="00B34DC2"/>
    <w:rsid w:val="00B372B4"/>
    <w:rsid w:val="00B378E5"/>
    <w:rsid w:val="00B40940"/>
    <w:rsid w:val="00B4346D"/>
    <w:rsid w:val="00B440F4"/>
    <w:rsid w:val="00B446BF"/>
    <w:rsid w:val="00B447A5"/>
    <w:rsid w:val="00B45168"/>
    <w:rsid w:val="00B464F0"/>
    <w:rsid w:val="00B4654C"/>
    <w:rsid w:val="00B46AF0"/>
    <w:rsid w:val="00B47293"/>
    <w:rsid w:val="00B50E50"/>
    <w:rsid w:val="00B52120"/>
    <w:rsid w:val="00B52911"/>
    <w:rsid w:val="00B52C02"/>
    <w:rsid w:val="00B53313"/>
    <w:rsid w:val="00B5481B"/>
    <w:rsid w:val="00B54ABC"/>
    <w:rsid w:val="00B54DDE"/>
    <w:rsid w:val="00B56FBE"/>
    <w:rsid w:val="00B60ACF"/>
    <w:rsid w:val="00B62B58"/>
    <w:rsid w:val="00B65149"/>
    <w:rsid w:val="00B652D8"/>
    <w:rsid w:val="00B66567"/>
    <w:rsid w:val="00B66F52"/>
    <w:rsid w:val="00B66FE5"/>
    <w:rsid w:val="00B71107"/>
    <w:rsid w:val="00B727DC"/>
    <w:rsid w:val="00B72880"/>
    <w:rsid w:val="00B758BF"/>
    <w:rsid w:val="00B77972"/>
    <w:rsid w:val="00B77EC8"/>
    <w:rsid w:val="00B827A6"/>
    <w:rsid w:val="00B831CE"/>
    <w:rsid w:val="00B841BA"/>
    <w:rsid w:val="00B86153"/>
    <w:rsid w:val="00B86677"/>
    <w:rsid w:val="00B87131"/>
    <w:rsid w:val="00B8799D"/>
    <w:rsid w:val="00B939B1"/>
    <w:rsid w:val="00B96D40"/>
    <w:rsid w:val="00B97386"/>
    <w:rsid w:val="00B975A5"/>
    <w:rsid w:val="00BA263B"/>
    <w:rsid w:val="00BA42B2"/>
    <w:rsid w:val="00BA58D4"/>
    <w:rsid w:val="00BA5B9E"/>
    <w:rsid w:val="00BA7C9A"/>
    <w:rsid w:val="00BB203B"/>
    <w:rsid w:val="00BB5F8F"/>
    <w:rsid w:val="00BB657A"/>
    <w:rsid w:val="00BB766E"/>
    <w:rsid w:val="00BC1A4E"/>
    <w:rsid w:val="00BC4790"/>
    <w:rsid w:val="00BC5537"/>
    <w:rsid w:val="00BC5DC7"/>
    <w:rsid w:val="00BC6B8B"/>
    <w:rsid w:val="00BC73D8"/>
    <w:rsid w:val="00BD07FD"/>
    <w:rsid w:val="00BD52D7"/>
    <w:rsid w:val="00BD5AD2"/>
    <w:rsid w:val="00BD7426"/>
    <w:rsid w:val="00BE22F3"/>
    <w:rsid w:val="00BE4D28"/>
    <w:rsid w:val="00BE5B52"/>
    <w:rsid w:val="00BE7B8D"/>
    <w:rsid w:val="00BF0993"/>
    <w:rsid w:val="00BF10A9"/>
    <w:rsid w:val="00BF1703"/>
    <w:rsid w:val="00BF231C"/>
    <w:rsid w:val="00BF51E5"/>
    <w:rsid w:val="00BF6F3B"/>
    <w:rsid w:val="00BF74A6"/>
    <w:rsid w:val="00C00148"/>
    <w:rsid w:val="00C013AD"/>
    <w:rsid w:val="00C0468F"/>
    <w:rsid w:val="00C04904"/>
    <w:rsid w:val="00C050B7"/>
    <w:rsid w:val="00C056B3"/>
    <w:rsid w:val="00C103E5"/>
    <w:rsid w:val="00C13319"/>
    <w:rsid w:val="00C13EE9"/>
    <w:rsid w:val="00C21540"/>
    <w:rsid w:val="00C21906"/>
    <w:rsid w:val="00C21BFA"/>
    <w:rsid w:val="00C22148"/>
    <w:rsid w:val="00C2288D"/>
    <w:rsid w:val="00C236BF"/>
    <w:rsid w:val="00C2412E"/>
    <w:rsid w:val="00C24C8D"/>
    <w:rsid w:val="00C25FE2"/>
    <w:rsid w:val="00C26B53"/>
    <w:rsid w:val="00C279B2"/>
    <w:rsid w:val="00C322FE"/>
    <w:rsid w:val="00C33537"/>
    <w:rsid w:val="00C33E50"/>
    <w:rsid w:val="00C34254"/>
    <w:rsid w:val="00C34C20"/>
    <w:rsid w:val="00C35A3E"/>
    <w:rsid w:val="00C36402"/>
    <w:rsid w:val="00C40C41"/>
    <w:rsid w:val="00C42130"/>
    <w:rsid w:val="00C423A4"/>
    <w:rsid w:val="00C44BF5"/>
    <w:rsid w:val="00C44DCC"/>
    <w:rsid w:val="00C452BA"/>
    <w:rsid w:val="00C50581"/>
    <w:rsid w:val="00C521D6"/>
    <w:rsid w:val="00C545E7"/>
    <w:rsid w:val="00C55232"/>
    <w:rsid w:val="00C553A4"/>
    <w:rsid w:val="00C55A06"/>
    <w:rsid w:val="00C55D03"/>
    <w:rsid w:val="00C601BC"/>
    <w:rsid w:val="00C60739"/>
    <w:rsid w:val="00C6329F"/>
    <w:rsid w:val="00C63340"/>
    <w:rsid w:val="00C63F3D"/>
    <w:rsid w:val="00C643F9"/>
    <w:rsid w:val="00C64E95"/>
    <w:rsid w:val="00C71372"/>
    <w:rsid w:val="00C72233"/>
    <w:rsid w:val="00C72410"/>
    <w:rsid w:val="00C7287F"/>
    <w:rsid w:val="00C803CB"/>
    <w:rsid w:val="00C80982"/>
    <w:rsid w:val="00C80BFB"/>
    <w:rsid w:val="00C80CB8"/>
    <w:rsid w:val="00C819F8"/>
    <w:rsid w:val="00C8248C"/>
    <w:rsid w:val="00C83BBE"/>
    <w:rsid w:val="00C84E33"/>
    <w:rsid w:val="00C86D6F"/>
    <w:rsid w:val="00C905FC"/>
    <w:rsid w:val="00C91AC4"/>
    <w:rsid w:val="00C924C2"/>
    <w:rsid w:val="00C92C0D"/>
    <w:rsid w:val="00C92D03"/>
    <w:rsid w:val="00C9319C"/>
    <w:rsid w:val="00C94075"/>
    <w:rsid w:val="00C9435D"/>
    <w:rsid w:val="00C94DF2"/>
    <w:rsid w:val="00C9604A"/>
    <w:rsid w:val="00C96741"/>
    <w:rsid w:val="00C97615"/>
    <w:rsid w:val="00CA2D1B"/>
    <w:rsid w:val="00CA375D"/>
    <w:rsid w:val="00CA41B9"/>
    <w:rsid w:val="00CA662A"/>
    <w:rsid w:val="00CA7AFD"/>
    <w:rsid w:val="00CA7C3C"/>
    <w:rsid w:val="00CB0189"/>
    <w:rsid w:val="00CB0BA2"/>
    <w:rsid w:val="00CB1A42"/>
    <w:rsid w:val="00CB1B0C"/>
    <w:rsid w:val="00CB2C0B"/>
    <w:rsid w:val="00CB3DA2"/>
    <w:rsid w:val="00CB4DF8"/>
    <w:rsid w:val="00CB517D"/>
    <w:rsid w:val="00CB68C3"/>
    <w:rsid w:val="00CC038D"/>
    <w:rsid w:val="00CC08DB"/>
    <w:rsid w:val="00CC39FF"/>
    <w:rsid w:val="00CC3C2F"/>
    <w:rsid w:val="00CC4AC8"/>
    <w:rsid w:val="00CC5233"/>
    <w:rsid w:val="00CC5DE6"/>
    <w:rsid w:val="00CC6E4E"/>
    <w:rsid w:val="00CC6FE8"/>
    <w:rsid w:val="00CC7202"/>
    <w:rsid w:val="00CD2808"/>
    <w:rsid w:val="00CD28BF"/>
    <w:rsid w:val="00CD3608"/>
    <w:rsid w:val="00CD3EF5"/>
    <w:rsid w:val="00CD4092"/>
    <w:rsid w:val="00CD4A20"/>
    <w:rsid w:val="00CD4BFB"/>
    <w:rsid w:val="00CD50A1"/>
    <w:rsid w:val="00CD519E"/>
    <w:rsid w:val="00CD561D"/>
    <w:rsid w:val="00CD6AAF"/>
    <w:rsid w:val="00CE0C4F"/>
    <w:rsid w:val="00CE0DE8"/>
    <w:rsid w:val="00CE30EA"/>
    <w:rsid w:val="00CF048A"/>
    <w:rsid w:val="00CF155A"/>
    <w:rsid w:val="00CF2947"/>
    <w:rsid w:val="00CF686F"/>
    <w:rsid w:val="00CF6E60"/>
    <w:rsid w:val="00CF7BCA"/>
    <w:rsid w:val="00D008FD"/>
    <w:rsid w:val="00D0133C"/>
    <w:rsid w:val="00D0321C"/>
    <w:rsid w:val="00D035EC"/>
    <w:rsid w:val="00D03F85"/>
    <w:rsid w:val="00D05C09"/>
    <w:rsid w:val="00D06AB1"/>
    <w:rsid w:val="00D072ED"/>
    <w:rsid w:val="00D07A16"/>
    <w:rsid w:val="00D1067E"/>
    <w:rsid w:val="00D10F50"/>
    <w:rsid w:val="00D11272"/>
    <w:rsid w:val="00D126F5"/>
    <w:rsid w:val="00D1489E"/>
    <w:rsid w:val="00D20737"/>
    <w:rsid w:val="00D21E81"/>
    <w:rsid w:val="00D223DE"/>
    <w:rsid w:val="00D2409E"/>
    <w:rsid w:val="00D24D64"/>
    <w:rsid w:val="00D25E37"/>
    <w:rsid w:val="00D2661A"/>
    <w:rsid w:val="00D27582"/>
    <w:rsid w:val="00D27C56"/>
    <w:rsid w:val="00D27C5B"/>
    <w:rsid w:val="00D27EC4"/>
    <w:rsid w:val="00D32719"/>
    <w:rsid w:val="00D33333"/>
    <w:rsid w:val="00D33457"/>
    <w:rsid w:val="00D352A2"/>
    <w:rsid w:val="00D3660F"/>
    <w:rsid w:val="00D37E10"/>
    <w:rsid w:val="00D4162B"/>
    <w:rsid w:val="00D42840"/>
    <w:rsid w:val="00D4514F"/>
    <w:rsid w:val="00D451E2"/>
    <w:rsid w:val="00D45DAA"/>
    <w:rsid w:val="00D45E89"/>
    <w:rsid w:val="00D45E8D"/>
    <w:rsid w:val="00D466AE"/>
    <w:rsid w:val="00D4734F"/>
    <w:rsid w:val="00D51BF3"/>
    <w:rsid w:val="00D6069E"/>
    <w:rsid w:val="00D61484"/>
    <w:rsid w:val="00D63948"/>
    <w:rsid w:val="00D66846"/>
    <w:rsid w:val="00D675FB"/>
    <w:rsid w:val="00D71F25"/>
    <w:rsid w:val="00D72A9C"/>
    <w:rsid w:val="00D77031"/>
    <w:rsid w:val="00D80778"/>
    <w:rsid w:val="00D83D28"/>
    <w:rsid w:val="00D84941"/>
    <w:rsid w:val="00D84FA1"/>
    <w:rsid w:val="00D851F0"/>
    <w:rsid w:val="00D86DB7"/>
    <w:rsid w:val="00D9121C"/>
    <w:rsid w:val="00D926D0"/>
    <w:rsid w:val="00D93030"/>
    <w:rsid w:val="00D950E1"/>
    <w:rsid w:val="00D952A6"/>
    <w:rsid w:val="00D97F99"/>
    <w:rsid w:val="00DA1E08"/>
    <w:rsid w:val="00DA24F8"/>
    <w:rsid w:val="00DA28E8"/>
    <w:rsid w:val="00DA2B86"/>
    <w:rsid w:val="00DA38D3"/>
    <w:rsid w:val="00DA3932"/>
    <w:rsid w:val="00DA3AFC"/>
    <w:rsid w:val="00DA507A"/>
    <w:rsid w:val="00DA5191"/>
    <w:rsid w:val="00DA64F8"/>
    <w:rsid w:val="00DA6C15"/>
    <w:rsid w:val="00DA729C"/>
    <w:rsid w:val="00DB0258"/>
    <w:rsid w:val="00DB35FC"/>
    <w:rsid w:val="00DB38EE"/>
    <w:rsid w:val="00DB498B"/>
    <w:rsid w:val="00DB66CA"/>
    <w:rsid w:val="00DB6BCA"/>
    <w:rsid w:val="00DB73F7"/>
    <w:rsid w:val="00DC0321"/>
    <w:rsid w:val="00DC3067"/>
    <w:rsid w:val="00DC370B"/>
    <w:rsid w:val="00DC4C60"/>
    <w:rsid w:val="00DC5B90"/>
    <w:rsid w:val="00DC64DC"/>
    <w:rsid w:val="00DD00FF"/>
    <w:rsid w:val="00DD0619"/>
    <w:rsid w:val="00DD07FB"/>
    <w:rsid w:val="00DD25C6"/>
    <w:rsid w:val="00DD4FE5"/>
    <w:rsid w:val="00DD54B0"/>
    <w:rsid w:val="00DD57EE"/>
    <w:rsid w:val="00DD607B"/>
    <w:rsid w:val="00DD660A"/>
    <w:rsid w:val="00DD6BCC"/>
    <w:rsid w:val="00DE0A4B"/>
    <w:rsid w:val="00DE2410"/>
    <w:rsid w:val="00DE2939"/>
    <w:rsid w:val="00DE6591"/>
    <w:rsid w:val="00DE6E81"/>
    <w:rsid w:val="00DE6EB6"/>
    <w:rsid w:val="00DE703F"/>
    <w:rsid w:val="00DE7595"/>
    <w:rsid w:val="00DE7E0E"/>
    <w:rsid w:val="00DF1961"/>
    <w:rsid w:val="00DF3833"/>
    <w:rsid w:val="00DF44DE"/>
    <w:rsid w:val="00DF5F11"/>
    <w:rsid w:val="00E01138"/>
    <w:rsid w:val="00E026A5"/>
    <w:rsid w:val="00E02DFB"/>
    <w:rsid w:val="00E030F9"/>
    <w:rsid w:val="00E0311A"/>
    <w:rsid w:val="00E03138"/>
    <w:rsid w:val="00E05B4E"/>
    <w:rsid w:val="00E06404"/>
    <w:rsid w:val="00E065D2"/>
    <w:rsid w:val="00E11A85"/>
    <w:rsid w:val="00E12495"/>
    <w:rsid w:val="00E13A05"/>
    <w:rsid w:val="00E15CCD"/>
    <w:rsid w:val="00E202EF"/>
    <w:rsid w:val="00E210B5"/>
    <w:rsid w:val="00E21FEA"/>
    <w:rsid w:val="00E23D99"/>
    <w:rsid w:val="00E2552F"/>
    <w:rsid w:val="00E26A75"/>
    <w:rsid w:val="00E3137A"/>
    <w:rsid w:val="00E32CCF"/>
    <w:rsid w:val="00E34A98"/>
    <w:rsid w:val="00E35D1E"/>
    <w:rsid w:val="00E364F9"/>
    <w:rsid w:val="00E365FA"/>
    <w:rsid w:val="00E36789"/>
    <w:rsid w:val="00E44A83"/>
    <w:rsid w:val="00E45893"/>
    <w:rsid w:val="00E460EF"/>
    <w:rsid w:val="00E502C1"/>
    <w:rsid w:val="00E502DD"/>
    <w:rsid w:val="00E50D3A"/>
    <w:rsid w:val="00E51387"/>
    <w:rsid w:val="00E51E68"/>
    <w:rsid w:val="00E52EFD"/>
    <w:rsid w:val="00E5408A"/>
    <w:rsid w:val="00E56800"/>
    <w:rsid w:val="00E5736B"/>
    <w:rsid w:val="00E60849"/>
    <w:rsid w:val="00E60C63"/>
    <w:rsid w:val="00E62FF9"/>
    <w:rsid w:val="00E635D6"/>
    <w:rsid w:val="00E639BC"/>
    <w:rsid w:val="00E664CC"/>
    <w:rsid w:val="00E70388"/>
    <w:rsid w:val="00E70F92"/>
    <w:rsid w:val="00E74C54"/>
    <w:rsid w:val="00E77A03"/>
    <w:rsid w:val="00E8101A"/>
    <w:rsid w:val="00E822E8"/>
    <w:rsid w:val="00E82554"/>
    <w:rsid w:val="00E82606"/>
    <w:rsid w:val="00E82C7E"/>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42A7"/>
    <w:rsid w:val="00EB5D09"/>
    <w:rsid w:val="00EB5EDF"/>
    <w:rsid w:val="00EB60FE"/>
    <w:rsid w:val="00EB74DB"/>
    <w:rsid w:val="00EB7E3E"/>
    <w:rsid w:val="00EC2581"/>
    <w:rsid w:val="00EC40C2"/>
    <w:rsid w:val="00EC5359"/>
    <w:rsid w:val="00EC562A"/>
    <w:rsid w:val="00ED067A"/>
    <w:rsid w:val="00ED2B50"/>
    <w:rsid w:val="00ED4C68"/>
    <w:rsid w:val="00EE0350"/>
    <w:rsid w:val="00EE0719"/>
    <w:rsid w:val="00EE0E80"/>
    <w:rsid w:val="00EE54A6"/>
    <w:rsid w:val="00EE613F"/>
    <w:rsid w:val="00EE7295"/>
    <w:rsid w:val="00EE7869"/>
    <w:rsid w:val="00EE79BE"/>
    <w:rsid w:val="00EF0380"/>
    <w:rsid w:val="00EF054A"/>
    <w:rsid w:val="00EF3235"/>
    <w:rsid w:val="00EF7E72"/>
    <w:rsid w:val="00F02518"/>
    <w:rsid w:val="00F05058"/>
    <w:rsid w:val="00F06D37"/>
    <w:rsid w:val="00F07B9D"/>
    <w:rsid w:val="00F10840"/>
    <w:rsid w:val="00F11586"/>
    <w:rsid w:val="00F1183B"/>
    <w:rsid w:val="00F11C9F"/>
    <w:rsid w:val="00F12263"/>
    <w:rsid w:val="00F1409D"/>
    <w:rsid w:val="00F14214"/>
    <w:rsid w:val="00F157A9"/>
    <w:rsid w:val="00F22DDE"/>
    <w:rsid w:val="00F23875"/>
    <w:rsid w:val="00F25526"/>
    <w:rsid w:val="00F25BB6"/>
    <w:rsid w:val="00F264F5"/>
    <w:rsid w:val="00F26B7E"/>
    <w:rsid w:val="00F27A3B"/>
    <w:rsid w:val="00F31ED5"/>
    <w:rsid w:val="00F33817"/>
    <w:rsid w:val="00F3581F"/>
    <w:rsid w:val="00F420D5"/>
    <w:rsid w:val="00F43F6C"/>
    <w:rsid w:val="00F44C70"/>
    <w:rsid w:val="00F451EA"/>
    <w:rsid w:val="00F45447"/>
    <w:rsid w:val="00F456C6"/>
    <w:rsid w:val="00F4577B"/>
    <w:rsid w:val="00F46496"/>
    <w:rsid w:val="00F474D0"/>
    <w:rsid w:val="00F50179"/>
    <w:rsid w:val="00F515EE"/>
    <w:rsid w:val="00F516A1"/>
    <w:rsid w:val="00F527DA"/>
    <w:rsid w:val="00F53A6F"/>
    <w:rsid w:val="00F56511"/>
    <w:rsid w:val="00F602EE"/>
    <w:rsid w:val="00F60850"/>
    <w:rsid w:val="00F6194E"/>
    <w:rsid w:val="00F623AC"/>
    <w:rsid w:val="00F638EA"/>
    <w:rsid w:val="00F6412A"/>
    <w:rsid w:val="00F65893"/>
    <w:rsid w:val="00F66A4A"/>
    <w:rsid w:val="00F66F4F"/>
    <w:rsid w:val="00F71E22"/>
    <w:rsid w:val="00F72142"/>
    <w:rsid w:val="00F72AE7"/>
    <w:rsid w:val="00F74297"/>
    <w:rsid w:val="00F760D6"/>
    <w:rsid w:val="00F81141"/>
    <w:rsid w:val="00F82D1C"/>
    <w:rsid w:val="00F833BA"/>
    <w:rsid w:val="00F84FD0"/>
    <w:rsid w:val="00F850D7"/>
    <w:rsid w:val="00F85279"/>
    <w:rsid w:val="00F859A8"/>
    <w:rsid w:val="00F86D87"/>
    <w:rsid w:val="00F90ED3"/>
    <w:rsid w:val="00F9108B"/>
    <w:rsid w:val="00F912A0"/>
    <w:rsid w:val="00F91349"/>
    <w:rsid w:val="00F93A8A"/>
    <w:rsid w:val="00F94C6E"/>
    <w:rsid w:val="00F95248"/>
    <w:rsid w:val="00F956A9"/>
    <w:rsid w:val="00F963ED"/>
    <w:rsid w:val="00F966CF"/>
    <w:rsid w:val="00F96CAE"/>
    <w:rsid w:val="00F97AC8"/>
    <w:rsid w:val="00F97C99"/>
    <w:rsid w:val="00FA0AAA"/>
    <w:rsid w:val="00FA4DAC"/>
    <w:rsid w:val="00FA662D"/>
    <w:rsid w:val="00FA73B1"/>
    <w:rsid w:val="00FB0CB9"/>
    <w:rsid w:val="00FB231D"/>
    <w:rsid w:val="00FB45F1"/>
    <w:rsid w:val="00FB4A72"/>
    <w:rsid w:val="00FB54E8"/>
    <w:rsid w:val="00FB7054"/>
    <w:rsid w:val="00FC17B7"/>
    <w:rsid w:val="00FC2CB7"/>
    <w:rsid w:val="00FC4090"/>
    <w:rsid w:val="00FC55B4"/>
    <w:rsid w:val="00FC7CFB"/>
    <w:rsid w:val="00FD00E6"/>
    <w:rsid w:val="00FD09A1"/>
    <w:rsid w:val="00FD2A7C"/>
    <w:rsid w:val="00FD32DC"/>
    <w:rsid w:val="00FD59EB"/>
    <w:rsid w:val="00FD7299"/>
    <w:rsid w:val="00FD7E67"/>
    <w:rsid w:val="00FE1FBE"/>
    <w:rsid w:val="00FE3901"/>
    <w:rsid w:val="00FE391C"/>
    <w:rsid w:val="00FE39D3"/>
    <w:rsid w:val="00FE4BCE"/>
    <w:rsid w:val="00FE54AE"/>
    <w:rsid w:val="00FE576A"/>
    <w:rsid w:val="00FE7E79"/>
    <w:rsid w:val="00FF0201"/>
    <w:rsid w:val="00FF3C3E"/>
    <w:rsid w:val="00FF3E7D"/>
    <w:rsid w:val="00FF5B99"/>
    <w:rsid w:val="00FF730C"/>
    <w:rsid w:val="00FF73F4"/>
    <w:rsid w:val="00FF7CE4"/>
    <w:rsid w:val="00FF7E39"/>
    <w:rsid w:val="7F8F8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142"/>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ind w:left="142"/>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jpeg"/><Relationship Id="rId28" Type="http://schemas.openxmlformats.org/officeDocument/2006/relationships/image" Target="media/image1.tiff"/><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25C5EA5F7DA43BABDEDA07E83AD0668"/>
        <w:style w:val=""/>
        <w:category>
          <w:name w:val="常规"/>
          <w:gallery w:val="placeholder"/>
        </w:category>
        <w:types>
          <w:type w:val="bbPlcHdr"/>
        </w:types>
        <w:behaviors>
          <w:behavior w:val="content"/>
        </w:behaviors>
        <w:description w:val=""/>
        <w:guid w:val="{AE965FD8-5C59-42C1-ABEC-E12175F9973A}"/>
      </w:docPartPr>
      <w:docPartBody>
        <w:p>
          <w:pPr>
            <w:pStyle w:val="5"/>
          </w:pPr>
          <w:r>
            <w:rPr>
              <w:rStyle w:val="4"/>
              <w:rFonts w:hint="eastAsia"/>
            </w:rPr>
            <w:t>单击或点击此处输入文字。</w:t>
          </w:r>
        </w:p>
      </w:docPartBody>
    </w:docPart>
    <w:docPart>
      <w:docPartPr>
        <w:name w:val="13CC61486FC94715B33D6B33018D4604"/>
        <w:style w:val=""/>
        <w:category>
          <w:name w:val="常规"/>
          <w:gallery w:val="placeholder"/>
        </w:category>
        <w:types>
          <w:type w:val="bbPlcHdr"/>
        </w:types>
        <w:behaviors>
          <w:behavior w:val="content"/>
        </w:behaviors>
        <w:description w:val=""/>
        <w:guid w:val="{412CE5CA-4966-4A62-9E7E-72606C9EA179}"/>
      </w:docPartPr>
      <w:docPartBody>
        <w:p>
          <w:pPr>
            <w:pStyle w:val="6"/>
          </w:pPr>
          <w:r>
            <w:rPr>
              <w:rStyle w:val="4"/>
              <w:rFonts w:hint="eastAsia"/>
            </w:rPr>
            <w:t>选择一项。</w:t>
          </w:r>
        </w:p>
      </w:docPartBody>
    </w:docPart>
    <w:docPart>
      <w:docPartPr>
        <w:name w:val="E46C2D664E6E4AB286C368C9A0AE1B71"/>
        <w:style w:val=""/>
        <w:category>
          <w:name w:val="常规"/>
          <w:gallery w:val="placeholder"/>
        </w:category>
        <w:types>
          <w:type w:val="bbPlcHdr"/>
        </w:types>
        <w:behaviors>
          <w:behavior w:val="content"/>
        </w:behaviors>
        <w:description w:val=""/>
        <w:guid w:val="{008E2E80-B7A3-489C-9CFA-C9E421D1121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58"/>
    <w:rsid w:val="000C54F3"/>
    <w:rsid w:val="00141F03"/>
    <w:rsid w:val="00272EF4"/>
    <w:rsid w:val="002C3725"/>
    <w:rsid w:val="003248EA"/>
    <w:rsid w:val="004614B1"/>
    <w:rsid w:val="004674F4"/>
    <w:rsid w:val="00495497"/>
    <w:rsid w:val="00515188"/>
    <w:rsid w:val="00571BA5"/>
    <w:rsid w:val="0062386A"/>
    <w:rsid w:val="006974CE"/>
    <w:rsid w:val="00715057"/>
    <w:rsid w:val="00735D3B"/>
    <w:rsid w:val="00785168"/>
    <w:rsid w:val="00816EF7"/>
    <w:rsid w:val="00986BD3"/>
    <w:rsid w:val="009D038B"/>
    <w:rsid w:val="00A1058E"/>
    <w:rsid w:val="00AD3458"/>
    <w:rsid w:val="00B36E89"/>
    <w:rsid w:val="00B420E5"/>
    <w:rsid w:val="00CC7C1A"/>
    <w:rsid w:val="00CD6A91"/>
    <w:rsid w:val="00D877C9"/>
    <w:rsid w:val="00E37119"/>
    <w:rsid w:val="00EF1C88"/>
    <w:rsid w:val="00F364A6"/>
    <w:rsid w:val="00F47246"/>
    <w:rsid w:val="00F76DE9"/>
    <w:rsid w:val="00FD14B1"/>
    <w:rsid w:val="00FD5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25C5EA5F7DA43BABDEDA07E83AD06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CC61486FC94715B33D6B33018D4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46C2D664E6E4AB286C368C9A0AE1B7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742</Words>
  <Characters>4234</Characters>
  <Lines>35</Lines>
  <Paragraphs>9</Paragraphs>
  <TotalTime>9</TotalTime>
  <ScaleCrop>false</ScaleCrop>
  <LinksUpToDate>false</LinksUpToDate>
  <CharactersWithSpaces>4967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2024-12-11T13:52:00Z</dcterms:created>
  <dc:creator>张岳峰</dc:creator>
  <dc:description>&lt;config cover="true" show_menu="true" version="1.0.0" doctype="SDKXY"&gt;_x000d_
&lt;/config&gt;</dc:description>
  <cp:lastModifiedBy>涂荣秀</cp:lastModifiedBy>
  <cp:lastPrinted>2020-08-30T18:00:00Z</cp:lastPrinted>
  <dcterms:modified xsi:type="dcterms:W3CDTF">2024-12-11T14:27:46Z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2052-11.8.2.10587</vt:lpwstr>
  </property>
</Properties>
</file>