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_GB2312" w:eastAsia="仿宋_GB2312"/>
          <w:b/>
          <w:color w:val="000000"/>
          <w:sz w:val="32"/>
          <w:szCs w:val="32"/>
        </w:rPr>
      </w:pPr>
      <w:r>
        <w:rPr>
          <w:rFonts w:hint="eastAsia" w:ascii="仿宋_GB2312" w:eastAsia="仿宋_GB2312"/>
          <w:b/>
          <w:color w:val="000000"/>
          <w:sz w:val="32"/>
          <w:szCs w:val="32"/>
        </w:rPr>
        <w:t xml:space="preserve">附件：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华文中宋" w:hAnsi="华文中宋" w:eastAsia="华文中宋" w:cs="宋体"/>
          <w:color w:val="000000"/>
          <w:kern w:val="0"/>
          <w:sz w:val="44"/>
          <w:szCs w:val="44"/>
        </w:rPr>
      </w:pPr>
      <w:r>
        <w:rPr>
          <w:rFonts w:hint="eastAsia" w:ascii="华文中宋" w:hAnsi="华文中宋" w:eastAsia="华文中宋" w:cs="宋体"/>
          <w:color w:val="000000"/>
          <w:kern w:val="0"/>
          <w:sz w:val="44"/>
          <w:szCs w:val="44"/>
        </w:rPr>
        <w:t>关于推进“厕所革命”进一步提升本市公共厕所精细化管理水平的实施意见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jc w:val="left"/>
        <w:rPr>
          <w:rFonts w:hint="eastAsia" w:ascii="仿宋_GB2312" w:hAnsi="inherit" w:eastAsia="仿宋_GB2312" w:cs="宋体"/>
          <w:color w:val="000000"/>
          <w:kern w:val="0"/>
          <w:sz w:val="30"/>
          <w:szCs w:val="30"/>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为深入贯彻党的十九大精神，全面落实习近平总书记关于“厕所革命”的重要指示和市委市府关于加强本市城市管理精细化工作实施意见的要求，进一步提升本市公共厕所建设和精细化管理水平，满足人民日益增长的美好生活需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一、总体目标</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黑体" w:hAnsi="黑体" w:eastAsia="黑体" w:cs="宋体"/>
          <w:color w:val="000000"/>
          <w:kern w:val="0"/>
          <w:sz w:val="32"/>
          <w:szCs w:val="32"/>
        </w:rPr>
      </w:pPr>
      <w:r>
        <w:rPr>
          <w:rFonts w:hint="eastAsia" w:ascii="仿宋_GB2312" w:hAnsi="inherit" w:eastAsia="仿宋_GB2312" w:cs="宋体"/>
          <w:color w:val="000000"/>
          <w:kern w:val="0"/>
          <w:sz w:val="32"/>
          <w:szCs w:val="32"/>
        </w:rPr>
        <w:t>围绕本市建设卓越全球城市，立足“国内领先、国际一流”的行业发展目标，补短板、促亮点、强服务，加强公共厕所规范化建设管理，坚持布局合理、环境协调，功能完善、生态环保，洁净舒适、安全卫生，智能创新、人性关怀的原则，推进实现公共厕所从满足基本需求向特色化、生态化、智能化方向发展，持续推进“厕所革命”，在全市形成一批示范型特色公厕，全面提升公共厕所服务水平，达到国内“最干净、最方便、最美观、最先进”的整体目标。</w:t>
      </w:r>
      <w:r>
        <w:rPr>
          <w:rFonts w:hint="eastAsia" w:ascii="仿宋_GB2312" w:hAnsi="inherit" w:eastAsia="仿宋_GB2312" w:cs="宋体"/>
          <w:color w:val="000000"/>
          <w:kern w:val="0"/>
          <w:sz w:val="32"/>
          <w:szCs w:val="32"/>
        </w:rPr>
        <w:br w:type="textWrapping"/>
      </w:r>
      <w:r>
        <w:rPr>
          <w:rFonts w:hint="eastAsia" w:ascii="黑体" w:hAnsi="黑体" w:eastAsia="黑体" w:cs="宋体"/>
          <w:color w:val="000000"/>
          <w:kern w:val="0"/>
          <w:sz w:val="32"/>
          <w:szCs w:val="32"/>
        </w:rPr>
        <w:t xml:space="preserve">    二、主要任务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楷体_GB2312" w:hAnsi="inherit" w:eastAsia="楷体_GB2312" w:cs="宋体"/>
          <w:b/>
          <w:color w:val="000000"/>
          <w:kern w:val="0"/>
          <w:sz w:val="32"/>
          <w:szCs w:val="32"/>
        </w:rPr>
      </w:pPr>
      <w:r>
        <w:rPr>
          <w:rFonts w:hint="eastAsia" w:ascii="楷体_GB2312" w:hAnsi="inherit" w:eastAsia="楷体_GB2312" w:cs="宋体"/>
          <w:b/>
          <w:color w:val="000000"/>
          <w:kern w:val="0"/>
          <w:sz w:val="32"/>
          <w:szCs w:val="32"/>
        </w:rPr>
        <w:t>（一）提升公共厕所建设水平</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b/>
          <w:color w:val="000000"/>
          <w:kern w:val="0"/>
          <w:sz w:val="32"/>
          <w:szCs w:val="32"/>
        </w:rPr>
        <w:t>1、完善规划布局。</w:t>
      </w:r>
      <w:r>
        <w:rPr>
          <w:rFonts w:hint="eastAsia" w:ascii="仿宋_GB2312" w:hAnsi="inherit" w:eastAsia="仿宋_GB2312" w:cs="宋体"/>
          <w:color w:val="000000"/>
          <w:kern w:val="0"/>
          <w:sz w:val="32"/>
          <w:szCs w:val="32"/>
        </w:rPr>
        <w:t>不断优化公厕布局，遵循以配套建设公厕和社会公厕开放为主，环卫新建公厕为辅的原则，增加社会公厕开放的数量，形成全市布局合理、数量充足的公共厕所服务体系。</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b/>
          <w:color w:val="000000"/>
          <w:kern w:val="0"/>
          <w:sz w:val="32"/>
          <w:szCs w:val="32"/>
        </w:rPr>
        <w:t>2、规范设计标准。</w:t>
      </w:r>
      <w:r>
        <w:rPr>
          <w:rFonts w:hint="eastAsia" w:ascii="仿宋_GB2312" w:hAnsi="inherit" w:eastAsia="仿宋_GB2312" w:cs="宋体"/>
          <w:color w:val="000000"/>
          <w:kern w:val="0"/>
          <w:sz w:val="32"/>
          <w:szCs w:val="32"/>
        </w:rPr>
        <w:t>按照《公共厕所规划和设计标准》（DG/TJ08-401-2016）等建设规范，新建改建公厕以一、二类为主，合理调整提升设置等级；优化公厕内部结构，基本设施配置到位；注重以人为本，确保男女厕位比合理；倡导设置通用厕间，因地制宜配建第三卫生间。</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b/>
          <w:color w:val="000000"/>
          <w:kern w:val="0"/>
          <w:sz w:val="32"/>
          <w:szCs w:val="32"/>
        </w:rPr>
        <w:t>3、严审建设环节。</w:t>
      </w:r>
      <w:r>
        <w:rPr>
          <w:rFonts w:hint="eastAsia" w:ascii="仿宋_GB2312" w:hAnsi="inherit" w:eastAsia="仿宋_GB2312" w:cs="宋体"/>
          <w:color w:val="000000"/>
          <w:kern w:val="0"/>
          <w:sz w:val="32"/>
          <w:szCs w:val="32"/>
        </w:rPr>
        <w:t>配套建设的公共厕所应当与主体工程同时设计、同时施工、同时投入使用，设计方案和竣工验收应当征求市容环卫管理部门的意见。因旧城改造、道路拓宽等拆除公厕的，应遵循“拆一补一、就近建设、优化服务”的原则，确保恢复正常使用。社会公厕未达设计标准和技术规范的，应由产权单位加快改造升级。</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楷体_GB2312" w:hAnsi="inherit" w:eastAsia="楷体_GB2312" w:cs="宋体"/>
          <w:b/>
          <w:color w:val="000000"/>
          <w:kern w:val="0"/>
          <w:sz w:val="32"/>
          <w:szCs w:val="32"/>
        </w:rPr>
      </w:pPr>
      <w:r>
        <w:rPr>
          <w:rFonts w:hint="eastAsia" w:ascii="楷体_GB2312" w:hAnsi="inherit" w:eastAsia="楷体_GB2312" w:cs="宋体"/>
          <w:b/>
          <w:color w:val="000000"/>
          <w:kern w:val="0"/>
          <w:sz w:val="32"/>
          <w:szCs w:val="32"/>
        </w:rPr>
        <w:t>（二）提升公共厕所服务质量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b/>
          <w:color w:val="000000"/>
          <w:kern w:val="0"/>
          <w:sz w:val="32"/>
          <w:szCs w:val="32"/>
        </w:rPr>
        <w:t>1、提高服务保洁水准。</w:t>
      </w:r>
      <w:r>
        <w:rPr>
          <w:rFonts w:hint="eastAsia" w:ascii="仿宋_GB2312" w:hAnsi="inherit" w:eastAsia="仿宋_GB2312" w:cs="宋体"/>
          <w:color w:val="000000"/>
          <w:kern w:val="0"/>
          <w:sz w:val="32"/>
          <w:szCs w:val="32"/>
        </w:rPr>
        <w:t>严格执行《公共厕所保洁质量和服务要求》（DB31/T525--2011），深化公厕文明规范服务，统一服务规范公示内容，强化公厕日常保洁责任制，提高保洁质量，落实公厕便民措施。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b/>
          <w:color w:val="000000"/>
          <w:kern w:val="0"/>
          <w:sz w:val="32"/>
          <w:szCs w:val="32"/>
        </w:rPr>
        <w:t>2、提升精细化管理水平。</w:t>
      </w:r>
      <w:r>
        <w:rPr>
          <w:rFonts w:hint="eastAsia" w:ascii="仿宋_GB2312" w:hAnsi="inherit" w:eastAsia="仿宋_GB2312" w:cs="宋体"/>
          <w:color w:val="000000"/>
          <w:kern w:val="0"/>
          <w:sz w:val="32"/>
          <w:szCs w:val="32"/>
        </w:rPr>
        <w:t>结合周边市民需求和区域实际，实现24小时开放或合理延长公厕服务时间，适当建设独立的通用厕间，最大程度方便周边群众。加快推广免费提供厕纸范围，倡导冬季提供热水洗手，展现上海厕所革命的人文关怀服务特色。</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b/>
          <w:color w:val="000000"/>
          <w:kern w:val="0"/>
          <w:sz w:val="32"/>
          <w:szCs w:val="32"/>
        </w:rPr>
        <w:t>3、完善标牌标志引导。</w:t>
      </w:r>
      <w:r>
        <w:rPr>
          <w:rFonts w:hint="eastAsia" w:ascii="仿宋_GB2312" w:hAnsi="inherit" w:eastAsia="仿宋_GB2312" w:cs="宋体"/>
          <w:color w:val="000000"/>
          <w:kern w:val="0"/>
          <w:sz w:val="32"/>
          <w:szCs w:val="32"/>
        </w:rPr>
        <w:t>公共厕所应设立明显和足够数量的图形标志和引导牌，并通过APP和云平台等方式，方便市民快速查找。加快全市公厕数据联网，做好基础信息的日常维护管理，及时提升公厕整体的服务质量。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30"/>
        <w:jc w:val="left"/>
        <w:rPr>
          <w:rFonts w:hint="eastAsia" w:ascii="仿宋_GB2312" w:hAnsi="inherit" w:eastAsia="仿宋_GB2312" w:cs="宋体"/>
          <w:color w:val="000000"/>
          <w:kern w:val="0"/>
          <w:sz w:val="32"/>
          <w:szCs w:val="32"/>
        </w:rPr>
      </w:pPr>
      <w:r>
        <w:rPr>
          <w:rFonts w:hint="eastAsia" w:ascii="仿宋_GB2312" w:hAnsi="inherit" w:eastAsia="仿宋_GB2312" w:cs="宋体"/>
          <w:b/>
          <w:color w:val="000000"/>
          <w:kern w:val="0"/>
          <w:sz w:val="32"/>
          <w:szCs w:val="32"/>
        </w:rPr>
        <w:t>4、加强日常监督考评。</w:t>
      </w:r>
      <w:r>
        <w:rPr>
          <w:rFonts w:hint="eastAsia" w:ascii="仿宋_GB2312" w:hAnsi="inherit" w:eastAsia="仿宋_GB2312" w:cs="宋体"/>
          <w:color w:val="000000"/>
          <w:kern w:val="0"/>
          <w:sz w:val="32"/>
          <w:szCs w:val="32"/>
        </w:rPr>
        <w:t>健全日常保洁和管理责任制，相关管理部门应严格按照保洁质量和质量要求加强巡查、监督，发现问题及时整改，确保公厕日常服务做到清洁、卫生、文明、有序。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楷体_GB2312" w:hAnsi="inherit" w:eastAsia="楷体_GB2312" w:cs="宋体"/>
          <w:b/>
          <w:color w:val="000000"/>
          <w:kern w:val="0"/>
          <w:sz w:val="32"/>
          <w:szCs w:val="32"/>
        </w:rPr>
      </w:pPr>
      <w:r>
        <w:rPr>
          <w:rFonts w:hint="eastAsia" w:ascii="楷体_GB2312" w:hAnsi="inherit" w:eastAsia="楷体_GB2312" w:cs="宋体"/>
          <w:b/>
          <w:color w:val="000000"/>
          <w:kern w:val="0"/>
          <w:sz w:val="32"/>
          <w:szCs w:val="32"/>
        </w:rPr>
        <w:t>（三）增强公共厕所服务能级</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仿宋_GB2312" w:hAnsi="inherit" w:eastAsia="仿宋_GB2312" w:cs="宋体"/>
          <w:b/>
          <w:color w:val="000000"/>
          <w:kern w:val="0"/>
          <w:sz w:val="32"/>
          <w:szCs w:val="32"/>
        </w:rPr>
      </w:pPr>
      <w:r>
        <w:rPr>
          <w:rFonts w:hint="eastAsia" w:ascii="仿宋_GB2312" w:hAnsi="inherit" w:eastAsia="仿宋_GB2312" w:cs="宋体"/>
          <w:b/>
          <w:color w:val="000000"/>
          <w:kern w:val="0"/>
          <w:sz w:val="32"/>
          <w:szCs w:val="32"/>
        </w:rPr>
        <w:t>1、公厕管理服务要实现新突破</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一是建立厕所革命协调推动工作机制。市住建委、市旅游局、市商务委、市交通委、市卫生计生委、市农委、市经济信息化委、市文明办、市绿化市容局组成工作小组，由市绿化市容局牵头，定期召开推进会议、定期开展联合检查、定期组织情况通报。各相关领域和行业要主动作为，按照公厕建设管理标准协同推进上海“厕所革命”，整体提升上海窗口行业公共厕所整体运行和服务水平。</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二是采取有效措施，积极引导本市各窗口行业公共厕所向社会公众开放，基本建成“设施设备标准化、服务流程规范化、服务细节人性化、服务质量优质化”的窗口行业公共厕所服务体系，推动标准认定、资源共享、信息畅通，切实解决城市公共厕所供给。</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三是延伸监管领域，各行各业要加强行业公厕的日常监管，尤其是风景区、旅游景点、公园、广场、商场、医院、机场、地铁、加油站、高速公路服务区等人口密集公共场所，公厕日常运行要加大保洁服务经费投入，应建立质量考核制度，加强队伍管理，开展相关业务和专业知识培训，全面提升管理和服务人员基本素养和主动服务的意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仿宋_GB2312" w:hAnsi="inherit" w:eastAsia="仿宋_GB2312" w:cs="宋体"/>
          <w:b/>
          <w:color w:val="000000"/>
          <w:kern w:val="0"/>
          <w:sz w:val="32"/>
          <w:szCs w:val="32"/>
        </w:rPr>
      </w:pPr>
      <w:r>
        <w:rPr>
          <w:rFonts w:hint="eastAsia" w:ascii="仿宋_GB2312" w:hAnsi="inherit" w:eastAsia="仿宋_GB2312" w:cs="宋体"/>
          <w:b/>
          <w:color w:val="000000"/>
          <w:kern w:val="0"/>
          <w:sz w:val="32"/>
          <w:szCs w:val="32"/>
        </w:rPr>
        <w:t>2、公厕建设要展现新成果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一是继续推进第三卫生间设置。加强无障碍设施和儿童厕位建设，大力推动5A级旅游景区全面设立第三卫生间。新建一类环卫公厕和火车站、地铁、医院、公园、公共绿地、高速公路服务区等公共场所应设置第三卫生间；一类环卫公厕通过改建逐步设置第三卫生间，二类环卫公厕视环境条件和服务需要设置。对涉及儿童安全和方便儿童的婴儿椅、小便池、洗手盆以及特殊人群附属盲道、轮椅坡道、扶手抓杆等人性化设施设备要提高设计和管理水平，在细节上下功夫，提高使用的便利性。</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二是要逐步调整男女厕位比例。按照商业区、旅游区、居住区等不同区域和场所的人群如厕需求合理设置男女厕位比，并可通过设置通用厕间和可变动区域来满足间歇性的用厕高峰，提高设施设备的使用率和如厕保障能力。</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三是按照本市农村人居环境整治三年行动方案，结合美丽乡村建设，加强镇、村两级公厕建设与管理，推动农村公厕提档升级，改善农村人居环境。要落实责任主体，镇、村两级要合理安排好建设和长效管理的资金，将农村公厕建设纳入镇、村发展规划。同时，要健全保洁员队伍，落实保洁员责任制，强化日常考核监督，提高保洁质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仿宋_GB2312" w:hAnsi="inherit" w:eastAsia="仿宋_GB2312" w:cs="宋体"/>
          <w:b/>
          <w:color w:val="000000"/>
          <w:kern w:val="0"/>
          <w:sz w:val="32"/>
          <w:szCs w:val="32"/>
        </w:rPr>
      </w:pPr>
      <w:r>
        <w:rPr>
          <w:rFonts w:hint="eastAsia" w:ascii="仿宋_GB2312" w:hAnsi="inherit" w:eastAsia="仿宋_GB2312" w:cs="宋体"/>
          <w:b/>
          <w:color w:val="000000"/>
          <w:kern w:val="0"/>
          <w:sz w:val="32"/>
          <w:szCs w:val="32"/>
        </w:rPr>
        <w:t>3、公厕品质要体现新提升</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一要坚持以人为本原则。除了第三卫生间设置、男女厕位比调整等人性化措施外，综合研究实现合理布局、客流均衡、节能环保、除臭灭菌、除湿防滑、洁净舒适、卫生安全、智能创新、人性关怀等功能需求。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二要建设优美公厕环境。各类公厕新建改建过程中，要充分考虑与周边环境的协调和经济适用性，并可运用立体绿化、外墙彩绘等多种方式，打造现代化的公厕外观，同时注重公厕内部格局的优化和环境的美化。</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三是鼓励科学技术创新。加大资金投入，大力推广新能源技术、新材料技术、生物处理技术等应用，因地制宜试点建设各类环保、节能节水和生态型公厕，加强新产品和新技术应用，为厕所革命提供科技支撑。</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三、宣传引导</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楷体_GB2312" w:hAnsi="inherit" w:eastAsia="楷体_GB2312" w:cs="宋体"/>
          <w:b/>
          <w:color w:val="000000"/>
          <w:kern w:val="0"/>
          <w:sz w:val="32"/>
          <w:szCs w:val="32"/>
        </w:rPr>
      </w:pPr>
      <w:r>
        <w:rPr>
          <w:rFonts w:hint="eastAsia" w:ascii="楷体_GB2312" w:hAnsi="inherit" w:eastAsia="楷体_GB2312" w:cs="宋体"/>
          <w:b/>
          <w:color w:val="000000"/>
          <w:kern w:val="0"/>
          <w:sz w:val="32"/>
          <w:szCs w:val="32"/>
        </w:rPr>
        <w:t>（一）开展厕所革命宣传引导活动</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把宣传教育作为“厕所革命”的一项重要内容。通过各类媒体和活动载体，广泛开展宣传教育，使市民游客和社会各界了解关注“厕所革命”，参与投入“厕所革命”。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楷体_GB2312" w:hAnsi="inherit" w:eastAsia="楷体_GB2312" w:cs="宋体"/>
          <w:b/>
          <w:color w:val="000000"/>
          <w:kern w:val="0"/>
          <w:sz w:val="32"/>
          <w:szCs w:val="32"/>
        </w:rPr>
      </w:pPr>
      <w:r>
        <w:rPr>
          <w:rFonts w:hint="eastAsia" w:ascii="楷体_GB2312" w:hAnsi="inherit" w:eastAsia="楷体_GB2312" w:cs="宋体"/>
          <w:b/>
          <w:color w:val="000000"/>
          <w:kern w:val="0"/>
          <w:sz w:val="32"/>
          <w:szCs w:val="32"/>
        </w:rPr>
        <w:t>（二）加强文明如厕行为的宣传教育</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以文明行业创建为载体，培育公厕文化；以养成良好如厕卫生习惯为主题，进行广泛的宣传动员：发动社会共同营造整洁、优美、文明的如厕环境，提升厕所文明水平。</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楷体_GB2312" w:hAnsi="inherit" w:eastAsia="楷体_GB2312" w:cs="宋体"/>
          <w:b/>
          <w:color w:val="000000"/>
          <w:kern w:val="0"/>
          <w:sz w:val="32"/>
          <w:szCs w:val="32"/>
        </w:rPr>
      </w:pPr>
      <w:r>
        <w:rPr>
          <w:rFonts w:hint="eastAsia" w:ascii="楷体_GB2312" w:hAnsi="inherit" w:eastAsia="楷体_GB2312" w:cs="宋体"/>
          <w:b/>
          <w:color w:val="000000"/>
          <w:kern w:val="0"/>
          <w:sz w:val="32"/>
          <w:szCs w:val="32"/>
        </w:rPr>
        <w:t>（三）打造厕所革命的共建共享格局</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充分利用微信、微博、政府网站等多种渠道，做好“公厕APP”和云平台的推广，在提高市民使用的广泛性和便利性基础上，营造共同缔造、共同维护和文明如厕的氛围。</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四、工作要求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楷体_GB2312" w:hAnsi="inherit" w:eastAsia="楷体_GB2312" w:cs="宋体"/>
          <w:b/>
          <w:color w:val="000000"/>
          <w:kern w:val="0"/>
          <w:sz w:val="32"/>
          <w:szCs w:val="32"/>
        </w:rPr>
      </w:pPr>
      <w:r>
        <w:rPr>
          <w:rFonts w:hint="eastAsia" w:ascii="楷体_GB2312" w:hAnsi="inherit" w:eastAsia="楷体_GB2312" w:cs="宋体"/>
          <w:b/>
          <w:color w:val="000000"/>
          <w:kern w:val="0"/>
          <w:sz w:val="32"/>
          <w:szCs w:val="32"/>
        </w:rPr>
        <w:t>（一）加强领导、层层落实</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要进一步增强责任感、使命感，把推进“厕所革命”作为贯彻落实党的十九大精神的具体行动和政治任务，按照精细化管理要求切实抓紧抓好。要充分认识、深刻领会“厕所革命”的重要性和必要性，把“厕所革命”作为重点工作来抓。要狠抓责任落实，实施项目管理和规划引导，细化推进方案和具体措施，精心部署、稳步推进。</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楷体_GB2312" w:hAnsi="inherit" w:eastAsia="楷体_GB2312" w:cs="宋体"/>
          <w:b/>
          <w:color w:val="000000"/>
          <w:kern w:val="0"/>
          <w:sz w:val="32"/>
          <w:szCs w:val="32"/>
        </w:rPr>
      </w:pPr>
      <w:r>
        <w:rPr>
          <w:rFonts w:hint="eastAsia" w:ascii="楷体_GB2312" w:hAnsi="inherit" w:eastAsia="楷体_GB2312" w:cs="宋体"/>
          <w:b/>
          <w:color w:val="000000"/>
          <w:kern w:val="0"/>
          <w:sz w:val="32"/>
          <w:szCs w:val="32"/>
        </w:rPr>
        <w:t>（二）强化监督、注重实际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0" w:firstLineChars="200"/>
        <w:jc w:val="left"/>
        <w:rPr>
          <w:rFonts w:hint="eastAsia" w:ascii="仿宋_GB2312" w:hAnsi="inherit" w:eastAsia="仿宋_GB2312" w:cs="宋体"/>
          <w:color w:val="000000"/>
          <w:kern w:val="0"/>
          <w:sz w:val="32"/>
          <w:szCs w:val="32"/>
        </w:rPr>
      </w:pPr>
      <w:r>
        <w:rPr>
          <w:rFonts w:hint="eastAsia" w:ascii="仿宋_GB2312" w:hAnsi="inherit" w:eastAsia="仿宋_GB2312" w:cs="宋体"/>
          <w:color w:val="000000"/>
          <w:kern w:val="0"/>
          <w:sz w:val="32"/>
          <w:szCs w:val="32"/>
        </w:rPr>
        <w:t>加强社会监督，制定厕所革命实施方案，并在一定范围向社会公开，主动接受广大群众和游客的监督。实施日常监督，严格厕所精细化管理各项制度，要开展市民游客对厕所的满意度调查。创新技术监督，利用信息系统开展评价和投诉功能。强化舆论监督，聚焦厕所管理服务、文明提升、科技创新等方面开展专题报道。严格考核监督，各主管部门要建立相应的机制，对厕所革命计划执行进度、项目完成质量、资金使用效益等进行考核，委托第三方机构对厕所革命成果进行检查，对开展不力的单位予以通报批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atLeast"/>
        <w:ind w:firstLine="643" w:firstLineChars="200"/>
        <w:jc w:val="left"/>
        <w:rPr>
          <w:rFonts w:hint="eastAsia" w:ascii="楷体_GB2312" w:hAnsi="inherit" w:eastAsia="楷体_GB2312" w:cs="宋体"/>
          <w:b/>
          <w:color w:val="000000"/>
          <w:kern w:val="0"/>
          <w:sz w:val="32"/>
          <w:szCs w:val="32"/>
        </w:rPr>
      </w:pPr>
      <w:r>
        <w:rPr>
          <w:rFonts w:hint="eastAsia" w:ascii="楷体_GB2312" w:hAnsi="inherit" w:eastAsia="楷体_GB2312" w:cs="宋体"/>
          <w:b/>
          <w:color w:val="000000"/>
          <w:kern w:val="0"/>
          <w:sz w:val="32"/>
          <w:szCs w:val="32"/>
        </w:rPr>
        <w:t>（三）立足长远、建立长效</w:t>
      </w:r>
    </w:p>
    <w:p>
      <w:r>
        <w:rPr>
          <w:rFonts w:hint="eastAsia" w:ascii="仿宋_GB2312" w:hAnsi="inherit" w:eastAsia="仿宋_GB2312" w:cs="宋体"/>
          <w:color w:val="000000"/>
          <w:kern w:val="0"/>
          <w:sz w:val="32"/>
          <w:szCs w:val="32"/>
        </w:rPr>
        <w:t>加强基础数据积累与分析，把工作中形成的好经验、好做法，及时总结提炼固化。坚持建管结合，着力创新运营管理方式；广泛开展宣传教育，提升厕所文明水平；加强要素保障，加大对厕所革命的支持力度；提升开放合作水平，实现厕所革命互利共赢，扎实做好厕所革命各项工作，奋力开创本市公厕建设管理新局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42B51"/>
    <w:rsid w:val="14E42B5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nbe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2018-07-09T06:47:00Z</dcterms:created>
  <dc:creator>Mbenben</dc:creator>
  <cp:lastModifiedBy>Mbenben</cp:lastModifiedBy>
  <dcterms:modified xsi:type="dcterms:W3CDTF">2018-07-09T06:47:18Z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