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Default Extension="vsdx" ContentType="application/vnd.ms-visio.drawing"/>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a"/>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50201B" w:rsidP="00C94DF2">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FC71DF">
              <w:rPr>
                <w:rFonts w:ascii="黑体" w:eastAsia="黑体" w:hAnsi="黑体"/>
                <w:sz w:val="21"/>
                <w:szCs w:val="21"/>
              </w:rPr>
              <w:t>07.080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50201B" w:rsidP="0024666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FC71DF">
              <w:rPr>
                <w:rFonts w:ascii="黑体" w:eastAsia="黑体" w:hAnsi="黑体" w:hint="eastAsia"/>
                <w:sz w:val="21"/>
                <w:szCs w:val="21"/>
              </w:rPr>
              <w:t>A</w:t>
            </w:r>
            <w:r w:rsidR="00FC71DF">
              <w:rPr>
                <w:rFonts w:ascii="黑体" w:eastAsia="黑体" w:hAnsi="黑体"/>
                <w:sz w:val="21"/>
                <w:szCs w:val="21"/>
              </w:rPr>
              <w:t>40</w:t>
            </w:r>
            <w:r w:rsidRPr="00672BFD">
              <w:rPr>
                <w:rFonts w:ascii="黑体" w:eastAsia="黑体" w:hAnsi="黑体"/>
                <w:sz w:val="21"/>
                <w:szCs w:val="21"/>
              </w:rPr>
              <w:fldChar w:fldCharType="end"/>
            </w:r>
            <w:bookmarkEnd w:id="1"/>
          </w:p>
        </w:tc>
      </w:tr>
    </w:tbl>
    <w:tbl>
      <w:tblPr>
        <w:tblStyle w:val="afffffffffa"/>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sidR="0050201B">
              <w:fldChar w:fldCharType="begin">
                <w:ffData>
                  <w:name w:val="c1"/>
                  <w:enabled/>
                  <w:calcOnExit w:val="0"/>
                  <w:textInput>
                    <w:maxLength w:val="8"/>
                  </w:textInput>
                </w:ffData>
              </w:fldChar>
            </w:r>
            <w:bookmarkStart w:id="3" w:name="c1"/>
            <w:r>
              <w:instrText xml:space="preserve"> FORMTEXT </w:instrText>
            </w:r>
            <w:r w:rsidR="0050201B">
              <w:fldChar w:fldCharType="separate"/>
            </w:r>
            <w:r w:rsidR="00D513BA">
              <w:t>31</w:t>
            </w:r>
            <w:r w:rsidR="0050201B">
              <w:fldChar w:fldCharType="end"/>
            </w:r>
            <w:bookmarkEnd w:id="3"/>
          </w:p>
        </w:tc>
      </w:tr>
    </w:tbl>
    <w:p w:rsidR="0000040A" w:rsidRPr="007B7453" w:rsidRDefault="0050201B"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114A3">
        <w:rPr>
          <w:rFonts w:ascii="黑体" w:eastAsia="黑体" w:hint="eastAsia"/>
          <w:b w:val="0"/>
          <w:w w:val="100"/>
          <w:sz w:val="48"/>
        </w:rPr>
        <w:t>上海市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f1"/>
        <w:framePr w:wrap="auto"/>
        <w:rPr>
          <w:lang w:val="fr-FR"/>
        </w:rPr>
      </w:pPr>
      <w:r w:rsidRPr="005F4712">
        <w:rPr>
          <w:lang w:val="fr-FR"/>
        </w:rPr>
        <w:t>DB</w:t>
      </w:r>
      <w:r w:rsidR="0050201B">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0201B">
        <w:fldChar w:fldCharType="separate"/>
      </w:r>
      <w:r w:rsidR="00991DEC">
        <w:rPr>
          <w:lang w:val="fr-FR"/>
        </w:rPr>
        <w:t>31</w:t>
      </w:r>
      <w:r w:rsidR="005F4712" w:rsidRPr="005F4712">
        <w:rPr>
          <w:lang w:val="fr-FR"/>
        </w:rPr>
        <w:t>/T</w:t>
      </w:r>
      <w:r w:rsidR="0050201B">
        <w:fldChar w:fldCharType="end"/>
      </w:r>
      <w:bookmarkEnd w:id="5"/>
      <w:r w:rsidR="0050201B">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50201B">
        <w:fldChar w:fldCharType="separate"/>
      </w:r>
      <w:r w:rsidR="008D32F3">
        <w:t>XXXX</w:t>
      </w:r>
      <w:r w:rsidR="0050201B">
        <w:fldChar w:fldCharType="end"/>
      </w:r>
      <w:bookmarkEnd w:id="6"/>
      <w:r w:rsidR="004644A6" w:rsidRPr="005F4712">
        <w:rPr>
          <w:rFonts w:hAnsi="黑体"/>
          <w:lang w:val="fr-FR"/>
        </w:rPr>
        <w:t>—</w:t>
      </w:r>
      <w:r w:rsidR="0050201B">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50201B">
        <w:fldChar w:fldCharType="separate"/>
      </w:r>
      <w:r w:rsidR="008D32F3">
        <w:t>XXXX</w:t>
      </w:r>
      <w:r w:rsidR="0050201B">
        <w:fldChar w:fldCharType="end"/>
      </w:r>
      <w:bookmarkEnd w:id="7"/>
    </w:p>
    <w:p w:rsidR="008F70BD" w:rsidRPr="007B7453" w:rsidRDefault="0050201B"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75531A" w:rsidP="00463B77">
      <w:pPr>
        <w:pStyle w:val="affffffffff3"/>
        <w:framePr w:h="6974" w:hRule="exact" w:wrap="around" w:x="1419" w:anchorLock="1"/>
      </w:pPr>
      <w:r w:rsidRPr="0075531A">
        <w:rPr>
          <w:rFonts w:hint="eastAsia"/>
        </w:rPr>
        <w:t>海三棱藨草组织培养育苗技术规程</w:t>
      </w:r>
    </w:p>
    <w:p w:rsidR="00815419" w:rsidRPr="00815419" w:rsidRDefault="00815419" w:rsidP="00324EDD">
      <w:pPr>
        <w:framePr w:w="9639" w:h="6974" w:hRule="exact" w:wrap="around" w:vAnchor="page" w:hAnchor="page" w:x="1419" w:y="6408" w:anchorLock="1"/>
        <w:ind w:left="-1418"/>
      </w:pPr>
    </w:p>
    <w:p w:rsidR="00755402" w:rsidRPr="008B50C8" w:rsidRDefault="0050201B" w:rsidP="00463B77">
      <w:pPr>
        <w:pStyle w:val="afffffff3"/>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Technical specification for tissue culture of Scirpus mariqueter"/>
            </w:textInput>
          </w:ffData>
        </w:fldChar>
      </w:r>
      <w:bookmarkStart w:id="8" w:name="ESTD_NAME"/>
      <w:r w:rsidR="0075531A">
        <w:rPr>
          <w:rFonts w:eastAsia="黑体"/>
          <w:noProof/>
          <w:szCs w:val="28"/>
        </w:rPr>
        <w:instrText xml:space="preserve"> FORMTEXT </w:instrText>
      </w:r>
      <w:r>
        <w:rPr>
          <w:rFonts w:eastAsia="黑体"/>
          <w:noProof/>
          <w:szCs w:val="28"/>
        </w:rPr>
      </w:r>
      <w:r>
        <w:rPr>
          <w:rFonts w:eastAsia="黑体"/>
          <w:noProof/>
          <w:szCs w:val="28"/>
        </w:rPr>
        <w:fldChar w:fldCharType="separate"/>
      </w:r>
      <w:r w:rsidR="0075531A">
        <w:rPr>
          <w:rFonts w:eastAsia="黑体"/>
          <w:noProof/>
          <w:szCs w:val="28"/>
        </w:rPr>
        <w:t>Technical specification for tissue culture of Scirpus mariqueter</w:t>
      </w:r>
      <w:r>
        <w:rPr>
          <w:rFonts w:eastAsia="黑体"/>
          <w:noProof/>
          <w:szCs w:val="28"/>
        </w:rPr>
        <w:fldChar w:fldCharType="end"/>
      </w:r>
      <w:bookmarkEnd w:id="8"/>
    </w:p>
    <w:p w:rsidR="00815419" w:rsidRPr="0075531A" w:rsidRDefault="00815419" w:rsidP="00324EDD">
      <w:pPr>
        <w:framePr w:w="9639" w:h="6974" w:hRule="exact" w:wrap="around" w:vAnchor="page" w:hAnchor="page" w:x="1419" w:y="6408" w:anchorLock="1"/>
        <w:spacing w:line="760" w:lineRule="exact"/>
        <w:ind w:left="-1418"/>
      </w:pPr>
    </w:p>
    <w:p w:rsidR="00B87131" w:rsidRDefault="0075531A" w:rsidP="00463B77">
      <w:pPr>
        <w:pStyle w:val="afffffff3"/>
        <w:framePr w:w="9639" w:h="6974" w:hRule="exact" w:wrap="around" w:vAnchor="page" w:hAnchor="page" w:x="1419" w:y="6408" w:anchorLock="1"/>
        <w:textAlignment w:val="bottom"/>
      </w:pPr>
      <w:r w:rsidRPr="0075531A">
        <w:rPr>
          <w:rFonts w:eastAsia="黑体" w:hint="eastAsia"/>
          <w:noProof/>
          <w:szCs w:val="28"/>
        </w:rPr>
        <w:t>拟更名为：</w:t>
      </w:r>
      <w:r w:rsidR="0050201B">
        <w:fldChar w:fldCharType="begin">
          <w:ffData>
            <w:name w:val="CSTD_NAME"/>
            <w:enabled/>
            <w:calcOnExit w:val="0"/>
            <w:textInput>
              <w:default w:val="点击此处添加标准名称"/>
            </w:textInput>
          </w:ffData>
        </w:fldChar>
      </w:r>
      <w:r>
        <w:instrText xml:space="preserve"> FORMTEXT </w:instrText>
      </w:r>
      <w:r w:rsidR="0050201B">
        <w:fldChar w:fldCharType="separate"/>
      </w:r>
      <w:r>
        <w:rPr>
          <w:rFonts w:hint="eastAsia"/>
        </w:rPr>
        <w:t>海三棱藨草种群生态恢复技术规程</w:t>
      </w:r>
      <w:r w:rsidR="0050201B">
        <w:fldChar w:fldCharType="end"/>
      </w:r>
    </w:p>
    <w:p w:rsidR="0075531A" w:rsidRDefault="0050201B" w:rsidP="0075531A">
      <w:pPr>
        <w:pStyle w:val="afffffff3"/>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r w:rsidR="0075531A">
        <w:rPr>
          <w:rFonts w:eastAsia="黑体"/>
          <w:noProof/>
          <w:szCs w:val="28"/>
        </w:rPr>
        <w:instrText xml:space="preserve"> FORMTEXT </w:instrText>
      </w:r>
      <w:r>
        <w:rPr>
          <w:rFonts w:eastAsia="黑体"/>
          <w:noProof/>
          <w:szCs w:val="28"/>
        </w:rPr>
      </w:r>
      <w:r>
        <w:rPr>
          <w:rFonts w:eastAsia="黑体"/>
          <w:noProof/>
          <w:szCs w:val="28"/>
        </w:rPr>
        <w:fldChar w:fldCharType="separate"/>
      </w:r>
      <w:r w:rsidR="0075531A">
        <w:rPr>
          <w:rFonts w:eastAsia="黑体"/>
          <w:noProof/>
          <w:szCs w:val="28"/>
        </w:rPr>
        <w:t>C</w:t>
      </w:r>
      <w:r w:rsidR="0075531A">
        <w:rPr>
          <w:rFonts w:eastAsia="黑体" w:hint="eastAsia"/>
          <w:noProof/>
          <w:szCs w:val="28"/>
        </w:rPr>
        <w:t>odeof</w:t>
      </w:r>
      <w:r w:rsidR="0075531A">
        <w:rPr>
          <w:rFonts w:eastAsia="黑体"/>
          <w:noProof/>
          <w:szCs w:val="28"/>
        </w:rPr>
        <w:t xml:space="preserve"> practice for ecological restoration of Scirpus mariqueter</w:t>
      </w:r>
      <w:r>
        <w:rPr>
          <w:rFonts w:eastAsia="黑体"/>
          <w:noProof/>
          <w:szCs w:val="28"/>
        </w:rPr>
        <w:fldChar w:fldCharType="end"/>
      </w:r>
    </w:p>
    <w:p w:rsidR="0075531A" w:rsidRPr="0075531A" w:rsidRDefault="0075531A" w:rsidP="00463B77">
      <w:pPr>
        <w:pStyle w:val="afffffff3"/>
        <w:framePr w:w="9639" w:h="6974" w:hRule="exact" w:wrap="around" w:vAnchor="page" w:hAnchor="page" w:x="1419" w:y="6408" w:anchorLock="1"/>
        <w:textAlignment w:val="bottom"/>
        <w:rPr>
          <w:rFonts w:eastAsia="黑体"/>
          <w:noProof/>
          <w:szCs w:val="28"/>
        </w:rPr>
      </w:pPr>
    </w:p>
    <w:p w:rsidR="00CA7AFD" w:rsidRPr="00AC4D95" w:rsidRDefault="0050201B" w:rsidP="00463B77">
      <w:pPr>
        <w:pStyle w:val="afffffff3"/>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9" w:name="下拉1"/>
      <w:r w:rsidR="00A32D73">
        <w:rPr>
          <w:noProof/>
          <w:sz w:val="24"/>
          <w:szCs w:val="28"/>
        </w:rPr>
        <w:instrText xml:space="preserve"> FORMDROPDOWN </w:instrText>
      </w:r>
      <w:r>
        <w:rPr>
          <w:noProof/>
          <w:sz w:val="24"/>
          <w:szCs w:val="28"/>
        </w:rPr>
      </w:r>
      <w:r>
        <w:rPr>
          <w:noProof/>
          <w:sz w:val="24"/>
          <w:szCs w:val="28"/>
        </w:rPr>
        <w:fldChar w:fldCharType="end"/>
      </w:r>
      <w:bookmarkEnd w:id="9"/>
    </w:p>
    <w:p w:rsidR="0036429C" w:rsidRDefault="0050201B" w:rsidP="00463B77">
      <w:pPr>
        <w:pStyle w:val="afffffff3"/>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sidR="00B378E5">
        <w:rPr>
          <w:noProof/>
          <w:sz w:val="21"/>
          <w:szCs w:val="28"/>
        </w:rPr>
        <w:instrText xml:space="preserve"> FORMTEXT </w:instrText>
      </w:r>
      <w:r>
        <w:rPr>
          <w:noProof/>
          <w:sz w:val="21"/>
          <w:szCs w:val="28"/>
        </w:rPr>
      </w:r>
      <w:r>
        <w:rPr>
          <w:noProof/>
          <w:sz w:val="21"/>
          <w:szCs w:val="28"/>
        </w:rPr>
        <w:fldChar w:fldCharType="separate"/>
      </w:r>
      <w:r w:rsidR="00562508">
        <w:rPr>
          <w:rFonts w:hint="eastAsia"/>
          <w:noProof/>
          <w:sz w:val="21"/>
          <w:szCs w:val="28"/>
        </w:rPr>
        <w:t>（本稿完成日期：</w:t>
      </w:r>
      <w:r w:rsidR="00562508">
        <w:rPr>
          <w:rFonts w:hint="eastAsia"/>
          <w:noProof/>
          <w:sz w:val="21"/>
          <w:szCs w:val="28"/>
        </w:rPr>
        <w:t>2021</w:t>
      </w:r>
      <w:r w:rsidR="00562508">
        <w:rPr>
          <w:rFonts w:hint="eastAsia"/>
          <w:noProof/>
          <w:sz w:val="21"/>
          <w:szCs w:val="28"/>
        </w:rPr>
        <w:t>年</w:t>
      </w:r>
      <w:r w:rsidR="00562508">
        <w:rPr>
          <w:rFonts w:hint="eastAsia"/>
          <w:noProof/>
          <w:sz w:val="21"/>
          <w:szCs w:val="28"/>
        </w:rPr>
        <w:t>8</w:t>
      </w:r>
      <w:r w:rsidR="00562508">
        <w:rPr>
          <w:rFonts w:hint="eastAsia"/>
          <w:noProof/>
          <w:sz w:val="21"/>
          <w:szCs w:val="28"/>
        </w:rPr>
        <w:t>月</w:t>
      </w:r>
      <w:r w:rsidR="00562508">
        <w:rPr>
          <w:rFonts w:hint="eastAsia"/>
          <w:noProof/>
          <w:sz w:val="21"/>
          <w:szCs w:val="28"/>
        </w:rPr>
        <w:t>31</w:t>
      </w:r>
      <w:r w:rsidR="00562508">
        <w:rPr>
          <w:rFonts w:hint="eastAsia"/>
          <w:noProof/>
          <w:sz w:val="21"/>
          <w:szCs w:val="28"/>
        </w:rPr>
        <w:t>日）</w:t>
      </w:r>
      <w:r>
        <w:rPr>
          <w:noProof/>
          <w:sz w:val="21"/>
          <w:szCs w:val="28"/>
        </w:rPr>
        <w:fldChar w:fldCharType="end"/>
      </w:r>
      <w:bookmarkEnd w:id="10"/>
    </w:p>
    <w:p w:rsidR="00DE703F" w:rsidRPr="00A6537A" w:rsidRDefault="00DE703F" w:rsidP="000D04F4">
      <w:pPr>
        <w:pStyle w:val="afffffff3"/>
        <w:framePr w:w="9639" w:h="6974" w:hRule="exact" w:wrap="around" w:vAnchor="page" w:hAnchor="page" w:x="1419" w:y="6408" w:anchorLock="1"/>
        <w:spacing w:beforeLines="300" w:afterLines="30" w:line="240" w:lineRule="auto"/>
        <w:textAlignment w:val="bottom"/>
        <w:rPr>
          <w:b/>
          <w:noProof/>
          <w:sz w:val="21"/>
          <w:szCs w:val="28"/>
        </w:rPr>
      </w:pPr>
    </w:p>
    <w:p w:rsidR="00CD50A1" w:rsidRDefault="0050201B" w:rsidP="00EE7869">
      <w:pPr>
        <w:pStyle w:val="affffffffff"/>
        <w:framePr w:wrap="around" w:y="14176"/>
      </w:pPr>
      <w:r>
        <w:rPr>
          <w:rFonts w:ascii="黑体"/>
        </w:rPr>
        <w:fldChar w:fldCharType="begin">
          <w:ffData>
            <w:name w:val="PLSH_DATE_Y"/>
            <w:enabled/>
            <w:calcOnExit w:val="0"/>
            <w:textInput>
              <w:default w:val="XXXX"/>
              <w:maxLength w:val="4"/>
            </w:textInput>
          </w:ffData>
        </w:fldChar>
      </w:r>
      <w:bookmarkStart w:id="11" w:name="PLSH_DATE_Y"/>
      <w:r w:rsidR="00087A77">
        <w:rPr>
          <w:rFonts w:ascii="黑体"/>
        </w:rPr>
        <w:instrText xml:space="preserve"> FORMTEXT </w:instrText>
      </w:r>
      <w:r>
        <w:rPr>
          <w:rFonts w:ascii="黑体"/>
        </w:rPr>
      </w:r>
      <w:r>
        <w:rPr>
          <w:rFonts w:ascii="黑体"/>
        </w:rPr>
        <w:fldChar w:fldCharType="separate"/>
      </w:r>
      <w:r w:rsidR="00D01353">
        <w:rPr>
          <w:rFonts w:ascii="黑体"/>
        </w:rPr>
        <w:t>XXXX</w:t>
      </w:r>
      <w:r>
        <w:rPr>
          <w:rFonts w:ascii="黑体"/>
        </w:rPr>
        <w:fldChar w:fldCharType="end"/>
      </w:r>
      <w:bookmarkEnd w:id="11"/>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2"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2"/>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3"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rPr>
          <w:rFonts w:hint="eastAsia"/>
        </w:rPr>
        <w:t>发布</w:t>
      </w:r>
    </w:p>
    <w:p w:rsidR="00CD50A1" w:rsidRDefault="0050201B" w:rsidP="00EE7869">
      <w:pPr>
        <w:pStyle w:val="affffffffff0"/>
        <w:framePr w:wrap="around" w:y="14176"/>
      </w:pPr>
      <w:r>
        <w:rPr>
          <w:rFonts w:ascii="黑体"/>
        </w:rPr>
        <w:fldChar w:fldCharType="begin">
          <w:ffData>
            <w:name w:val="CROT_DATE_Y"/>
            <w:enabled/>
            <w:calcOnExit w:val="0"/>
            <w:textInput>
              <w:default w:val="XXXX"/>
              <w:maxLength w:val="4"/>
            </w:textInput>
          </w:ffData>
        </w:fldChar>
      </w:r>
      <w:bookmarkStart w:id="14"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5"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6"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实施</w:t>
      </w:r>
    </w:p>
    <w:p w:rsidR="007B7453" w:rsidRPr="004C7E8B" w:rsidRDefault="0050201B" w:rsidP="00A4006C">
      <w:pPr>
        <w:pStyle w:val="affffffff3"/>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7"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513BA" w:rsidRPr="00D513BA">
        <w:rPr>
          <w:rFonts w:hAnsi="黑体" w:hint="eastAsia"/>
          <w:w w:val="100"/>
          <w:sz w:val="28"/>
        </w:rPr>
        <w:t>上海市市场监督管理局</w:t>
      </w:r>
      <w:r w:rsidRPr="004C7E8B">
        <w:rPr>
          <w:rFonts w:hAnsi="黑体"/>
          <w:w w:val="100"/>
          <w:sz w:val="28"/>
        </w:rPr>
        <w:fldChar w:fldCharType="end"/>
      </w:r>
      <w:bookmarkEnd w:id="17"/>
      <w:r w:rsidR="00196EF5" w:rsidRPr="004C7E8B">
        <w:rPr>
          <w:rFonts w:ascii="Times New Roman"/>
          <w:w w:val="100"/>
          <w:sz w:val="28"/>
        </w:rPr>
        <w:t> </w:t>
      </w:r>
      <w:r w:rsidR="00196EF5" w:rsidRPr="004C7E8B">
        <w:rPr>
          <w:rFonts w:ascii="Times New Roman"/>
          <w:w w:val="100"/>
          <w:sz w:val="28"/>
        </w:rPr>
        <w:t> </w:t>
      </w:r>
      <w:r w:rsidR="007B7453" w:rsidRPr="004C7E8B">
        <w:rPr>
          <w:rStyle w:val="afffffffffff8"/>
          <w:rFonts w:hAnsi="黑体" w:hint="eastAsia"/>
          <w:position w:val="0"/>
        </w:rPr>
        <w:t>发</w:t>
      </w:r>
      <w:r w:rsidR="007B7453" w:rsidRPr="004C7E8B">
        <w:rPr>
          <w:rStyle w:val="afffffffffff8"/>
          <w:rFonts w:hAnsi="黑体" w:hint="eastAsia"/>
          <w:spacing w:val="0"/>
          <w:position w:val="0"/>
        </w:rPr>
        <w:t>布</w:t>
      </w:r>
    </w:p>
    <w:p w:rsidR="00A02BAE" w:rsidRPr="00CD50A1" w:rsidRDefault="0050201B" w:rsidP="00A02BAE">
      <w:pPr>
        <w:rPr>
          <w:rFonts w:ascii="宋体" w:hAnsi="宋体"/>
          <w:sz w:val="28"/>
          <w:szCs w:val="28"/>
        </w:rPr>
        <w:sectPr w:rsidR="00A02BAE" w:rsidRPr="00CD50A1" w:rsidSect="001D7A3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8"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FF7231" w:rsidRDefault="00FF7231" w:rsidP="00FF7231">
      <w:pPr>
        <w:pStyle w:val="affffff1"/>
        <w:spacing w:after="468"/>
      </w:pPr>
      <w:bookmarkStart w:id="18" w:name="BookMark1"/>
      <w:bookmarkStart w:id="19" w:name="_Toc81340426"/>
      <w:bookmarkStart w:id="20" w:name="_Toc83285949"/>
      <w:r w:rsidRPr="00FF7231">
        <w:rPr>
          <w:rFonts w:hint="eastAsia"/>
          <w:spacing w:val="320"/>
        </w:rPr>
        <w:lastRenderedPageBreak/>
        <w:t>目</w:t>
      </w:r>
      <w:r>
        <w:rPr>
          <w:rFonts w:hint="eastAsia"/>
        </w:rPr>
        <w:t>次</w:t>
      </w:r>
    </w:p>
    <w:p w:rsidR="00FF7231" w:rsidRPr="00FF7231" w:rsidRDefault="0050201B">
      <w:pPr>
        <w:pStyle w:val="10"/>
        <w:tabs>
          <w:tab w:val="right" w:leader="dot" w:pos="9344"/>
        </w:tabs>
        <w:rPr>
          <w:rFonts w:asciiTheme="minorHAnsi" w:eastAsiaTheme="minorEastAsia" w:hAnsiTheme="minorHAnsi" w:cstheme="minorBidi"/>
          <w:noProof/>
          <w:szCs w:val="22"/>
        </w:rPr>
      </w:pPr>
      <w:r w:rsidRPr="0050201B">
        <w:fldChar w:fldCharType="begin"/>
      </w:r>
      <w:r w:rsidR="00FF7231" w:rsidRPr="00FF7231">
        <w:instrText xml:space="preserve"> TOC \o "1-1" \h </w:instrText>
      </w:r>
      <w:r w:rsidRPr="0050201B">
        <w:fldChar w:fldCharType="separate"/>
      </w:r>
      <w:hyperlink w:anchor="_Toc84944845" w:history="1">
        <w:r w:rsidR="00FF7231" w:rsidRPr="00FF7231">
          <w:rPr>
            <w:rStyle w:val="affffffc"/>
            <w:noProof/>
          </w:rPr>
          <w:t>前言</w:t>
        </w:r>
        <w:r w:rsidR="00FF7231" w:rsidRPr="00FF7231">
          <w:rPr>
            <w:noProof/>
          </w:rPr>
          <w:tab/>
        </w:r>
        <w:r w:rsidRPr="00FF7231">
          <w:rPr>
            <w:noProof/>
          </w:rPr>
          <w:fldChar w:fldCharType="begin"/>
        </w:r>
        <w:r w:rsidR="00FF7231" w:rsidRPr="00FF7231">
          <w:rPr>
            <w:noProof/>
          </w:rPr>
          <w:instrText xml:space="preserve"> PAGEREF _Toc84944845 \h </w:instrText>
        </w:r>
        <w:r w:rsidRPr="00FF7231">
          <w:rPr>
            <w:noProof/>
          </w:rPr>
        </w:r>
        <w:r w:rsidRPr="00FF7231">
          <w:rPr>
            <w:noProof/>
          </w:rPr>
          <w:fldChar w:fldCharType="separate"/>
        </w:r>
        <w:r w:rsidR="00757C40">
          <w:rPr>
            <w:noProof/>
          </w:rPr>
          <w:t>II</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46" w:history="1">
        <w:r w:rsidR="00FF7231" w:rsidRPr="00FF7231">
          <w:rPr>
            <w:rStyle w:val="affffffc"/>
            <w:noProof/>
          </w:rPr>
          <w:t>引言</w:t>
        </w:r>
        <w:r w:rsidR="00FF7231" w:rsidRPr="00FF7231">
          <w:rPr>
            <w:noProof/>
          </w:rPr>
          <w:tab/>
        </w:r>
        <w:r w:rsidRPr="00FF7231">
          <w:rPr>
            <w:noProof/>
          </w:rPr>
          <w:fldChar w:fldCharType="begin"/>
        </w:r>
        <w:r w:rsidR="00FF7231" w:rsidRPr="00FF7231">
          <w:rPr>
            <w:noProof/>
          </w:rPr>
          <w:instrText xml:space="preserve"> PAGEREF _Toc84944846 \h </w:instrText>
        </w:r>
        <w:r w:rsidRPr="00FF7231">
          <w:rPr>
            <w:noProof/>
          </w:rPr>
        </w:r>
        <w:r w:rsidRPr="00FF7231">
          <w:rPr>
            <w:noProof/>
          </w:rPr>
          <w:fldChar w:fldCharType="separate"/>
        </w:r>
        <w:r w:rsidR="00757C40">
          <w:rPr>
            <w:noProof/>
          </w:rPr>
          <w:t>III</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47" w:history="1">
        <w:r w:rsidR="00FF7231" w:rsidRPr="00FF7231">
          <w:rPr>
            <w:rStyle w:val="affffffc"/>
            <w:noProof/>
          </w:rPr>
          <w:t>1 范围</w:t>
        </w:r>
        <w:r w:rsidR="00FF7231" w:rsidRPr="00FF7231">
          <w:rPr>
            <w:noProof/>
          </w:rPr>
          <w:tab/>
        </w:r>
        <w:r w:rsidRPr="00FF7231">
          <w:rPr>
            <w:noProof/>
          </w:rPr>
          <w:fldChar w:fldCharType="begin"/>
        </w:r>
        <w:r w:rsidR="00FF7231" w:rsidRPr="00FF7231">
          <w:rPr>
            <w:noProof/>
          </w:rPr>
          <w:instrText xml:space="preserve"> PAGEREF _Toc84944847 \h </w:instrText>
        </w:r>
        <w:r w:rsidRPr="00FF7231">
          <w:rPr>
            <w:noProof/>
          </w:rPr>
        </w:r>
        <w:r w:rsidRPr="00FF7231">
          <w:rPr>
            <w:noProof/>
          </w:rPr>
          <w:fldChar w:fldCharType="separate"/>
        </w:r>
        <w:r w:rsidR="00757C40">
          <w:rPr>
            <w:noProof/>
          </w:rPr>
          <w:t>1</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48" w:history="1">
        <w:r w:rsidR="00FF7231" w:rsidRPr="00FF7231">
          <w:rPr>
            <w:rStyle w:val="affffffc"/>
            <w:noProof/>
          </w:rPr>
          <w:t>2 规范性引用文件</w:t>
        </w:r>
        <w:r w:rsidR="00FF7231" w:rsidRPr="00FF7231">
          <w:rPr>
            <w:noProof/>
          </w:rPr>
          <w:tab/>
        </w:r>
        <w:r w:rsidRPr="00FF7231">
          <w:rPr>
            <w:noProof/>
          </w:rPr>
          <w:fldChar w:fldCharType="begin"/>
        </w:r>
        <w:r w:rsidR="00FF7231" w:rsidRPr="00FF7231">
          <w:rPr>
            <w:noProof/>
          </w:rPr>
          <w:instrText xml:space="preserve"> PAGEREF _Toc84944848 \h </w:instrText>
        </w:r>
        <w:r w:rsidRPr="00FF7231">
          <w:rPr>
            <w:noProof/>
          </w:rPr>
        </w:r>
        <w:r w:rsidRPr="00FF7231">
          <w:rPr>
            <w:noProof/>
          </w:rPr>
          <w:fldChar w:fldCharType="separate"/>
        </w:r>
        <w:r w:rsidR="00757C40">
          <w:rPr>
            <w:noProof/>
          </w:rPr>
          <w:t>1</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49" w:history="1">
        <w:r w:rsidR="00FF7231" w:rsidRPr="00FF7231">
          <w:rPr>
            <w:rStyle w:val="affffffc"/>
            <w:noProof/>
          </w:rPr>
          <w:t>3 术语和定义</w:t>
        </w:r>
        <w:r w:rsidR="00FF7231" w:rsidRPr="00FF7231">
          <w:rPr>
            <w:noProof/>
          </w:rPr>
          <w:tab/>
        </w:r>
        <w:r w:rsidRPr="00FF7231">
          <w:rPr>
            <w:noProof/>
          </w:rPr>
          <w:fldChar w:fldCharType="begin"/>
        </w:r>
        <w:r w:rsidR="00FF7231" w:rsidRPr="00FF7231">
          <w:rPr>
            <w:noProof/>
          </w:rPr>
          <w:instrText xml:space="preserve"> PAGEREF _Toc84944849 \h </w:instrText>
        </w:r>
        <w:r w:rsidRPr="00FF7231">
          <w:rPr>
            <w:noProof/>
          </w:rPr>
        </w:r>
        <w:r w:rsidRPr="00FF7231">
          <w:rPr>
            <w:noProof/>
          </w:rPr>
          <w:fldChar w:fldCharType="separate"/>
        </w:r>
        <w:r w:rsidR="00757C40">
          <w:rPr>
            <w:noProof/>
          </w:rPr>
          <w:t>1</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50" w:history="1">
        <w:r w:rsidR="00FF7231" w:rsidRPr="00FF7231">
          <w:rPr>
            <w:rStyle w:val="affffffc"/>
            <w:noProof/>
          </w:rPr>
          <w:t>4 恢复流程</w:t>
        </w:r>
        <w:r w:rsidR="00FF7231" w:rsidRPr="00FF7231">
          <w:rPr>
            <w:noProof/>
          </w:rPr>
          <w:tab/>
        </w:r>
        <w:r w:rsidRPr="00FF7231">
          <w:rPr>
            <w:noProof/>
          </w:rPr>
          <w:fldChar w:fldCharType="begin"/>
        </w:r>
        <w:r w:rsidR="00FF7231" w:rsidRPr="00FF7231">
          <w:rPr>
            <w:noProof/>
          </w:rPr>
          <w:instrText xml:space="preserve"> PAGEREF _Toc84944850 \h </w:instrText>
        </w:r>
        <w:r w:rsidRPr="00FF7231">
          <w:rPr>
            <w:noProof/>
          </w:rPr>
        </w:r>
        <w:r w:rsidRPr="00FF7231">
          <w:rPr>
            <w:noProof/>
          </w:rPr>
          <w:fldChar w:fldCharType="separate"/>
        </w:r>
        <w:r w:rsidR="00757C40">
          <w:rPr>
            <w:noProof/>
          </w:rPr>
          <w:t>1</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51" w:history="1">
        <w:r w:rsidR="00FF7231" w:rsidRPr="00FF7231">
          <w:rPr>
            <w:rStyle w:val="affffffc"/>
            <w:noProof/>
          </w:rPr>
          <w:t>5 恢复场地选择</w:t>
        </w:r>
        <w:r w:rsidR="00FF7231" w:rsidRPr="00FF7231">
          <w:rPr>
            <w:noProof/>
          </w:rPr>
          <w:tab/>
        </w:r>
        <w:r w:rsidRPr="00FF7231">
          <w:rPr>
            <w:noProof/>
          </w:rPr>
          <w:fldChar w:fldCharType="begin"/>
        </w:r>
        <w:r w:rsidR="00FF7231" w:rsidRPr="00FF7231">
          <w:rPr>
            <w:noProof/>
          </w:rPr>
          <w:instrText xml:space="preserve"> PAGEREF _Toc84944851 \h </w:instrText>
        </w:r>
        <w:r w:rsidRPr="00FF7231">
          <w:rPr>
            <w:noProof/>
          </w:rPr>
        </w:r>
        <w:r w:rsidRPr="00FF7231">
          <w:rPr>
            <w:noProof/>
          </w:rPr>
          <w:fldChar w:fldCharType="separate"/>
        </w:r>
        <w:r w:rsidR="00757C40">
          <w:rPr>
            <w:noProof/>
          </w:rPr>
          <w:t>2</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52" w:history="1">
        <w:r w:rsidR="00FF7231" w:rsidRPr="00FF7231">
          <w:rPr>
            <w:rStyle w:val="affffffc"/>
            <w:noProof/>
          </w:rPr>
          <w:t>6 恢复材料准备</w:t>
        </w:r>
        <w:r w:rsidR="00FF7231" w:rsidRPr="00FF7231">
          <w:rPr>
            <w:noProof/>
          </w:rPr>
          <w:tab/>
        </w:r>
        <w:r w:rsidRPr="00FF7231">
          <w:rPr>
            <w:noProof/>
          </w:rPr>
          <w:fldChar w:fldCharType="begin"/>
        </w:r>
        <w:r w:rsidR="00FF7231" w:rsidRPr="00FF7231">
          <w:rPr>
            <w:noProof/>
          </w:rPr>
          <w:instrText xml:space="preserve"> PAGEREF _Toc84944852 \h </w:instrText>
        </w:r>
        <w:r w:rsidRPr="00FF7231">
          <w:rPr>
            <w:noProof/>
          </w:rPr>
        </w:r>
        <w:r w:rsidRPr="00FF7231">
          <w:rPr>
            <w:noProof/>
          </w:rPr>
          <w:fldChar w:fldCharType="separate"/>
        </w:r>
        <w:r w:rsidR="00757C40">
          <w:rPr>
            <w:noProof/>
          </w:rPr>
          <w:t>2</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53" w:history="1">
        <w:r w:rsidR="00FF7231" w:rsidRPr="00FF7231">
          <w:rPr>
            <w:rStyle w:val="affffffc"/>
            <w:noProof/>
          </w:rPr>
          <w:t>7 实施恢复</w:t>
        </w:r>
        <w:r w:rsidR="00FF7231" w:rsidRPr="00FF7231">
          <w:rPr>
            <w:noProof/>
          </w:rPr>
          <w:tab/>
        </w:r>
        <w:r w:rsidRPr="00FF7231">
          <w:rPr>
            <w:noProof/>
          </w:rPr>
          <w:fldChar w:fldCharType="begin"/>
        </w:r>
        <w:r w:rsidR="00FF7231" w:rsidRPr="00FF7231">
          <w:rPr>
            <w:noProof/>
          </w:rPr>
          <w:instrText xml:space="preserve"> PAGEREF _Toc84944853 \h </w:instrText>
        </w:r>
        <w:r w:rsidRPr="00FF7231">
          <w:rPr>
            <w:noProof/>
          </w:rPr>
        </w:r>
        <w:r w:rsidRPr="00FF7231">
          <w:rPr>
            <w:noProof/>
          </w:rPr>
          <w:fldChar w:fldCharType="separate"/>
        </w:r>
        <w:r w:rsidR="00757C40">
          <w:rPr>
            <w:noProof/>
          </w:rPr>
          <w:t>5</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54" w:history="1">
        <w:r w:rsidR="00FF7231" w:rsidRPr="00FF7231">
          <w:rPr>
            <w:rStyle w:val="affffffc"/>
            <w:noProof/>
          </w:rPr>
          <w:t>8 监测与管理</w:t>
        </w:r>
        <w:r w:rsidR="00FF7231" w:rsidRPr="00FF7231">
          <w:rPr>
            <w:noProof/>
          </w:rPr>
          <w:tab/>
        </w:r>
        <w:r w:rsidRPr="00FF7231">
          <w:rPr>
            <w:noProof/>
          </w:rPr>
          <w:fldChar w:fldCharType="begin"/>
        </w:r>
        <w:r w:rsidR="00FF7231" w:rsidRPr="00FF7231">
          <w:rPr>
            <w:noProof/>
          </w:rPr>
          <w:instrText xml:space="preserve"> PAGEREF _Toc84944854 \h </w:instrText>
        </w:r>
        <w:r w:rsidRPr="00FF7231">
          <w:rPr>
            <w:noProof/>
          </w:rPr>
        </w:r>
        <w:r w:rsidRPr="00FF7231">
          <w:rPr>
            <w:noProof/>
          </w:rPr>
          <w:fldChar w:fldCharType="separate"/>
        </w:r>
        <w:r w:rsidR="00757C40">
          <w:rPr>
            <w:noProof/>
          </w:rPr>
          <w:t>7</w:t>
        </w:r>
        <w:r w:rsidRPr="00FF7231">
          <w:rPr>
            <w:noProof/>
          </w:rPr>
          <w:fldChar w:fldCharType="end"/>
        </w:r>
      </w:hyperlink>
    </w:p>
    <w:p w:rsidR="00FF7231" w:rsidRPr="00FF7231" w:rsidRDefault="0050201B">
      <w:pPr>
        <w:pStyle w:val="10"/>
        <w:tabs>
          <w:tab w:val="right" w:leader="dot" w:pos="9344"/>
        </w:tabs>
        <w:rPr>
          <w:rFonts w:asciiTheme="minorHAnsi" w:eastAsiaTheme="minorEastAsia" w:hAnsiTheme="minorHAnsi" w:cstheme="minorBidi"/>
          <w:noProof/>
          <w:szCs w:val="22"/>
        </w:rPr>
      </w:pPr>
      <w:hyperlink w:anchor="_Toc84944855" w:history="1">
        <w:r w:rsidR="00FF7231" w:rsidRPr="00FF7231">
          <w:rPr>
            <w:rStyle w:val="affffffc"/>
            <w:noProof/>
          </w:rPr>
          <w:t>附录A（规范性） 海三棱藨草组培生产培养基及配方</w:t>
        </w:r>
        <w:r w:rsidR="00FF7231" w:rsidRPr="00FF7231">
          <w:rPr>
            <w:noProof/>
          </w:rPr>
          <w:tab/>
        </w:r>
        <w:r w:rsidRPr="00FF7231">
          <w:rPr>
            <w:noProof/>
          </w:rPr>
          <w:fldChar w:fldCharType="begin"/>
        </w:r>
        <w:r w:rsidR="00FF7231" w:rsidRPr="00FF7231">
          <w:rPr>
            <w:noProof/>
          </w:rPr>
          <w:instrText xml:space="preserve"> PAGEREF _Toc84944855 \h </w:instrText>
        </w:r>
        <w:r w:rsidRPr="00FF7231">
          <w:rPr>
            <w:noProof/>
          </w:rPr>
        </w:r>
        <w:r w:rsidRPr="00FF7231">
          <w:rPr>
            <w:noProof/>
          </w:rPr>
          <w:fldChar w:fldCharType="separate"/>
        </w:r>
        <w:r w:rsidR="00757C40">
          <w:rPr>
            <w:noProof/>
          </w:rPr>
          <w:t>9</w:t>
        </w:r>
        <w:r w:rsidRPr="00FF7231">
          <w:rPr>
            <w:noProof/>
          </w:rPr>
          <w:fldChar w:fldCharType="end"/>
        </w:r>
      </w:hyperlink>
    </w:p>
    <w:p w:rsidR="00FF7231" w:rsidRPr="00FF7231" w:rsidRDefault="0050201B" w:rsidP="00FF7231">
      <w:pPr>
        <w:pStyle w:val="affffff1"/>
        <w:spacing w:after="468"/>
        <w:sectPr w:rsidR="00FF7231" w:rsidRPr="00FF7231" w:rsidSect="001D7A39">
          <w:headerReference w:type="even" r:id="rId15"/>
          <w:headerReference w:type="default" r:id="rId16"/>
          <w:footerReference w:type="even" r:id="rId17"/>
          <w:footerReference w:type="default" r:id="rId18"/>
          <w:pgSz w:w="11906" w:h="16838" w:code="9"/>
          <w:pgMar w:top="567" w:right="1134" w:bottom="1134" w:left="1134" w:header="1418" w:footer="1134" w:gutter="284"/>
          <w:pgNumType w:fmt="upperRoman" w:start="1"/>
          <w:cols w:space="425"/>
          <w:formProt w:val="0"/>
          <w:docGrid w:type="lines" w:linePitch="312"/>
        </w:sectPr>
      </w:pPr>
      <w:r w:rsidRPr="00FF7231">
        <w:fldChar w:fldCharType="end"/>
      </w:r>
    </w:p>
    <w:p w:rsidR="005D7C4D" w:rsidRPr="009971FB" w:rsidRDefault="005D7C4D" w:rsidP="00D513BA">
      <w:pPr>
        <w:pStyle w:val="a6"/>
        <w:spacing w:after="468"/>
      </w:pPr>
      <w:bookmarkStart w:id="21" w:name="_Toc84944845"/>
      <w:bookmarkStart w:id="22" w:name="BookMark2"/>
      <w:bookmarkEnd w:id="18"/>
      <w:r w:rsidRPr="009971FB">
        <w:rPr>
          <w:rFonts w:hint="eastAsia"/>
          <w:spacing w:val="320"/>
        </w:rPr>
        <w:t>前</w:t>
      </w:r>
      <w:r w:rsidRPr="009971FB">
        <w:t>言</w:t>
      </w:r>
      <w:bookmarkEnd w:id="19"/>
      <w:bookmarkEnd w:id="20"/>
      <w:bookmarkEnd w:id="21"/>
    </w:p>
    <w:p w:rsidR="00165486" w:rsidRPr="009971FB" w:rsidRDefault="005D7C4D" w:rsidP="00165486">
      <w:pPr>
        <w:pStyle w:val="affffb"/>
        <w:ind w:firstLine="420"/>
      </w:pPr>
      <w:r w:rsidRPr="009971FB">
        <w:rPr>
          <w:rFonts w:hint="eastAsia"/>
        </w:rPr>
        <w:t>本文件按照GB/T 1.1—2020《标准化工作导则  第1</w:t>
      </w:r>
      <w:r w:rsidR="00165486" w:rsidRPr="009971FB">
        <w:rPr>
          <w:rFonts w:hint="eastAsia"/>
        </w:rPr>
        <w:t>部分：标准化文件的结构和起草规则》的规定起草。</w:t>
      </w:r>
    </w:p>
    <w:p w:rsidR="00165486" w:rsidRPr="009971FB" w:rsidRDefault="00C07FDF" w:rsidP="00C07FDF">
      <w:pPr>
        <w:pStyle w:val="affffb"/>
        <w:ind w:firstLineChars="195" w:firstLine="409"/>
      </w:pPr>
      <w:r w:rsidRPr="009971FB">
        <w:rPr>
          <w:rFonts w:hint="eastAsia"/>
        </w:rPr>
        <w:t>请注意本文件的某些内容可能涉及专利，本文件的发布机构不承担识别专利的责任。</w:t>
      </w:r>
    </w:p>
    <w:p w:rsidR="005D7C4D" w:rsidRPr="009971FB" w:rsidRDefault="005D7C4D" w:rsidP="00D513BA">
      <w:pPr>
        <w:pStyle w:val="affffb"/>
        <w:ind w:firstLine="420"/>
      </w:pPr>
      <w:r w:rsidRPr="009971FB">
        <w:rPr>
          <w:rFonts w:hint="eastAsia"/>
        </w:rPr>
        <w:t>本文件由上海市绿化和市容管理局提出</w:t>
      </w:r>
      <w:r w:rsidR="00165486" w:rsidRPr="009971FB">
        <w:rPr>
          <w:rFonts w:hint="eastAsia"/>
        </w:rPr>
        <w:t>并组织实施</w:t>
      </w:r>
      <w:r w:rsidRPr="009971FB">
        <w:rPr>
          <w:rFonts w:hint="eastAsia"/>
        </w:rPr>
        <w:t>。</w:t>
      </w:r>
    </w:p>
    <w:p w:rsidR="005D7C4D" w:rsidRPr="009971FB" w:rsidRDefault="005D7C4D" w:rsidP="00D513BA">
      <w:pPr>
        <w:pStyle w:val="affffb"/>
        <w:ind w:firstLine="420"/>
      </w:pPr>
      <w:r w:rsidRPr="009971FB">
        <w:rPr>
          <w:rFonts w:hint="eastAsia"/>
        </w:rPr>
        <w:t>本文件由上海市林业标准化技术委员会归口。</w:t>
      </w:r>
    </w:p>
    <w:p w:rsidR="0055046C" w:rsidRPr="00736446" w:rsidRDefault="005D7C4D" w:rsidP="0055046C">
      <w:pPr>
        <w:pStyle w:val="affffb"/>
        <w:ind w:firstLine="420"/>
      </w:pPr>
      <w:r w:rsidRPr="009971FB">
        <w:rPr>
          <w:rFonts w:hint="eastAsia"/>
        </w:rPr>
        <w:t>本文件起草单位：</w:t>
      </w:r>
      <w:r w:rsidR="00014CED" w:rsidRPr="00BD1946">
        <w:rPr>
          <w:rFonts w:hint="eastAsia"/>
        </w:rPr>
        <w:t>上海市崇明东滩自然保护区管理</w:t>
      </w:r>
      <w:r w:rsidR="00BD1946" w:rsidRPr="00BD1946">
        <w:rPr>
          <w:rFonts w:hint="eastAsia"/>
        </w:rPr>
        <w:t>事务中心</w:t>
      </w:r>
      <w:r w:rsidR="00014CED" w:rsidRPr="00BD1946">
        <w:rPr>
          <w:rFonts w:hint="eastAsia"/>
        </w:rPr>
        <w:t>、</w:t>
      </w:r>
      <w:r w:rsidR="00014CED">
        <w:rPr>
          <w:rFonts w:hint="eastAsia"/>
        </w:rPr>
        <w:t>华东师范大学、上海市园林科学</w:t>
      </w:r>
      <w:r w:rsidR="00AA656A">
        <w:rPr>
          <w:rFonts w:hint="eastAsia"/>
        </w:rPr>
        <w:t>规划研究院</w:t>
      </w:r>
      <w:r w:rsidR="00014CED">
        <w:rPr>
          <w:rFonts w:hint="eastAsia"/>
        </w:rPr>
        <w:t>、复旦大学。</w:t>
      </w:r>
    </w:p>
    <w:p w:rsidR="004F3A76" w:rsidRDefault="0055046C" w:rsidP="008F1689">
      <w:pPr>
        <w:pStyle w:val="affffb"/>
        <w:ind w:firstLine="420"/>
      </w:pPr>
      <w:r w:rsidRPr="00736446">
        <w:rPr>
          <w:rFonts w:hint="eastAsia"/>
        </w:rPr>
        <w:t>本文件主要起草人</w:t>
      </w:r>
      <w:r w:rsidR="005E2562">
        <w:rPr>
          <w:rFonts w:hint="eastAsia"/>
        </w:rPr>
        <w:t>：</w:t>
      </w:r>
      <w:r w:rsidR="00014CED">
        <w:rPr>
          <w:rFonts w:hint="eastAsia"/>
        </w:rPr>
        <w:t>马强、袁琳、张群、李博、徐晓、张利权、朱义、</w:t>
      </w:r>
      <w:r w:rsidR="004F3A76">
        <w:rPr>
          <w:rFonts w:hint="eastAsia"/>
        </w:rPr>
        <w:t>崔心红、冯</w:t>
      </w:r>
      <w:r w:rsidR="008F1689">
        <w:rPr>
          <w:rFonts w:hint="eastAsia"/>
        </w:rPr>
        <w:t>雪松。</w:t>
      </w:r>
    </w:p>
    <w:p w:rsidR="005D7C4D" w:rsidRPr="009971FB" w:rsidRDefault="005D7C4D" w:rsidP="00D513BA">
      <w:pPr>
        <w:pStyle w:val="affffb"/>
        <w:ind w:firstLine="420"/>
        <w:sectPr w:rsidR="005D7C4D" w:rsidRPr="009971FB" w:rsidSect="001D7A39">
          <w:headerReference w:type="even" r:id="rId19"/>
          <w:headerReference w:type="default" r:id="rId20"/>
          <w:footerReference w:type="even" r:id="rId21"/>
          <w:footerReference w:type="default" r:id="rId22"/>
          <w:pgSz w:w="11906" w:h="16838" w:code="9"/>
          <w:pgMar w:top="567" w:right="1134" w:bottom="1134" w:left="1134" w:header="1418" w:footer="1134" w:gutter="284"/>
          <w:pgNumType w:fmt="upperRoman"/>
          <w:cols w:space="425"/>
          <w:formProt w:val="0"/>
          <w:docGrid w:type="lines" w:linePitch="312"/>
        </w:sectPr>
      </w:pPr>
    </w:p>
    <w:p w:rsidR="00FF7231" w:rsidRDefault="00FF7231" w:rsidP="00FF7231">
      <w:pPr>
        <w:pStyle w:val="a6"/>
        <w:spacing w:after="468"/>
      </w:pPr>
      <w:bookmarkStart w:id="23" w:name="_Toc84944846"/>
      <w:bookmarkStart w:id="24" w:name="BookMark3"/>
      <w:bookmarkEnd w:id="22"/>
      <w:r w:rsidRPr="00FF7231">
        <w:rPr>
          <w:spacing w:val="320"/>
        </w:rPr>
        <w:t>引</w:t>
      </w:r>
      <w:r>
        <w:t>言</w:t>
      </w:r>
      <w:bookmarkEnd w:id="23"/>
    </w:p>
    <w:p w:rsidR="00FF7231" w:rsidRDefault="00FF7231" w:rsidP="00FF7231">
      <w:pPr>
        <w:pStyle w:val="affffb"/>
        <w:ind w:firstLine="420"/>
      </w:pPr>
      <w:r>
        <w:rPr>
          <w:rFonts w:hint="eastAsia"/>
        </w:rPr>
        <w:t>本文件的发布机构提请注意，声明符合本文件时，可能涉及到</w:t>
      </w:r>
      <w:r>
        <w:t>6.1</w:t>
      </w:r>
      <w:r>
        <w:rPr>
          <w:rFonts w:hint="eastAsia"/>
        </w:rPr>
        <w:t>、6</w:t>
      </w:r>
      <w:r>
        <w:t>.4</w:t>
      </w:r>
      <w:r>
        <w:rPr>
          <w:rFonts w:hint="eastAsia"/>
        </w:rPr>
        <w:t>、7</w:t>
      </w:r>
      <w:r>
        <w:t>.1</w:t>
      </w:r>
      <w:r>
        <w:rPr>
          <w:rFonts w:hint="eastAsia"/>
        </w:rPr>
        <w:t>、7</w:t>
      </w:r>
      <w:r>
        <w:t>.2</w:t>
      </w:r>
      <w:r>
        <w:rPr>
          <w:rFonts w:hint="eastAsia"/>
        </w:rPr>
        <w:t>、8与其对应内容相关的专利的使用。</w:t>
      </w:r>
    </w:p>
    <w:p w:rsidR="00FF7231" w:rsidRDefault="00FF7231" w:rsidP="00FF7231">
      <w:pPr>
        <w:pStyle w:val="affffb"/>
        <w:ind w:firstLine="420"/>
      </w:pPr>
      <w:r>
        <w:rPr>
          <w:rFonts w:hint="eastAsia"/>
        </w:rPr>
        <w:t>本文件的发布机构对于该专利的真实性、有效性和范围无任何立场。</w:t>
      </w:r>
    </w:p>
    <w:p w:rsidR="00FF7231" w:rsidRDefault="00FF7231" w:rsidP="00FF7231">
      <w:pPr>
        <w:pStyle w:val="affffb"/>
        <w:ind w:firstLine="420"/>
      </w:pPr>
      <w:r>
        <w:rPr>
          <w:rFonts w:hint="eastAsia"/>
        </w:rPr>
        <w:t>该专利持有人已向本文件的发布机构承诺，他愿意同任何申请人在合理且无歧视的条款和条件下，就专利授权许可进行谈判。该专利持有人的声明已在本文件的发布机构备案。相关信息可以通过以下联系方式获得：</w:t>
      </w:r>
    </w:p>
    <w:p w:rsidR="00FF7231" w:rsidRDefault="00FF7231" w:rsidP="00FF7231">
      <w:pPr>
        <w:pStyle w:val="a7"/>
        <w:spacing w:before="156" w:after="156"/>
      </w:pPr>
      <w:r>
        <w:rPr>
          <w:rFonts w:hint="eastAsia"/>
        </w:rPr>
        <w:t>发明专利名称：一种潮间带海三棱藨草自然群落生态恢复方法</w:t>
      </w:r>
    </w:p>
    <w:p w:rsidR="00FF7231" w:rsidRDefault="00FF7231" w:rsidP="00FF7231">
      <w:pPr>
        <w:pStyle w:val="affffb"/>
        <w:ind w:firstLine="420"/>
      </w:pPr>
      <w:r>
        <w:rPr>
          <w:rFonts w:hint="eastAsia"/>
        </w:rPr>
        <w:t>专利持有人名称：华东师范大学</w:t>
      </w:r>
    </w:p>
    <w:p w:rsidR="00FF7231" w:rsidRDefault="00FF7231" w:rsidP="00FF7231">
      <w:pPr>
        <w:pStyle w:val="affffb"/>
        <w:ind w:firstLine="420"/>
      </w:pPr>
      <w:r>
        <w:rPr>
          <w:rFonts w:hint="eastAsia"/>
        </w:rPr>
        <w:t>地址：上海市闵行区东川路5</w:t>
      </w:r>
      <w:r>
        <w:t>00</w:t>
      </w:r>
      <w:r>
        <w:rPr>
          <w:rFonts w:hint="eastAsia"/>
        </w:rPr>
        <w:t>号</w:t>
      </w:r>
    </w:p>
    <w:p w:rsidR="00FF7231" w:rsidRDefault="00FF7231" w:rsidP="00FF7231">
      <w:pPr>
        <w:pStyle w:val="a7"/>
        <w:spacing w:before="156" w:after="156"/>
      </w:pPr>
      <w:r>
        <w:rPr>
          <w:rFonts w:hint="eastAsia"/>
        </w:rPr>
        <w:t>发明专利名称：一种海三棱藨草的快速繁育方法</w:t>
      </w:r>
    </w:p>
    <w:p w:rsidR="00FF7231" w:rsidRDefault="00FF7231" w:rsidP="00FF7231">
      <w:pPr>
        <w:pStyle w:val="affffb"/>
        <w:ind w:firstLine="420"/>
      </w:pPr>
      <w:r>
        <w:rPr>
          <w:rFonts w:hint="eastAsia"/>
        </w:rPr>
        <w:t>专利持有人名称：上海市园林科学研究所</w:t>
      </w:r>
    </w:p>
    <w:p w:rsidR="00FF7231" w:rsidRDefault="00FF7231" w:rsidP="00FF7231">
      <w:pPr>
        <w:pStyle w:val="affffb"/>
        <w:ind w:firstLine="420"/>
        <w:rPr>
          <w:highlight w:val="yellow"/>
        </w:rPr>
      </w:pPr>
      <w:r>
        <w:rPr>
          <w:rFonts w:hint="eastAsia"/>
        </w:rPr>
        <w:t>地址：上海市徐汇区龙吴路8</w:t>
      </w:r>
      <w:r>
        <w:t>99</w:t>
      </w:r>
      <w:r>
        <w:rPr>
          <w:rFonts w:hint="eastAsia"/>
        </w:rPr>
        <w:t>号</w:t>
      </w:r>
    </w:p>
    <w:p w:rsidR="00FF7231" w:rsidRDefault="00FF7231" w:rsidP="00FF7231">
      <w:pPr>
        <w:pStyle w:val="a7"/>
        <w:spacing w:before="156" w:after="156"/>
      </w:pPr>
      <w:r>
        <w:rPr>
          <w:rFonts w:hint="eastAsia"/>
        </w:rPr>
        <w:t>发明专利名称：一种海三棱藨草种子萌发的方法</w:t>
      </w:r>
    </w:p>
    <w:p w:rsidR="00FF7231" w:rsidRDefault="00FF7231" w:rsidP="00FF7231">
      <w:pPr>
        <w:pStyle w:val="affffb"/>
        <w:ind w:firstLine="420"/>
      </w:pPr>
      <w:r>
        <w:rPr>
          <w:rFonts w:hint="eastAsia"/>
        </w:rPr>
        <w:t>专利持有人名称：复旦大学</w:t>
      </w:r>
    </w:p>
    <w:p w:rsidR="00FF7231" w:rsidRPr="00C517F6" w:rsidRDefault="00FF7231" w:rsidP="00FF7231">
      <w:pPr>
        <w:pStyle w:val="affffb"/>
        <w:ind w:firstLine="420"/>
      </w:pPr>
      <w:r w:rsidRPr="00C517F6">
        <w:rPr>
          <w:rFonts w:hint="eastAsia"/>
        </w:rPr>
        <w:t>地址：上海市杨浦区邯郸路220号</w:t>
      </w:r>
    </w:p>
    <w:p w:rsidR="00FF7231" w:rsidRDefault="00FF7231" w:rsidP="00FF7231">
      <w:pPr>
        <w:pStyle w:val="affffb"/>
        <w:ind w:firstLine="420"/>
      </w:pPr>
      <w:r>
        <w:rPr>
          <w:rFonts w:hint="eastAsia"/>
        </w:rPr>
        <w:t>请注意除上述专利外,本文件的某些内容仍可能涉及专利。本文件的发布机构不承担识别专利的责任。</w:t>
      </w:r>
    </w:p>
    <w:p w:rsidR="00FF7231" w:rsidRPr="00FF7231" w:rsidRDefault="00FF7231" w:rsidP="00FF7231">
      <w:pPr>
        <w:pStyle w:val="affffb"/>
        <w:ind w:firstLine="420"/>
      </w:pPr>
    </w:p>
    <w:p w:rsidR="00FF7231" w:rsidRDefault="00FF7231" w:rsidP="00FF7231">
      <w:pPr>
        <w:pStyle w:val="affffb"/>
        <w:ind w:firstLine="420"/>
      </w:pPr>
    </w:p>
    <w:p w:rsidR="00FF7231" w:rsidRPr="00FF7231" w:rsidRDefault="00FF7231" w:rsidP="00FF7231">
      <w:pPr>
        <w:pStyle w:val="affffb"/>
        <w:ind w:firstLine="420"/>
        <w:sectPr w:rsidR="00FF7231" w:rsidRPr="00FF7231" w:rsidSect="001D7A39">
          <w:headerReference w:type="even" r:id="rId23"/>
          <w:headerReference w:type="default" r:id="rId24"/>
          <w:footerReference w:type="even" r:id="rId25"/>
          <w:footerReference w:type="default" r:id="rId26"/>
          <w:pgSz w:w="11906" w:h="16838" w:code="9"/>
          <w:pgMar w:top="567" w:right="1134" w:bottom="1134" w:left="1134" w:header="1418" w:footer="1134" w:gutter="284"/>
          <w:pgNumType w:fmt="upperRoman"/>
          <w:cols w:space="425"/>
          <w:formProt w:val="0"/>
          <w:docGrid w:type="lines" w:linePitch="312"/>
        </w:sectPr>
      </w:pPr>
    </w:p>
    <w:p w:rsidR="005D7C4D" w:rsidRPr="009971FB" w:rsidRDefault="005D7C4D" w:rsidP="00093D25">
      <w:pPr>
        <w:spacing w:line="20" w:lineRule="exact"/>
        <w:jc w:val="center"/>
        <w:rPr>
          <w:rFonts w:ascii="黑体" w:eastAsia="黑体" w:hAnsi="黑体"/>
          <w:sz w:val="32"/>
          <w:szCs w:val="32"/>
        </w:rPr>
      </w:pPr>
      <w:bookmarkStart w:id="25" w:name="BookMark4"/>
      <w:bookmarkEnd w:id="24"/>
    </w:p>
    <w:p w:rsidR="005D7C4D" w:rsidRPr="009971FB" w:rsidRDefault="005D7C4D" w:rsidP="00093D25">
      <w:pPr>
        <w:spacing w:line="20" w:lineRule="exact"/>
        <w:jc w:val="center"/>
        <w:rPr>
          <w:rFonts w:ascii="黑体" w:eastAsia="黑体" w:hAnsi="黑体"/>
          <w:sz w:val="32"/>
          <w:szCs w:val="32"/>
        </w:rPr>
      </w:pPr>
    </w:p>
    <w:sdt>
      <w:sdtPr>
        <w:tag w:val="NEW_STAND_NAME"/>
        <w:id w:val="595910757"/>
        <w:lock w:val="sdtLocked"/>
        <w:placeholder>
          <w:docPart w:val="C406066F9751421D95CBDA39AFD36453"/>
        </w:placeholder>
      </w:sdtPr>
      <w:sdtContent>
        <w:bookmarkStart w:id="26" w:name="NEW_STAND_NAME" w:displacedByCustomXml="prev"/>
        <w:p w:rsidR="005D7C4D" w:rsidRPr="009971FB" w:rsidRDefault="006248BF" w:rsidP="000D04F4">
          <w:pPr>
            <w:pStyle w:val="afffffffff6"/>
            <w:spacing w:beforeLines="100" w:afterLines="220"/>
          </w:pPr>
          <w:r>
            <w:rPr>
              <w:rFonts w:hint="eastAsia"/>
            </w:rPr>
            <w:t>海三棱藨草</w:t>
          </w:r>
          <w:r w:rsidR="0075531A">
            <w:rPr>
              <w:rFonts w:hint="eastAsia"/>
            </w:rPr>
            <w:t>组织培养</w:t>
          </w:r>
          <w:r>
            <w:rPr>
              <w:rFonts w:hint="eastAsia"/>
            </w:rPr>
            <w:t>技术规程</w:t>
          </w:r>
        </w:p>
      </w:sdtContent>
    </w:sdt>
    <w:bookmarkEnd w:id="26" w:displacedByCustomXml="prev"/>
    <w:p w:rsidR="005D7C4D" w:rsidRPr="009971FB" w:rsidRDefault="005D7C4D" w:rsidP="00343C07">
      <w:pPr>
        <w:pStyle w:val="afff1"/>
        <w:spacing w:before="312" w:after="312"/>
        <w:ind w:leftChars="-1" w:left="-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81340428"/>
      <w:bookmarkStart w:id="36" w:name="_Toc83285951"/>
      <w:bookmarkStart w:id="37" w:name="_Toc84944847"/>
      <w:r w:rsidRPr="009971FB">
        <w:rPr>
          <w:rFonts w:hint="eastAsia"/>
        </w:rPr>
        <w:t>范围</w:t>
      </w:r>
      <w:bookmarkEnd w:id="27"/>
      <w:bookmarkEnd w:id="28"/>
      <w:bookmarkEnd w:id="29"/>
      <w:bookmarkEnd w:id="30"/>
      <w:bookmarkEnd w:id="31"/>
      <w:bookmarkEnd w:id="32"/>
      <w:bookmarkEnd w:id="33"/>
      <w:bookmarkEnd w:id="34"/>
      <w:bookmarkEnd w:id="35"/>
      <w:bookmarkEnd w:id="36"/>
      <w:bookmarkEnd w:id="37"/>
    </w:p>
    <w:p w:rsidR="005D7C4D" w:rsidRPr="009971FB" w:rsidRDefault="005D7C4D" w:rsidP="002C5844">
      <w:pPr>
        <w:pStyle w:val="affffb"/>
        <w:ind w:firstLine="420"/>
      </w:pPr>
      <w:bookmarkStart w:id="38" w:name="_Toc17233326"/>
      <w:bookmarkStart w:id="39" w:name="_Toc17233334"/>
      <w:bookmarkStart w:id="40" w:name="_Toc24884212"/>
      <w:bookmarkStart w:id="41" w:name="_Toc24884219"/>
      <w:bookmarkStart w:id="42" w:name="_Toc26648466"/>
      <w:r w:rsidRPr="009971FB">
        <w:rPr>
          <w:rFonts w:hint="eastAsia"/>
        </w:rPr>
        <w:t>本文件</w:t>
      </w:r>
      <w:r w:rsidR="002C15BE">
        <w:rPr>
          <w:rFonts w:hint="eastAsia"/>
        </w:rPr>
        <w:t>确立了</w:t>
      </w:r>
      <w:bookmarkStart w:id="43" w:name="_Hlk84956463"/>
      <w:r w:rsidR="002C15BE">
        <w:rPr>
          <w:rFonts w:hint="eastAsia"/>
        </w:rPr>
        <w:t>海三棱藨草种群恢复程序</w:t>
      </w:r>
      <w:bookmarkEnd w:id="43"/>
      <w:r w:rsidR="002C15BE">
        <w:rPr>
          <w:rFonts w:hint="eastAsia"/>
        </w:rPr>
        <w:t>，</w:t>
      </w:r>
      <w:r w:rsidR="006F1082">
        <w:rPr>
          <w:rFonts w:hint="eastAsia"/>
        </w:rPr>
        <w:t>规定</w:t>
      </w:r>
      <w:r w:rsidR="002C15BE">
        <w:rPr>
          <w:rFonts w:hint="eastAsia"/>
        </w:rPr>
        <w:t>了恢复场地的选择</w:t>
      </w:r>
      <w:r w:rsidR="006F1082">
        <w:rPr>
          <w:rFonts w:hint="eastAsia"/>
        </w:rPr>
        <w:t>、</w:t>
      </w:r>
      <w:r w:rsidR="002C15BE">
        <w:rPr>
          <w:rFonts w:hint="eastAsia"/>
        </w:rPr>
        <w:t>恢复材料的选择与培育</w:t>
      </w:r>
      <w:r w:rsidR="006F1082">
        <w:rPr>
          <w:rFonts w:hint="eastAsia"/>
        </w:rPr>
        <w:t>、实施恢复的方法与要求</w:t>
      </w:r>
      <w:r w:rsidR="002C15BE">
        <w:rPr>
          <w:rFonts w:hint="eastAsia"/>
        </w:rPr>
        <w:t>，</w:t>
      </w:r>
      <w:r w:rsidR="006F1082">
        <w:rPr>
          <w:rFonts w:hint="eastAsia"/>
        </w:rPr>
        <w:t>以及监测与管理的要求。</w:t>
      </w:r>
    </w:p>
    <w:p w:rsidR="005D7C4D" w:rsidRPr="009971FB" w:rsidRDefault="005D7C4D" w:rsidP="002C5844">
      <w:pPr>
        <w:pStyle w:val="affffb"/>
        <w:ind w:firstLine="420"/>
      </w:pPr>
      <w:r w:rsidRPr="009971FB">
        <w:rPr>
          <w:rFonts w:hint="eastAsia"/>
        </w:rPr>
        <w:t>本文件适用于</w:t>
      </w:r>
      <w:r w:rsidR="001D7A39">
        <w:rPr>
          <w:rFonts w:hint="eastAsia"/>
        </w:rPr>
        <w:t>本市</w:t>
      </w:r>
      <w:r w:rsidR="00E528BF" w:rsidRPr="00D10C91">
        <w:rPr>
          <w:rFonts w:hint="eastAsia"/>
        </w:rPr>
        <w:t>海三棱藨草</w:t>
      </w:r>
      <w:r w:rsidR="00E528BF">
        <w:rPr>
          <w:rFonts w:hint="eastAsia"/>
        </w:rPr>
        <w:t>种群生态</w:t>
      </w:r>
      <w:r w:rsidR="00E528BF" w:rsidRPr="00D10C91">
        <w:rPr>
          <w:rFonts w:hint="eastAsia"/>
        </w:rPr>
        <w:t>恢复</w:t>
      </w:r>
      <w:r w:rsidR="00E528BF">
        <w:rPr>
          <w:rFonts w:hint="eastAsia"/>
        </w:rPr>
        <w:t>与重建</w:t>
      </w:r>
      <w:r w:rsidRPr="009971FB">
        <w:rPr>
          <w:rFonts w:hint="eastAsia"/>
        </w:rPr>
        <w:t>。</w:t>
      </w:r>
    </w:p>
    <w:p w:rsidR="005D7C4D" w:rsidRPr="009971FB" w:rsidRDefault="005D7C4D" w:rsidP="00343C07">
      <w:pPr>
        <w:pStyle w:val="afff1"/>
        <w:spacing w:before="312" w:after="312"/>
        <w:ind w:leftChars="-1" w:left="-2"/>
      </w:pPr>
      <w:bookmarkStart w:id="44" w:name="_Toc26718931"/>
      <w:bookmarkStart w:id="45" w:name="_Toc26986531"/>
      <w:bookmarkStart w:id="46" w:name="_Toc26986772"/>
      <w:bookmarkStart w:id="47" w:name="_Toc81340429"/>
      <w:bookmarkStart w:id="48" w:name="_Toc83285952"/>
      <w:bookmarkStart w:id="49" w:name="_Toc84944848"/>
      <w:r w:rsidRPr="009971FB">
        <w:rPr>
          <w:rFonts w:hint="eastAsia"/>
        </w:rPr>
        <w:t>规范性引用文件</w:t>
      </w:r>
      <w:bookmarkEnd w:id="38"/>
      <w:bookmarkEnd w:id="39"/>
      <w:bookmarkEnd w:id="40"/>
      <w:bookmarkEnd w:id="41"/>
      <w:bookmarkEnd w:id="42"/>
      <w:bookmarkEnd w:id="44"/>
      <w:bookmarkEnd w:id="45"/>
      <w:bookmarkEnd w:id="46"/>
      <w:bookmarkEnd w:id="47"/>
      <w:bookmarkEnd w:id="48"/>
      <w:bookmarkEnd w:id="49"/>
    </w:p>
    <w:sdt>
      <w:sdtPr>
        <w:rPr>
          <w:rFonts w:hint="eastAsia"/>
        </w:rPr>
        <w:id w:val="715848253"/>
        <w:placeholder>
          <w:docPart w:val="2748B41B7E6544BFB95985015F3F83E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5D7C4D" w:rsidRPr="009971FB" w:rsidRDefault="005D7C4D" w:rsidP="002C5844">
          <w:pPr>
            <w:pStyle w:val="affffb"/>
            <w:ind w:firstLine="420"/>
          </w:pPr>
          <w:r w:rsidRPr="009971FB">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528BF" w:rsidRDefault="00E528BF" w:rsidP="002C5844">
      <w:pPr>
        <w:pStyle w:val="affffb"/>
        <w:ind w:firstLine="420"/>
      </w:pPr>
      <w:bookmarkStart w:id="50" w:name="_Hlk84956829"/>
      <w:r w:rsidRPr="00B820A0">
        <w:t>GB/T24708 湿地分类</w:t>
      </w:r>
    </w:p>
    <w:p w:rsidR="005A12B9" w:rsidRPr="005A12B9" w:rsidRDefault="005A12B9" w:rsidP="002C5844">
      <w:pPr>
        <w:pStyle w:val="affffb"/>
        <w:ind w:firstLine="420"/>
      </w:pPr>
      <w:r>
        <w:rPr>
          <w:rFonts w:hint="eastAsia"/>
        </w:rPr>
        <w:t>HY</w:t>
      </w:r>
      <w:r>
        <w:t xml:space="preserve">/T 214 </w:t>
      </w:r>
      <w:r>
        <w:rPr>
          <w:rFonts w:hint="eastAsia"/>
        </w:rPr>
        <w:t>红树林</w:t>
      </w:r>
      <w:r w:rsidR="00575918">
        <w:rPr>
          <w:rFonts w:hint="eastAsia"/>
        </w:rPr>
        <w:t>植被</w:t>
      </w:r>
      <w:r>
        <w:rPr>
          <w:rFonts w:hint="eastAsia"/>
        </w:rPr>
        <w:t>恢复技术指南</w:t>
      </w:r>
    </w:p>
    <w:p w:rsidR="00E528BF" w:rsidRPr="00AE2F43" w:rsidRDefault="006248BF" w:rsidP="002C5844">
      <w:pPr>
        <w:pStyle w:val="affffb"/>
        <w:ind w:firstLine="420"/>
      </w:pPr>
      <w:r>
        <w:t xml:space="preserve">LY/T 1882 </w:t>
      </w:r>
      <w:r w:rsidR="00E528BF" w:rsidRPr="00AE2F43">
        <w:rPr>
          <w:rFonts w:hint="eastAsia"/>
        </w:rPr>
        <w:t>林木组织培养育苗技术规程</w:t>
      </w:r>
    </w:p>
    <w:p w:rsidR="006248BF" w:rsidRDefault="006248BF" w:rsidP="002C5844">
      <w:pPr>
        <w:pStyle w:val="affffb"/>
        <w:ind w:firstLine="420"/>
      </w:pPr>
      <w:r>
        <w:t xml:space="preserve">NY/T 2306 </w:t>
      </w:r>
      <w:r w:rsidR="00E528BF" w:rsidRPr="00A10BBD">
        <w:rPr>
          <w:rFonts w:hint="eastAsia"/>
        </w:rPr>
        <w:t>花卉种苗组培快繁技术规程</w:t>
      </w:r>
    </w:p>
    <w:p w:rsidR="006248BF" w:rsidRDefault="006248BF" w:rsidP="002C5844">
      <w:pPr>
        <w:pStyle w:val="affffb"/>
        <w:ind w:firstLine="420"/>
      </w:pPr>
      <w:r>
        <w:rPr>
          <w:rFonts w:hint="eastAsia"/>
        </w:rPr>
        <w:t>D</w:t>
      </w:r>
      <w:r>
        <w:t xml:space="preserve">B31/T </w:t>
      </w:r>
      <w:r>
        <w:rPr>
          <w:rFonts w:hint="eastAsia"/>
        </w:rPr>
        <w:t>1243互花米草生态控制技术规范</w:t>
      </w:r>
    </w:p>
    <w:p w:rsidR="005D7C4D" w:rsidRPr="009971FB" w:rsidRDefault="005D7C4D" w:rsidP="00343C07">
      <w:pPr>
        <w:pStyle w:val="afff1"/>
        <w:spacing w:before="312" w:after="312"/>
        <w:ind w:leftChars="-1" w:left="-2"/>
      </w:pPr>
      <w:bookmarkStart w:id="51" w:name="_Toc81340430"/>
      <w:bookmarkStart w:id="52" w:name="_Toc83285953"/>
      <w:bookmarkStart w:id="53" w:name="_Toc84944849"/>
      <w:bookmarkEnd w:id="50"/>
      <w:r w:rsidRPr="009971FB">
        <w:rPr>
          <w:rFonts w:hint="eastAsia"/>
          <w:szCs w:val="21"/>
        </w:rPr>
        <w:t>术语和定义</w:t>
      </w:r>
      <w:bookmarkEnd w:id="51"/>
      <w:bookmarkEnd w:id="52"/>
      <w:bookmarkEnd w:id="53"/>
    </w:p>
    <w:bookmarkStart w:id="54" w:name="_Toc26986532" w:displacedByCustomXml="next"/>
    <w:bookmarkEnd w:id="54" w:displacedByCustomXml="next"/>
    <w:sdt>
      <w:sdtPr>
        <w:rPr>
          <w:rFonts w:hAnsi="宋体"/>
        </w:rPr>
        <w:id w:val="-1909835108"/>
        <w:placeholder>
          <w:docPart w:val="6643322BEEE84803B492B380D99F19E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5D7C4D" w:rsidRPr="009971FB" w:rsidRDefault="00E528BF" w:rsidP="00E528BF">
          <w:pPr>
            <w:pStyle w:val="affffb"/>
            <w:ind w:firstLine="420"/>
          </w:pPr>
          <w:r>
            <w:rPr>
              <w:rFonts w:hAnsi="宋体"/>
            </w:rPr>
            <w:t>下列术语和定义适用于本文件。</w:t>
          </w:r>
        </w:p>
      </w:sdtContent>
    </w:sdt>
    <w:p w:rsidR="00346631" w:rsidRPr="007C02EB" w:rsidRDefault="007C02EB" w:rsidP="007C02EB">
      <w:pPr>
        <w:pStyle w:val="afffffffffff3"/>
        <w:ind w:left="420" w:hangingChars="200" w:hanging="420"/>
        <w:rPr>
          <w:rFonts w:ascii="黑体" w:eastAsia="黑体" w:hAnsi="黑体"/>
        </w:rPr>
      </w:pPr>
      <w:r w:rsidRPr="007C02EB">
        <w:rPr>
          <w:rFonts w:ascii="黑体" w:eastAsia="黑体" w:hAnsi="黑体"/>
        </w:rPr>
        <w:br/>
      </w:r>
      <w:r w:rsidR="00346631" w:rsidRPr="007C02EB">
        <w:rPr>
          <w:rFonts w:ascii="黑体" w:eastAsia="黑体" w:hAnsi="黑体" w:hint="eastAsia"/>
        </w:rPr>
        <w:t xml:space="preserve">层积处理 </w:t>
      </w:r>
      <w:r w:rsidR="006248BF" w:rsidRPr="007C02EB">
        <w:rPr>
          <w:rFonts w:ascii="黑体" w:eastAsia="黑体" w:hAnsi="黑体"/>
        </w:rPr>
        <w:t>s</w:t>
      </w:r>
      <w:r w:rsidR="00346631" w:rsidRPr="007C02EB">
        <w:rPr>
          <w:rFonts w:ascii="黑体" w:eastAsia="黑体" w:hAnsi="黑体" w:hint="eastAsia"/>
        </w:rPr>
        <w:t>t</w:t>
      </w:r>
      <w:r w:rsidR="00346631" w:rsidRPr="007C02EB">
        <w:rPr>
          <w:rFonts w:ascii="黑体" w:eastAsia="黑体" w:hAnsi="黑体"/>
        </w:rPr>
        <w:t>ratification</w:t>
      </w:r>
    </w:p>
    <w:p w:rsidR="00EB120F" w:rsidRPr="007C02EB" w:rsidRDefault="00346631" w:rsidP="002C5844">
      <w:pPr>
        <w:pStyle w:val="affffb"/>
        <w:ind w:firstLine="420"/>
        <w:rPr>
          <w:rFonts w:hAnsi="宋体"/>
        </w:rPr>
      </w:pPr>
      <w:r w:rsidRPr="005E2562">
        <w:t>解除种子休眠的一种方法，即将种子埋在湿沙中置于1</w:t>
      </w:r>
      <w:r w:rsidR="00D06569" w:rsidRPr="005E2562">
        <w:rPr>
          <w:rFonts w:hAnsi="宋体" w:hint="eastAsia"/>
        </w:rPr>
        <w:t>℃</w:t>
      </w:r>
      <w:r w:rsidRPr="005E2562">
        <w:t>～10</w:t>
      </w:r>
      <w:r w:rsidRPr="005E2562">
        <w:rPr>
          <w:rFonts w:hAnsi="宋体" w:hint="eastAsia"/>
        </w:rPr>
        <w:t>℃</w:t>
      </w:r>
      <w:r w:rsidRPr="005E2562">
        <w:t>温度中，经1～3个月的低温处理解除休眠</w:t>
      </w:r>
      <w:r w:rsidRPr="005E2562">
        <w:rPr>
          <w:rFonts w:hint="eastAsia"/>
        </w:rPr>
        <w:t>，促进种子萌发。</w:t>
      </w:r>
      <w:bookmarkStart w:id="55" w:name="_Toc68705797"/>
      <w:bookmarkStart w:id="56" w:name="_Toc68706194"/>
      <w:bookmarkEnd w:id="55"/>
      <w:bookmarkEnd w:id="56"/>
    </w:p>
    <w:p w:rsidR="00211873" w:rsidRPr="007C02EB" w:rsidRDefault="007C02EB" w:rsidP="007C02EB">
      <w:pPr>
        <w:pStyle w:val="afffffffffff3"/>
        <w:ind w:left="420" w:hangingChars="200" w:hanging="420"/>
        <w:rPr>
          <w:rFonts w:ascii="黑体" w:eastAsia="黑体" w:hAnsi="黑体"/>
        </w:rPr>
      </w:pPr>
      <w:r w:rsidRPr="007C02EB">
        <w:rPr>
          <w:rFonts w:ascii="黑体" w:eastAsia="黑体" w:hAnsi="黑体"/>
        </w:rPr>
        <w:br/>
      </w:r>
      <w:r w:rsidR="00211873" w:rsidRPr="007C02EB">
        <w:rPr>
          <w:rFonts w:ascii="黑体" w:eastAsia="黑体" w:hAnsi="黑体" w:hint="eastAsia"/>
        </w:rPr>
        <w:t xml:space="preserve">优化区 </w:t>
      </w:r>
      <w:r w:rsidR="006248BF" w:rsidRPr="007C02EB">
        <w:rPr>
          <w:rFonts w:ascii="黑体" w:eastAsia="黑体" w:hAnsi="黑体"/>
        </w:rPr>
        <w:t>h</w:t>
      </w:r>
      <w:r w:rsidR="00A7214D" w:rsidRPr="007C02EB">
        <w:rPr>
          <w:rFonts w:ascii="黑体" w:eastAsia="黑体" w:hAnsi="黑体"/>
        </w:rPr>
        <w:t xml:space="preserve">abitat regulation </w:t>
      </w:r>
      <w:r w:rsidR="00A7214D" w:rsidRPr="007C02EB">
        <w:rPr>
          <w:rFonts w:ascii="黑体" w:eastAsia="黑体" w:hAnsi="黑体" w:hint="eastAsia"/>
        </w:rPr>
        <w:t>area</w:t>
      </w:r>
    </w:p>
    <w:p w:rsidR="00211873" w:rsidRPr="005E2562" w:rsidRDefault="00A7214D" w:rsidP="002C5844">
      <w:pPr>
        <w:pStyle w:val="affffb"/>
        <w:ind w:firstLine="420"/>
        <w:rPr>
          <w:shd w:val="clear" w:color="auto" w:fill="FFFFFF"/>
        </w:rPr>
      </w:pPr>
      <w:r>
        <w:rPr>
          <w:rFonts w:hint="eastAsia"/>
          <w:shd w:val="clear" w:color="auto" w:fill="FFFFFF"/>
        </w:rPr>
        <w:t>通过一系列生态治理方针去除入侵物种后营建及优化鸟类栖息地，并恢复土著植物的区域</w:t>
      </w:r>
      <w:r w:rsidR="00846DFB">
        <w:rPr>
          <w:rFonts w:hint="eastAsia"/>
          <w:shd w:val="clear" w:color="auto" w:fill="FFFFFF"/>
        </w:rPr>
        <w:t>，该区域</w:t>
      </w:r>
      <w:r w:rsidR="00344C18">
        <w:rPr>
          <w:rFonts w:hint="eastAsia"/>
          <w:shd w:val="clear" w:color="auto" w:fill="FFFFFF"/>
        </w:rPr>
        <w:t>为非</w:t>
      </w:r>
      <w:r w:rsidR="00846DFB" w:rsidRPr="00846DFB">
        <w:rPr>
          <w:rFonts w:hint="eastAsia"/>
          <w:shd w:val="clear" w:color="auto" w:fill="FFFFFF"/>
        </w:rPr>
        <w:t>潮汐影响</w:t>
      </w:r>
      <w:r w:rsidR="00344C18">
        <w:rPr>
          <w:rFonts w:hint="eastAsia"/>
          <w:shd w:val="clear" w:color="auto" w:fill="FFFFFF"/>
        </w:rPr>
        <w:t>区</w:t>
      </w:r>
      <w:r w:rsidR="00846DFB" w:rsidRPr="00846DFB">
        <w:rPr>
          <w:rFonts w:hint="eastAsia"/>
          <w:shd w:val="clear" w:color="auto" w:fill="FFFFFF"/>
        </w:rPr>
        <w:t>，</w:t>
      </w:r>
      <w:r w:rsidR="00344C18">
        <w:rPr>
          <w:rFonts w:hint="eastAsia"/>
          <w:shd w:val="clear" w:color="auto" w:fill="FFFFFF"/>
        </w:rPr>
        <w:t>且</w:t>
      </w:r>
      <w:r w:rsidR="00846DFB" w:rsidRPr="00846DFB">
        <w:rPr>
          <w:rFonts w:hint="eastAsia"/>
          <w:shd w:val="clear" w:color="auto" w:fill="FFFFFF"/>
        </w:rPr>
        <w:t>具备一定调度管理基础。</w:t>
      </w:r>
    </w:p>
    <w:p w:rsidR="00346631" w:rsidRPr="007C02EB" w:rsidRDefault="007C02EB" w:rsidP="007C02EB">
      <w:pPr>
        <w:pStyle w:val="afffffffffff3"/>
        <w:ind w:left="420" w:hangingChars="200" w:hanging="420"/>
        <w:rPr>
          <w:rFonts w:ascii="黑体" w:eastAsia="黑体" w:hAnsi="黑体"/>
        </w:rPr>
      </w:pPr>
      <w:r w:rsidRPr="007C02EB">
        <w:rPr>
          <w:rFonts w:ascii="黑体" w:eastAsia="黑体" w:hAnsi="黑体"/>
        </w:rPr>
        <w:br/>
      </w:r>
      <w:r w:rsidR="00346631" w:rsidRPr="007C02EB">
        <w:rPr>
          <w:rFonts w:ascii="黑体" w:eastAsia="黑体" w:hAnsi="黑体" w:hint="eastAsia"/>
        </w:rPr>
        <w:t xml:space="preserve">球茎苗 </w:t>
      </w:r>
      <w:r w:rsidR="006248BF" w:rsidRPr="007C02EB">
        <w:rPr>
          <w:rFonts w:ascii="黑体" w:eastAsia="黑体" w:hAnsi="黑体"/>
        </w:rPr>
        <w:t>r</w:t>
      </w:r>
      <w:r w:rsidR="00346631" w:rsidRPr="007C02EB">
        <w:rPr>
          <w:rFonts w:ascii="黑体" w:eastAsia="黑体" w:hAnsi="黑体"/>
        </w:rPr>
        <w:t>hizomatic seedling</w:t>
      </w:r>
    </w:p>
    <w:p w:rsidR="00962C39" w:rsidRPr="00962C39" w:rsidRDefault="00346631" w:rsidP="002C5844">
      <w:pPr>
        <w:pStyle w:val="affffb"/>
        <w:ind w:firstLine="420"/>
        <w:rPr>
          <w:shd w:val="clear" w:color="auto" w:fill="FFFFFF"/>
        </w:rPr>
      </w:pPr>
      <w:r w:rsidRPr="00962C39">
        <w:rPr>
          <w:rFonts w:hint="eastAsia"/>
          <w:shd w:val="clear" w:color="auto" w:fill="FFFFFF"/>
        </w:rPr>
        <w:t>由</w:t>
      </w:r>
      <w:r w:rsidRPr="00962C39">
        <w:rPr>
          <w:shd w:val="clear" w:color="auto" w:fill="FFFFFF"/>
        </w:rPr>
        <w:t>扁球状的地下</w:t>
      </w:r>
      <w:r w:rsidRPr="00962C39">
        <w:rPr>
          <w:rFonts w:hint="eastAsia"/>
          <w:shd w:val="clear" w:color="auto" w:fill="FFFFFF"/>
        </w:rPr>
        <w:t>球茎萌发或催芽形成的幼苗。</w:t>
      </w:r>
    </w:p>
    <w:p w:rsidR="00346631" w:rsidRPr="007C02EB" w:rsidRDefault="007C02EB" w:rsidP="007C02EB">
      <w:pPr>
        <w:pStyle w:val="afffffffffff3"/>
        <w:ind w:left="420" w:hangingChars="200" w:hanging="420"/>
        <w:rPr>
          <w:rFonts w:ascii="黑体" w:eastAsia="黑体" w:hAnsi="黑体"/>
        </w:rPr>
      </w:pPr>
      <w:r w:rsidRPr="007C02EB">
        <w:rPr>
          <w:rFonts w:ascii="黑体" w:eastAsia="黑体" w:hAnsi="黑体"/>
        </w:rPr>
        <w:br/>
      </w:r>
      <w:r w:rsidR="00346631" w:rsidRPr="007C02EB">
        <w:rPr>
          <w:rFonts w:ascii="黑体" w:eastAsia="黑体" w:hAnsi="黑体" w:hint="eastAsia"/>
        </w:rPr>
        <w:t xml:space="preserve">再生苗 </w:t>
      </w:r>
      <w:r w:rsidR="006248BF" w:rsidRPr="007C02EB">
        <w:rPr>
          <w:rFonts w:ascii="黑体" w:eastAsia="黑体" w:hAnsi="黑体"/>
        </w:rPr>
        <w:t>r</w:t>
      </w:r>
      <w:r w:rsidR="00346631" w:rsidRPr="007C02EB">
        <w:rPr>
          <w:rFonts w:ascii="黑体" w:eastAsia="黑体" w:hAnsi="黑体" w:hint="eastAsia"/>
        </w:rPr>
        <w:t>egeneratedplantlet</w:t>
      </w:r>
    </w:p>
    <w:p w:rsidR="00346631" w:rsidRDefault="00346631" w:rsidP="002C5844">
      <w:pPr>
        <w:pStyle w:val="affffb"/>
        <w:ind w:firstLine="420"/>
      </w:pPr>
      <w:r w:rsidRPr="00962C39">
        <w:rPr>
          <w:rFonts w:hint="eastAsia"/>
        </w:rPr>
        <w:t>通过植物组织培养方式获得的完整植株，具有根、茎、叶等植物器官。</w:t>
      </w:r>
    </w:p>
    <w:p w:rsidR="008A6FE3" w:rsidRPr="007C02EB" w:rsidRDefault="007C02EB" w:rsidP="007C02EB">
      <w:pPr>
        <w:pStyle w:val="afffffffffff3"/>
        <w:ind w:left="420" w:hangingChars="200" w:hanging="420"/>
        <w:rPr>
          <w:rFonts w:ascii="黑体" w:eastAsia="黑体" w:hAnsi="黑体"/>
        </w:rPr>
      </w:pPr>
      <w:r w:rsidRPr="007C02EB">
        <w:rPr>
          <w:rFonts w:ascii="黑体" w:eastAsia="黑体" w:hAnsi="黑体"/>
        </w:rPr>
        <w:br/>
      </w:r>
      <w:r w:rsidR="008A6FE3" w:rsidRPr="007C02EB">
        <w:rPr>
          <w:rFonts w:ascii="黑体" w:eastAsia="黑体" w:hAnsi="黑体" w:hint="eastAsia"/>
        </w:rPr>
        <w:t xml:space="preserve">人工辅助播种 </w:t>
      </w:r>
      <w:r w:rsidR="006248BF" w:rsidRPr="007C02EB">
        <w:rPr>
          <w:rFonts w:ascii="黑体" w:eastAsia="黑体" w:hAnsi="黑体"/>
        </w:rPr>
        <w:t>a</w:t>
      </w:r>
      <w:r w:rsidR="008A6FE3" w:rsidRPr="007C02EB">
        <w:rPr>
          <w:rFonts w:ascii="黑体" w:eastAsia="黑体" w:hAnsi="黑体" w:hint="eastAsia"/>
        </w:rPr>
        <w:t>r</w:t>
      </w:r>
      <w:r w:rsidR="008A6FE3" w:rsidRPr="007C02EB">
        <w:rPr>
          <w:rFonts w:ascii="黑体" w:eastAsia="黑体" w:hAnsi="黑体"/>
        </w:rPr>
        <w:t>tificial assisted seeding</w:t>
      </w:r>
    </w:p>
    <w:p w:rsidR="008A6FE3" w:rsidRPr="008F1689" w:rsidRDefault="008A6FE3" w:rsidP="002C5844">
      <w:pPr>
        <w:pStyle w:val="affffb"/>
        <w:ind w:firstLine="420"/>
      </w:pPr>
      <w:r>
        <w:rPr>
          <w:rFonts w:hint="eastAsia"/>
        </w:rPr>
        <w:t>将种子与潮滩沉积物混合后装入麻袋并固定在自然潮滩上的人工辅助播种方法。</w:t>
      </w:r>
    </w:p>
    <w:p w:rsidR="00E528BF" w:rsidRPr="00EB120F" w:rsidRDefault="00504E03" w:rsidP="000772BD">
      <w:pPr>
        <w:pStyle w:val="afff1"/>
        <w:spacing w:before="312" w:after="312"/>
        <w:ind w:leftChars="-1" w:left="-2"/>
        <w:rPr>
          <w:szCs w:val="21"/>
        </w:rPr>
      </w:pPr>
      <w:bookmarkStart w:id="57" w:name="_Toc81340431"/>
      <w:bookmarkStart w:id="58" w:name="_Toc83285954"/>
      <w:bookmarkStart w:id="59" w:name="_Toc84944850"/>
      <w:r>
        <w:rPr>
          <w:rFonts w:hint="eastAsia"/>
          <w:szCs w:val="21"/>
        </w:rPr>
        <w:t>恢复流程</w:t>
      </w:r>
      <w:bookmarkEnd w:id="57"/>
      <w:bookmarkEnd w:id="58"/>
      <w:bookmarkEnd w:id="59"/>
    </w:p>
    <w:p w:rsidR="00E528BF" w:rsidRPr="00E528BF" w:rsidRDefault="00504E03" w:rsidP="002C5844">
      <w:pPr>
        <w:pStyle w:val="affffb"/>
        <w:ind w:firstLine="420"/>
      </w:pPr>
      <w:r>
        <w:rPr>
          <w:rFonts w:hint="eastAsia"/>
        </w:rPr>
        <w:t>海三棱藨草种群恢复的流程</w:t>
      </w:r>
      <w:r w:rsidR="007C02EB">
        <w:rPr>
          <w:rFonts w:hint="eastAsia"/>
        </w:rPr>
        <w:t>如图1</w:t>
      </w:r>
      <w:r>
        <w:rPr>
          <w:rFonts w:hint="eastAsia"/>
        </w:rPr>
        <w:t>所示，包括恢复场地选择、恢复材料准备、</w:t>
      </w:r>
      <w:r w:rsidR="00B83037">
        <w:rPr>
          <w:rFonts w:hint="eastAsia"/>
        </w:rPr>
        <w:t>实施</w:t>
      </w:r>
      <w:r>
        <w:rPr>
          <w:rFonts w:hint="eastAsia"/>
        </w:rPr>
        <w:t>恢复、监测与管</w:t>
      </w:r>
      <w:r w:rsidRPr="002E568C">
        <w:rPr>
          <w:rFonts w:hint="eastAsia"/>
        </w:rPr>
        <w:t>理。</w:t>
      </w:r>
    </w:p>
    <w:p w:rsidR="00E528BF" w:rsidRDefault="0075531A" w:rsidP="00B83037">
      <w:pPr>
        <w:pStyle w:val="affffb"/>
        <w:tabs>
          <w:tab w:val="left" w:pos="0"/>
        </w:tabs>
        <w:ind w:firstLineChars="0" w:firstLine="0"/>
        <w:jc w:val="center"/>
      </w:pPr>
      <w:r>
        <w:object w:dxaOrig="2761" w:dyaOrig="5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9pt;height:241.1pt;mso-width-percent:0;mso-height-percent:0;mso-width-percent:0;mso-height-percent:0" o:ole="">
            <v:imagedata r:id="rId27" o:title=""/>
          </v:shape>
          <o:OLEObject Type="Embed" ProgID="Visio.Drawing.15" ShapeID="_x0000_i1025" DrawAspect="Content" ObjectID="_1696772987" r:id="rId28"/>
        </w:object>
      </w:r>
    </w:p>
    <w:p w:rsidR="00B83037" w:rsidRDefault="007C02EB" w:rsidP="007C02EB">
      <w:pPr>
        <w:pStyle w:val="aff0"/>
        <w:spacing w:before="156" w:after="156"/>
        <w:rPr>
          <w:lang w:eastAsia="zh-TW"/>
        </w:rPr>
      </w:pPr>
      <w:r>
        <w:rPr>
          <w:rFonts w:hint="eastAsia"/>
          <w:lang w:eastAsia="zh-TW"/>
        </w:rPr>
        <w:t>海三棱藨草种群恢复</w:t>
      </w:r>
      <w:r w:rsidR="00B83037">
        <w:rPr>
          <w:rFonts w:hint="eastAsia"/>
          <w:lang w:eastAsia="zh-TW"/>
        </w:rPr>
        <w:t>流程</w:t>
      </w:r>
    </w:p>
    <w:p w:rsidR="00E528BF" w:rsidRPr="00504E03" w:rsidRDefault="00504E03" w:rsidP="00343C07">
      <w:pPr>
        <w:pStyle w:val="afff1"/>
        <w:spacing w:before="312" w:after="312"/>
        <w:ind w:leftChars="-1" w:left="-2" w:firstLine="2"/>
        <w:rPr>
          <w:szCs w:val="21"/>
        </w:rPr>
      </w:pPr>
      <w:bookmarkStart w:id="60" w:name="_Toc81340432"/>
      <w:bookmarkStart w:id="61" w:name="_Toc83285955"/>
      <w:bookmarkStart w:id="62" w:name="_Toc84944851"/>
      <w:r w:rsidRPr="00504E03">
        <w:rPr>
          <w:rFonts w:hint="eastAsia"/>
          <w:szCs w:val="21"/>
        </w:rPr>
        <w:t>恢复场地</w:t>
      </w:r>
      <w:bookmarkEnd w:id="60"/>
      <w:bookmarkEnd w:id="61"/>
      <w:bookmarkEnd w:id="62"/>
    </w:p>
    <w:p w:rsidR="00504E03" w:rsidRDefault="00504E03" w:rsidP="007C02EB">
      <w:pPr>
        <w:pStyle w:val="afff2"/>
        <w:spacing w:before="156" w:after="156"/>
      </w:pPr>
      <w:bookmarkStart w:id="63" w:name="_Toc65421914"/>
      <w:bookmarkStart w:id="64" w:name="_Toc68703339"/>
      <w:bookmarkStart w:id="65" w:name="_Toc68705806"/>
      <w:bookmarkStart w:id="66" w:name="_Toc68706203"/>
      <w:r>
        <w:rPr>
          <w:rFonts w:hint="eastAsia"/>
        </w:rPr>
        <w:t>自然潮滩生境</w:t>
      </w:r>
      <w:bookmarkEnd w:id="63"/>
      <w:bookmarkEnd w:id="64"/>
      <w:bookmarkEnd w:id="65"/>
      <w:bookmarkEnd w:id="66"/>
    </w:p>
    <w:p w:rsidR="00504E03" w:rsidRDefault="00504E03" w:rsidP="002C5844">
      <w:pPr>
        <w:pStyle w:val="affffb"/>
        <w:ind w:firstLine="420"/>
      </w:pPr>
      <w:r>
        <w:rPr>
          <w:rFonts w:hint="eastAsia"/>
        </w:rPr>
        <w:t>自然潮滩恢复场地应符合以下要求：</w:t>
      </w:r>
    </w:p>
    <w:p w:rsidR="00504E03" w:rsidRPr="004452D3" w:rsidRDefault="00504E03" w:rsidP="007C02EB">
      <w:pPr>
        <w:pStyle w:val="af5"/>
      </w:pPr>
      <w:r>
        <w:rPr>
          <w:rFonts w:hint="eastAsia"/>
        </w:rPr>
        <w:t>符合GB/T 24708的淤泥质海滩和潮间盐水沼泽的</w:t>
      </w:r>
      <w:r w:rsidR="000772BD">
        <w:rPr>
          <w:rFonts w:hint="eastAsia"/>
        </w:rPr>
        <w:t>条件</w:t>
      </w:r>
      <w:r w:rsidR="00A07F26">
        <w:rPr>
          <w:rFonts w:hint="eastAsia"/>
        </w:rPr>
        <w:t>；</w:t>
      </w:r>
    </w:p>
    <w:p w:rsidR="00504E03" w:rsidRDefault="00504E03" w:rsidP="007C02EB">
      <w:pPr>
        <w:pStyle w:val="af5"/>
      </w:pPr>
      <w:r>
        <w:rPr>
          <w:rFonts w:hint="eastAsia"/>
        </w:rPr>
        <w:t>潮滩滩面基础高程在</w:t>
      </w:r>
      <w:r w:rsidR="007618FE">
        <w:rPr>
          <w:rFonts w:hint="eastAsia"/>
        </w:rPr>
        <w:t>吴淞高程</w:t>
      </w:r>
      <w:r>
        <w:rPr>
          <w:rFonts w:hint="eastAsia"/>
        </w:rPr>
        <w:t>2.2 m～3.0 m的范围内</w:t>
      </w:r>
      <w:r w:rsidR="00BF14AB">
        <w:rPr>
          <w:rFonts w:hint="eastAsia"/>
        </w:rPr>
        <w:t>，</w:t>
      </w:r>
      <w:r>
        <w:rPr>
          <w:rFonts w:hint="eastAsia"/>
        </w:rPr>
        <w:t>4</w:t>
      </w:r>
      <w:r w:rsidR="00D06569">
        <w:rPr>
          <w:rFonts w:hint="eastAsia"/>
        </w:rPr>
        <w:t>月</w:t>
      </w:r>
      <w:r w:rsidR="007C02EB">
        <w:rPr>
          <w:rFonts w:hint="eastAsia"/>
        </w:rPr>
        <w:t>～</w:t>
      </w:r>
      <w:r>
        <w:rPr>
          <w:rFonts w:hint="eastAsia"/>
        </w:rPr>
        <w:t>6月单月垂向泥沙淤积应小于10</w:t>
      </w:r>
      <w:r>
        <w:t xml:space="preserve"> cm</w:t>
      </w:r>
      <w:r w:rsidR="00A07F26">
        <w:rPr>
          <w:rFonts w:hint="eastAsia"/>
        </w:rPr>
        <w:t>；</w:t>
      </w:r>
    </w:p>
    <w:p w:rsidR="00504E03" w:rsidRPr="007618FE" w:rsidRDefault="007618FE" w:rsidP="007C02EB">
      <w:pPr>
        <w:pStyle w:val="af5"/>
      </w:pPr>
      <w:r>
        <w:rPr>
          <w:rFonts w:hint="eastAsia"/>
        </w:rPr>
        <w:t>潮滩</w:t>
      </w:r>
      <w:r w:rsidR="00095DC1">
        <w:rPr>
          <w:rFonts w:hint="eastAsia"/>
        </w:rPr>
        <w:t>水动力</w:t>
      </w:r>
      <w:r>
        <w:rPr>
          <w:rFonts w:hint="eastAsia"/>
        </w:rPr>
        <w:t>的</w:t>
      </w:r>
      <w:r w:rsidR="00504E03">
        <w:rPr>
          <w:rFonts w:hint="eastAsia"/>
        </w:rPr>
        <w:t>最大波能密度</w:t>
      </w:r>
      <w:r w:rsidR="007C02EB">
        <w:rPr>
          <w:rFonts w:hint="eastAsia"/>
        </w:rPr>
        <w:t>应</w:t>
      </w:r>
      <w:r w:rsidR="00504E03">
        <w:rPr>
          <w:rFonts w:hint="eastAsia"/>
        </w:rPr>
        <w:t>小于</w:t>
      </w:r>
      <w:r w:rsidR="00257EAC">
        <w:rPr>
          <w:rFonts w:hint="eastAsia"/>
        </w:rPr>
        <w:t>2</w:t>
      </w:r>
      <w:r w:rsidR="00343C07">
        <w:t>5</w:t>
      </w:r>
      <w:r w:rsidR="00504E03">
        <w:rPr>
          <w:rFonts w:hint="eastAsia"/>
        </w:rPr>
        <w:t>0 J/m</w:t>
      </w:r>
      <w:r w:rsidR="00504E03" w:rsidRPr="00593394">
        <w:rPr>
          <w:rFonts w:hint="eastAsia"/>
          <w:vertAlign w:val="superscript"/>
        </w:rPr>
        <w:t>2</w:t>
      </w:r>
      <w:r w:rsidR="00504E03">
        <w:rPr>
          <w:rFonts w:hint="eastAsia"/>
        </w:rPr>
        <w:t>，</w:t>
      </w:r>
      <w:r w:rsidR="00343C07">
        <w:rPr>
          <w:rFonts w:hAnsi="宋体" w:cs="宋体"/>
          <w:color w:val="000000"/>
          <w:sz w:val="22"/>
          <w:szCs w:val="22"/>
        </w:rPr>
        <w:t>平均波能最高</w:t>
      </w:r>
      <w:r w:rsidR="007C02EB">
        <w:rPr>
          <w:rFonts w:hAnsi="宋体" w:cs="宋体" w:hint="eastAsia"/>
          <w:color w:val="000000"/>
          <w:sz w:val="22"/>
          <w:szCs w:val="22"/>
        </w:rPr>
        <w:t>应为</w:t>
      </w:r>
      <w:r w:rsidR="00343C07">
        <w:rPr>
          <w:rFonts w:hAnsi="宋体" w:cs="宋体"/>
          <w:color w:val="000000"/>
          <w:sz w:val="22"/>
          <w:szCs w:val="22"/>
        </w:rPr>
        <w:t>50 J/m</w:t>
      </w:r>
      <w:r w:rsidR="00343C07" w:rsidRPr="00343C07">
        <w:rPr>
          <w:rFonts w:hAnsi="宋体" w:cs="宋体"/>
          <w:color w:val="000000"/>
          <w:sz w:val="22"/>
          <w:szCs w:val="22"/>
          <w:vertAlign w:val="superscript"/>
        </w:rPr>
        <w:t>2</w:t>
      </w:r>
      <w:r w:rsidR="00504E03">
        <w:rPr>
          <w:rFonts w:hint="eastAsia"/>
        </w:rPr>
        <w:t>。</w:t>
      </w:r>
    </w:p>
    <w:p w:rsidR="00504E03" w:rsidRPr="00BB13EB" w:rsidRDefault="0058454A" w:rsidP="007C02EB">
      <w:pPr>
        <w:pStyle w:val="afff2"/>
        <w:spacing w:before="156" w:after="156"/>
      </w:pPr>
      <w:bookmarkStart w:id="67" w:name="_Toc65421915"/>
      <w:bookmarkStart w:id="68" w:name="_Toc68703340"/>
      <w:bookmarkStart w:id="69" w:name="_Toc68705807"/>
      <w:bookmarkStart w:id="70" w:name="_Toc68706204"/>
      <w:r w:rsidRPr="00BB13EB">
        <w:rPr>
          <w:rFonts w:hint="eastAsia"/>
        </w:rPr>
        <w:t>优化区</w:t>
      </w:r>
      <w:r w:rsidR="00504E03" w:rsidRPr="00BB13EB">
        <w:rPr>
          <w:rFonts w:hint="eastAsia"/>
        </w:rPr>
        <w:t>生境</w:t>
      </w:r>
      <w:bookmarkEnd w:id="67"/>
      <w:bookmarkEnd w:id="68"/>
      <w:bookmarkEnd w:id="69"/>
      <w:bookmarkEnd w:id="70"/>
    </w:p>
    <w:p w:rsidR="00504E03" w:rsidRPr="00BB13EB" w:rsidRDefault="0058454A" w:rsidP="002C5844">
      <w:pPr>
        <w:pStyle w:val="affffb"/>
        <w:ind w:firstLine="420"/>
      </w:pPr>
      <w:bookmarkStart w:id="71" w:name="_Toc68703341"/>
      <w:r w:rsidRPr="00BB13EB">
        <w:rPr>
          <w:rFonts w:hint="eastAsia"/>
        </w:rPr>
        <w:t>优化区</w:t>
      </w:r>
      <w:r w:rsidR="00504E03" w:rsidRPr="00BB13EB">
        <w:rPr>
          <w:rFonts w:hint="eastAsia"/>
        </w:rPr>
        <w:t>恢复场地应符合以下要求：</w:t>
      </w:r>
      <w:bookmarkEnd w:id="71"/>
    </w:p>
    <w:p w:rsidR="00504E03" w:rsidRPr="00BB13EB" w:rsidRDefault="00504E03" w:rsidP="008D22E3">
      <w:pPr>
        <w:pStyle w:val="af5"/>
        <w:numPr>
          <w:ilvl w:val="0"/>
          <w:numId w:val="37"/>
        </w:numPr>
      </w:pPr>
      <w:r w:rsidRPr="00BB13EB">
        <w:rPr>
          <w:rFonts w:hint="eastAsia"/>
        </w:rPr>
        <w:t>地块水分饱和，盐度</w:t>
      </w:r>
      <w:r w:rsidR="007C02EB">
        <w:rPr>
          <w:rFonts w:hint="eastAsia"/>
        </w:rPr>
        <w:t>应</w:t>
      </w:r>
      <w:r w:rsidRPr="00BB13EB">
        <w:rPr>
          <w:rFonts w:hint="eastAsia"/>
        </w:rPr>
        <w:t>小于10‰，持续淹水</w:t>
      </w:r>
      <w:r w:rsidR="0058454A" w:rsidRPr="00BB13EB">
        <w:rPr>
          <w:rFonts w:hint="eastAsia"/>
        </w:rPr>
        <w:t>水深</w:t>
      </w:r>
      <w:r w:rsidR="007C02EB">
        <w:rPr>
          <w:rFonts w:hint="eastAsia"/>
        </w:rPr>
        <w:t>应</w:t>
      </w:r>
      <w:r w:rsidRPr="00BB13EB">
        <w:rPr>
          <w:rFonts w:hint="eastAsia"/>
        </w:rPr>
        <w:t>小于8</w:t>
      </w:r>
      <w:r w:rsidRPr="00BB13EB">
        <w:t>cm</w:t>
      </w:r>
      <w:r w:rsidR="00A83089">
        <w:rPr>
          <w:rFonts w:hint="eastAsia"/>
        </w:rPr>
        <w:t>；</w:t>
      </w:r>
    </w:p>
    <w:p w:rsidR="00504E03" w:rsidRPr="00BB13EB" w:rsidRDefault="00504E03" w:rsidP="007C02EB">
      <w:pPr>
        <w:pStyle w:val="af5"/>
      </w:pPr>
      <w:r w:rsidRPr="00BB13EB">
        <w:rPr>
          <w:rFonts w:hint="eastAsia"/>
        </w:rPr>
        <w:t>应清除原有植被，翻耕地块，去除原有植被根系</w:t>
      </w:r>
      <w:r w:rsidR="00A83089">
        <w:rPr>
          <w:rFonts w:hint="eastAsia"/>
        </w:rPr>
        <w:t>；</w:t>
      </w:r>
    </w:p>
    <w:p w:rsidR="00504E03" w:rsidRPr="00A40115" w:rsidRDefault="00504E03" w:rsidP="007C02EB">
      <w:pPr>
        <w:pStyle w:val="af5"/>
      </w:pPr>
      <w:r w:rsidRPr="00BB13EB">
        <w:rPr>
          <w:rFonts w:hint="eastAsia"/>
        </w:rPr>
        <w:t>地势应平整，单个恢复斑块内的高程差异应小于5 cm。</w:t>
      </w:r>
    </w:p>
    <w:p w:rsidR="00504E03" w:rsidRDefault="00504E03" w:rsidP="00AB2BCE">
      <w:pPr>
        <w:pStyle w:val="afff1"/>
        <w:spacing w:before="312" w:after="312"/>
        <w:ind w:left="0"/>
      </w:pPr>
      <w:bookmarkStart w:id="72" w:name="_Toc65421916"/>
      <w:bookmarkStart w:id="73" w:name="_Toc68703342"/>
      <w:bookmarkStart w:id="74" w:name="_Toc68705808"/>
      <w:bookmarkStart w:id="75" w:name="_Toc68706205"/>
      <w:bookmarkStart w:id="76" w:name="_Toc81340433"/>
      <w:bookmarkStart w:id="77" w:name="_Toc83285956"/>
      <w:bookmarkStart w:id="78" w:name="_Toc84944852"/>
      <w:r>
        <w:rPr>
          <w:rFonts w:hint="eastAsia"/>
        </w:rPr>
        <w:t>恢复材料</w:t>
      </w:r>
      <w:bookmarkEnd w:id="72"/>
      <w:bookmarkEnd w:id="73"/>
      <w:bookmarkEnd w:id="74"/>
      <w:bookmarkEnd w:id="75"/>
      <w:bookmarkEnd w:id="76"/>
      <w:bookmarkEnd w:id="77"/>
      <w:bookmarkEnd w:id="78"/>
    </w:p>
    <w:p w:rsidR="00504E03" w:rsidRDefault="00504E03" w:rsidP="007C02EB">
      <w:pPr>
        <w:pStyle w:val="afff2"/>
        <w:spacing w:before="156" w:after="156"/>
      </w:pPr>
      <w:bookmarkStart w:id="79" w:name="_Toc65421917"/>
      <w:bookmarkStart w:id="80" w:name="_Toc68703343"/>
      <w:bookmarkStart w:id="81" w:name="_Toc68705809"/>
      <w:bookmarkStart w:id="82" w:name="_Toc68706206"/>
      <w:r>
        <w:rPr>
          <w:rFonts w:hint="eastAsia"/>
        </w:rPr>
        <w:t>种子</w:t>
      </w:r>
      <w:bookmarkEnd w:id="79"/>
      <w:bookmarkEnd w:id="80"/>
      <w:bookmarkEnd w:id="81"/>
      <w:bookmarkEnd w:id="82"/>
    </w:p>
    <w:p w:rsidR="00A07F26" w:rsidRDefault="00A07F26" w:rsidP="007C02EB">
      <w:pPr>
        <w:pStyle w:val="afff3"/>
        <w:spacing w:before="156" w:after="156"/>
      </w:pPr>
      <w:r>
        <w:rPr>
          <w:rFonts w:hint="eastAsia"/>
        </w:rPr>
        <w:t>种子采集</w:t>
      </w:r>
    </w:p>
    <w:p w:rsidR="00504E03" w:rsidRPr="00A707ED" w:rsidRDefault="00731E4A" w:rsidP="00BE29ED">
      <w:pPr>
        <w:pStyle w:val="affffb"/>
        <w:ind w:firstLine="420"/>
      </w:pPr>
      <w:r>
        <w:rPr>
          <w:rFonts w:hint="eastAsia"/>
        </w:rPr>
        <w:t>应</w:t>
      </w:r>
      <w:r w:rsidR="00504E03" w:rsidRPr="00A707ED">
        <w:rPr>
          <w:rFonts w:hint="eastAsia"/>
        </w:rPr>
        <w:t>在每年</w:t>
      </w:r>
      <w:r w:rsidR="00A07F26">
        <w:rPr>
          <w:rFonts w:hint="eastAsia"/>
        </w:rPr>
        <w:t>1</w:t>
      </w:r>
      <w:r w:rsidR="00A07F26">
        <w:t>0</w:t>
      </w:r>
      <w:r w:rsidR="007C02EB">
        <w:rPr>
          <w:rFonts w:hint="eastAsia"/>
        </w:rPr>
        <w:t>月</w:t>
      </w:r>
      <w:r w:rsidR="000772BD" w:rsidRPr="00566EA0">
        <w:rPr>
          <w:rFonts w:hint="eastAsia"/>
        </w:rPr>
        <w:t>～</w:t>
      </w:r>
      <w:r w:rsidR="00504E03" w:rsidRPr="00A707ED">
        <w:rPr>
          <w:rFonts w:hint="eastAsia"/>
        </w:rPr>
        <w:t>11月</w:t>
      </w:r>
      <w:r>
        <w:rPr>
          <w:rFonts w:hint="eastAsia"/>
        </w:rPr>
        <w:t>，</w:t>
      </w:r>
      <w:r w:rsidR="00A07F26">
        <w:rPr>
          <w:rFonts w:hint="eastAsia"/>
        </w:rPr>
        <w:t>海三棱藨草</w:t>
      </w:r>
      <w:r w:rsidR="00504E03" w:rsidRPr="00A707ED">
        <w:rPr>
          <w:rFonts w:hint="eastAsia"/>
        </w:rPr>
        <w:t>种子成熟且未脱落前</w:t>
      </w:r>
      <w:r w:rsidR="00A07F26">
        <w:rPr>
          <w:rFonts w:hint="eastAsia"/>
        </w:rPr>
        <w:t>，人工收割</w:t>
      </w:r>
      <w:r w:rsidR="00A07F26" w:rsidRPr="005E0E9D">
        <w:rPr>
          <w:rFonts w:hint="eastAsia"/>
        </w:rPr>
        <w:t>海三棱藨草成熟的果穗，晾晒</w:t>
      </w:r>
      <w:r w:rsidR="00BE29ED">
        <w:t>3</w:t>
      </w:r>
      <w:r w:rsidR="00BE29ED">
        <w:rPr>
          <w:rFonts w:hint="eastAsia"/>
        </w:rPr>
        <w:t>天</w:t>
      </w:r>
      <w:r w:rsidR="00A07F26" w:rsidRPr="005E0E9D">
        <w:rPr>
          <w:rFonts w:hint="eastAsia"/>
        </w:rPr>
        <w:t>后用工具碾压，</w:t>
      </w:r>
      <w:r w:rsidR="00A07F26">
        <w:rPr>
          <w:rFonts w:hint="eastAsia"/>
        </w:rPr>
        <w:t>风干剥落</w:t>
      </w:r>
      <w:r w:rsidR="00343C07">
        <w:rPr>
          <w:rFonts w:hint="eastAsia"/>
        </w:rPr>
        <w:t>后</w:t>
      </w:r>
      <w:r w:rsidR="00A07F26">
        <w:rPr>
          <w:rFonts w:hint="eastAsia"/>
        </w:rPr>
        <w:t>采集</w:t>
      </w:r>
      <w:r w:rsidR="00A07F26" w:rsidRPr="005E0E9D">
        <w:rPr>
          <w:rFonts w:hint="eastAsia"/>
        </w:rPr>
        <w:t>饱满、无虫害的种子</w:t>
      </w:r>
      <w:bookmarkStart w:id="83" w:name="_Hlk57809048"/>
      <w:r w:rsidR="00504E03" w:rsidRPr="00A707ED">
        <w:rPr>
          <w:rFonts w:hint="eastAsia"/>
        </w:rPr>
        <w:t>。</w:t>
      </w:r>
    </w:p>
    <w:p w:rsidR="00504E03" w:rsidRPr="00B53F17" w:rsidRDefault="00504E03" w:rsidP="00731E4A">
      <w:pPr>
        <w:pStyle w:val="afff3"/>
        <w:spacing w:before="156" w:after="156"/>
      </w:pPr>
      <w:bookmarkStart w:id="84" w:name="_Toc68703347"/>
      <w:bookmarkStart w:id="85" w:name="_Toc68705812"/>
      <w:bookmarkStart w:id="86" w:name="_Toc68706208"/>
      <w:bookmarkEnd w:id="83"/>
      <w:r w:rsidRPr="00B53F17">
        <w:rPr>
          <w:rFonts w:hint="eastAsia"/>
        </w:rPr>
        <w:t>种子层积处理</w:t>
      </w:r>
      <w:bookmarkEnd w:id="84"/>
      <w:bookmarkEnd w:id="85"/>
      <w:bookmarkEnd w:id="86"/>
    </w:p>
    <w:p w:rsidR="00504E03" w:rsidRDefault="00504E03" w:rsidP="002C5844">
      <w:pPr>
        <w:pStyle w:val="affffb"/>
        <w:ind w:firstLine="420"/>
      </w:pPr>
      <w:r>
        <w:rPr>
          <w:rFonts w:hint="eastAsia"/>
        </w:rPr>
        <w:t>种子层积处理应按照以下步骤进行：</w:t>
      </w:r>
    </w:p>
    <w:p w:rsidR="00504E03" w:rsidRDefault="00504E03" w:rsidP="008D22E3">
      <w:pPr>
        <w:pStyle w:val="af5"/>
        <w:numPr>
          <w:ilvl w:val="0"/>
          <w:numId w:val="38"/>
        </w:numPr>
      </w:pPr>
      <w:r w:rsidRPr="007117CC">
        <w:rPr>
          <w:rFonts w:hint="eastAsia"/>
        </w:rPr>
        <w:t>将</w:t>
      </w:r>
      <w:r>
        <w:rPr>
          <w:rFonts w:hint="eastAsia"/>
        </w:rPr>
        <w:t>风干</w:t>
      </w:r>
      <w:r w:rsidRPr="007117CC">
        <w:rPr>
          <w:rFonts w:hint="eastAsia"/>
        </w:rPr>
        <w:t>种子和</w:t>
      </w:r>
      <w:r w:rsidR="00A07F26">
        <w:rPr>
          <w:rFonts w:hint="eastAsia"/>
        </w:rPr>
        <w:t>洗净的</w:t>
      </w:r>
      <w:r w:rsidR="00897B8B">
        <w:rPr>
          <w:rFonts w:hint="eastAsia"/>
        </w:rPr>
        <w:t>湿润</w:t>
      </w:r>
      <w:r w:rsidRPr="007117CC">
        <w:rPr>
          <w:rFonts w:hint="eastAsia"/>
        </w:rPr>
        <w:t>细沙</w:t>
      </w:r>
      <w:r w:rsidR="00A07F26">
        <w:rPr>
          <w:rFonts w:hint="eastAsia"/>
        </w:rPr>
        <w:t>按1:</w:t>
      </w:r>
      <w:r w:rsidR="00A07F26">
        <w:t>2</w:t>
      </w:r>
      <w:r w:rsidR="00731E4A">
        <w:rPr>
          <w:rFonts w:hint="eastAsia"/>
        </w:rPr>
        <w:t>的</w:t>
      </w:r>
      <w:r w:rsidR="00A07F26">
        <w:rPr>
          <w:rFonts w:hint="eastAsia"/>
        </w:rPr>
        <w:t>体积比混合均匀；</w:t>
      </w:r>
    </w:p>
    <w:p w:rsidR="00504E03" w:rsidRDefault="00504E03" w:rsidP="00731E4A">
      <w:pPr>
        <w:pStyle w:val="af5"/>
      </w:pPr>
      <w:r w:rsidRPr="007117CC">
        <w:rPr>
          <w:rFonts w:hint="eastAsia"/>
        </w:rPr>
        <w:t>置于</w:t>
      </w:r>
      <w:r>
        <w:rPr>
          <w:rFonts w:hint="eastAsia"/>
        </w:rPr>
        <w:t>1</w:t>
      </w:r>
      <w:r w:rsidR="00D06569" w:rsidRPr="005E2562">
        <w:rPr>
          <w:rFonts w:hAnsi="宋体" w:hint="eastAsia"/>
        </w:rPr>
        <w:t>℃</w:t>
      </w:r>
      <w:r w:rsidRPr="004169A1">
        <w:rPr>
          <w:rFonts w:asciiTheme="minorEastAsia" w:eastAsiaTheme="minorEastAsia" w:hAnsiTheme="minorEastAsia" w:hint="eastAsia"/>
        </w:rPr>
        <w:t>～</w:t>
      </w:r>
      <w:r>
        <w:rPr>
          <w:rFonts w:hint="eastAsia"/>
        </w:rPr>
        <w:t>10</w:t>
      </w:r>
      <w:r w:rsidRPr="007117CC">
        <w:rPr>
          <w:rFonts w:hint="eastAsia"/>
        </w:rPr>
        <w:t xml:space="preserve"> ℃的条件下储藏至少30</w:t>
      </w:r>
      <w:r w:rsidR="00731E4A">
        <w:t xml:space="preserve"> d</w:t>
      </w:r>
      <w:r w:rsidR="00731E4A">
        <w:rPr>
          <w:rFonts w:hint="eastAsia"/>
        </w:rPr>
        <w:t>，</w:t>
      </w:r>
      <w:r>
        <w:rPr>
          <w:rFonts w:hint="eastAsia"/>
        </w:rPr>
        <w:t>期间</w:t>
      </w:r>
      <w:r w:rsidR="00897B8B">
        <w:rPr>
          <w:rFonts w:hint="eastAsia"/>
        </w:rPr>
        <w:t>适当补水保持湿润</w:t>
      </w:r>
      <w:r>
        <w:rPr>
          <w:rFonts w:hint="eastAsia"/>
        </w:rPr>
        <w:t>，</w:t>
      </w:r>
      <w:r w:rsidR="00731E4A">
        <w:rPr>
          <w:rFonts w:hint="eastAsia"/>
        </w:rPr>
        <w:t>细沙宜</w:t>
      </w:r>
      <w:r w:rsidR="00897B8B">
        <w:rPr>
          <w:rFonts w:hint="eastAsia"/>
        </w:rPr>
        <w:t>手握成团但不滴水；</w:t>
      </w:r>
    </w:p>
    <w:p w:rsidR="00504E03" w:rsidRDefault="00504E03" w:rsidP="00731E4A">
      <w:pPr>
        <w:pStyle w:val="af5"/>
      </w:pPr>
      <w:r>
        <w:rPr>
          <w:rFonts w:hint="eastAsia"/>
        </w:rPr>
        <w:t>若</w:t>
      </w:r>
      <w:r w:rsidR="00731E4A">
        <w:rPr>
          <w:rFonts w:hint="eastAsia"/>
        </w:rPr>
        <w:t>发生</w:t>
      </w:r>
      <w:r>
        <w:rPr>
          <w:rFonts w:hint="eastAsia"/>
        </w:rPr>
        <w:t>霉变，应及时清洗，并置于同等条件下继续</w:t>
      </w:r>
      <w:r w:rsidR="000E1978">
        <w:rPr>
          <w:rFonts w:hint="eastAsia"/>
        </w:rPr>
        <w:t>处理</w:t>
      </w:r>
      <w:r>
        <w:rPr>
          <w:rFonts w:hint="eastAsia"/>
        </w:rPr>
        <w:t>。</w:t>
      </w:r>
    </w:p>
    <w:p w:rsidR="00504E03" w:rsidRPr="00B53F17" w:rsidRDefault="00504E03" w:rsidP="00731E4A">
      <w:pPr>
        <w:pStyle w:val="afff3"/>
        <w:spacing w:before="156" w:after="156"/>
      </w:pPr>
      <w:bookmarkStart w:id="87" w:name="_Toc68703348"/>
      <w:bookmarkStart w:id="88" w:name="_Toc68705813"/>
      <w:bookmarkStart w:id="89" w:name="_Toc68706209"/>
      <w:r w:rsidRPr="00B53F17">
        <w:rPr>
          <w:rFonts w:hint="eastAsia"/>
        </w:rPr>
        <w:t>催芽</w:t>
      </w:r>
      <w:bookmarkEnd w:id="87"/>
      <w:bookmarkEnd w:id="88"/>
      <w:bookmarkEnd w:id="89"/>
    </w:p>
    <w:p w:rsidR="00504E03" w:rsidRPr="009631C6" w:rsidRDefault="00504E03" w:rsidP="002C5844">
      <w:pPr>
        <w:pStyle w:val="affffb"/>
        <w:ind w:firstLine="420"/>
      </w:pPr>
      <w:r w:rsidRPr="009631C6">
        <w:rPr>
          <w:rFonts w:hint="eastAsia"/>
        </w:rPr>
        <w:t>种子</w:t>
      </w:r>
      <w:r>
        <w:rPr>
          <w:rFonts w:hint="eastAsia"/>
        </w:rPr>
        <w:t>催芽</w:t>
      </w:r>
      <w:r w:rsidRPr="009631C6">
        <w:rPr>
          <w:rFonts w:hint="eastAsia"/>
        </w:rPr>
        <w:t>应按照</w:t>
      </w:r>
      <w:r>
        <w:rPr>
          <w:rFonts w:hint="eastAsia"/>
        </w:rPr>
        <w:t>以下</w:t>
      </w:r>
      <w:r w:rsidRPr="009631C6">
        <w:rPr>
          <w:rFonts w:hint="eastAsia"/>
        </w:rPr>
        <w:t>步骤进行：</w:t>
      </w:r>
    </w:p>
    <w:p w:rsidR="000E1978" w:rsidRDefault="00504E03" w:rsidP="008D22E3">
      <w:pPr>
        <w:pStyle w:val="afb"/>
        <w:numPr>
          <w:ilvl w:val="4"/>
          <w:numId w:val="33"/>
        </w:numPr>
        <w:tabs>
          <w:tab w:val="clear" w:pos="2520"/>
        </w:tabs>
        <w:ind w:left="851" w:hanging="425"/>
      </w:pPr>
      <w:r w:rsidRPr="007117CC">
        <w:rPr>
          <w:rFonts w:hint="eastAsia"/>
        </w:rPr>
        <w:t>将</w:t>
      </w:r>
      <w:r>
        <w:rPr>
          <w:rFonts w:hint="eastAsia"/>
        </w:rPr>
        <w:t>层积处理的种子去沙或和细沙一起</w:t>
      </w:r>
      <w:r w:rsidRPr="007117CC">
        <w:rPr>
          <w:rFonts w:hint="eastAsia"/>
        </w:rPr>
        <w:t>置于20 ℃</w:t>
      </w:r>
      <w:r w:rsidRPr="00566EA0">
        <w:rPr>
          <w:rFonts w:hint="eastAsia"/>
        </w:rPr>
        <w:t>～</w:t>
      </w:r>
      <w:r w:rsidRPr="007117CC">
        <w:rPr>
          <w:rFonts w:hint="eastAsia"/>
        </w:rPr>
        <w:t>30 ℃的条件下</w:t>
      </w:r>
      <w:r>
        <w:rPr>
          <w:rFonts w:hint="eastAsia"/>
        </w:rPr>
        <w:t>催芽</w:t>
      </w:r>
      <w:r w:rsidRPr="007117CC">
        <w:rPr>
          <w:rFonts w:hint="eastAsia"/>
        </w:rPr>
        <w:t>5</w:t>
      </w:r>
      <w:r w:rsidR="00D06569">
        <w:rPr>
          <w:rFonts w:hint="eastAsia"/>
        </w:rPr>
        <w:t>d</w:t>
      </w:r>
      <w:r w:rsidRPr="00566EA0">
        <w:rPr>
          <w:rFonts w:hint="eastAsia"/>
        </w:rPr>
        <w:t>～</w:t>
      </w:r>
      <w:r w:rsidRPr="007117CC">
        <w:rPr>
          <w:rFonts w:hint="eastAsia"/>
        </w:rPr>
        <w:t>10</w:t>
      </w:r>
      <w:r w:rsidR="00731E4A">
        <w:t>d</w:t>
      </w:r>
      <w:r w:rsidR="000E1978">
        <w:rPr>
          <w:rFonts w:hint="eastAsia"/>
        </w:rPr>
        <w:t>；</w:t>
      </w:r>
    </w:p>
    <w:p w:rsidR="000E1978" w:rsidRDefault="00504E03" w:rsidP="008D22E3">
      <w:pPr>
        <w:pStyle w:val="afb"/>
        <w:numPr>
          <w:ilvl w:val="4"/>
          <w:numId w:val="33"/>
        </w:numPr>
        <w:tabs>
          <w:tab w:val="clear" w:pos="2520"/>
        </w:tabs>
        <w:ind w:left="851" w:hanging="425"/>
      </w:pPr>
      <w:r>
        <w:rPr>
          <w:rFonts w:hint="eastAsia"/>
        </w:rPr>
        <w:t>催芽</w:t>
      </w:r>
      <w:r w:rsidRPr="009631C6">
        <w:rPr>
          <w:rFonts w:hint="eastAsia"/>
        </w:rPr>
        <w:t>期间</w:t>
      </w:r>
      <w:r>
        <w:rPr>
          <w:rFonts w:hint="eastAsia"/>
        </w:rPr>
        <w:t>应及时</w:t>
      </w:r>
      <w:r w:rsidRPr="009631C6">
        <w:rPr>
          <w:rFonts w:hint="eastAsia"/>
        </w:rPr>
        <w:t>补充水分</w:t>
      </w:r>
      <w:r w:rsidR="00731E4A">
        <w:rPr>
          <w:rFonts w:hint="eastAsia"/>
        </w:rPr>
        <w:t>,</w:t>
      </w:r>
      <w:r>
        <w:rPr>
          <w:rFonts w:hint="eastAsia"/>
        </w:rPr>
        <w:t>若有霉变，应及时清洗，并置于同等条件下继续催芽</w:t>
      </w:r>
      <w:r w:rsidR="000E1978">
        <w:rPr>
          <w:rFonts w:hint="eastAsia"/>
        </w:rPr>
        <w:t>；</w:t>
      </w:r>
    </w:p>
    <w:p w:rsidR="00504E03" w:rsidRDefault="00504E03" w:rsidP="008D22E3">
      <w:pPr>
        <w:pStyle w:val="afb"/>
        <w:numPr>
          <w:ilvl w:val="4"/>
          <w:numId w:val="33"/>
        </w:numPr>
        <w:tabs>
          <w:tab w:val="clear" w:pos="2520"/>
        </w:tabs>
        <w:ind w:left="851" w:hanging="425"/>
      </w:pPr>
      <w:r w:rsidRPr="007117CC">
        <w:rPr>
          <w:rFonts w:hint="eastAsia"/>
        </w:rPr>
        <w:t>种子露白率超过50%</w:t>
      </w:r>
      <w:r w:rsidR="00731E4A">
        <w:rPr>
          <w:rFonts w:hint="eastAsia"/>
        </w:rPr>
        <w:t>后，</w:t>
      </w:r>
      <w:r>
        <w:rPr>
          <w:rFonts w:hint="eastAsia"/>
        </w:rPr>
        <w:t>即可使用</w:t>
      </w:r>
      <w:r w:rsidRPr="007117CC">
        <w:rPr>
          <w:rFonts w:hint="eastAsia"/>
        </w:rPr>
        <w:t>。</w:t>
      </w:r>
    </w:p>
    <w:p w:rsidR="00504E03" w:rsidRDefault="00504E03" w:rsidP="00731E4A">
      <w:pPr>
        <w:pStyle w:val="afff2"/>
        <w:spacing w:before="156" w:after="156"/>
      </w:pPr>
      <w:bookmarkStart w:id="90" w:name="_Toc65421918"/>
      <w:bookmarkStart w:id="91" w:name="_Toc68703349"/>
      <w:bookmarkStart w:id="92" w:name="_Toc68705814"/>
      <w:bookmarkStart w:id="93" w:name="_Toc68706210"/>
      <w:r>
        <w:rPr>
          <w:rFonts w:hint="eastAsia"/>
        </w:rPr>
        <w:t>球茎苗</w:t>
      </w:r>
      <w:bookmarkEnd w:id="90"/>
      <w:bookmarkEnd w:id="91"/>
      <w:bookmarkEnd w:id="92"/>
      <w:bookmarkEnd w:id="93"/>
    </w:p>
    <w:p w:rsidR="00731E4A" w:rsidRDefault="00731E4A" w:rsidP="00731E4A">
      <w:pPr>
        <w:pStyle w:val="afffffffff"/>
      </w:pPr>
      <w:bookmarkStart w:id="94" w:name="_Toc68703351"/>
      <w:r>
        <w:rPr>
          <w:rFonts w:hint="eastAsia"/>
        </w:rPr>
        <w:t>应于</w:t>
      </w:r>
      <w:r w:rsidRPr="004169A1">
        <w:rPr>
          <w:rFonts w:hint="eastAsia"/>
        </w:rPr>
        <w:t>每</w:t>
      </w:r>
      <w:r w:rsidRPr="00C06421">
        <w:rPr>
          <w:rFonts w:hint="eastAsia"/>
        </w:rPr>
        <w:t>年3</w:t>
      </w:r>
      <w:r>
        <w:rPr>
          <w:rFonts w:hint="eastAsia"/>
        </w:rPr>
        <w:t>月</w:t>
      </w:r>
      <w:r w:rsidRPr="00566EA0">
        <w:rPr>
          <w:rFonts w:hint="eastAsia"/>
        </w:rPr>
        <w:t>～</w:t>
      </w:r>
      <w:r w:rsidRPr="00C06421">
        <w:rPr>
          <w:rFonts w:hint="eastAsia"/>
        </w:rPr>
        <w:t>4月，在恢复场地附件就近采集生长健康、无病虫害、株高大于1</w:t>
      </w:r>
      <w:r w:rsidRPr="00C06421">
        <w:t>0 cm</w:t>
      </w:r>
      <w:r w:rsidRPr="00C06421">
        <w:rPr>
          <w:rFonts w:hint="eastAsia"/>
        </w:rPr>
        <w:t>的球茎苗。</w:t>
      </w:r>
      <w:bookmarkEnd w:id="94"/>
    </w:p>
    <w:p w:rsidR="00504E03" w:rsidRPr="00C06421" w:rsidRDefault="00731E4A" w:rsidP="00731E4A">
      <w:pPr>
        <w:pStyle w:val="afffffffff"/>
      </w:pPr>
      <w:r>
        <w:rPr>
          <w:rFonts w:hint="eastAsia"/>
        </w:rPr>
        <w:t>采集球茎苗</w:t>
      </w:r>
      <w:r w:rsidR="00504E03" w:rsidRPr="00C06421">
        <w:rPr>
          <w:rFonts w:hint="eastAsia"/>
        </w:rPr>
        <w:t>步骤</w:t>
      </w:r>
      <w:r w:rsidR="00F023E1" w:rsidRPr="00C06421">
        <w:rPr>
          <w:rFonts w:hint="eastAsia"/>
        </w:rPr>
        <w:t>如下</w:t>
      </w:r>
      <w:r w:rsidR="00504E03" w:rsidRPr="00C06421">
        <w:rPr>
          <w:rFonts w:hint="eastAsia"/>
        </w:rPr>
        <w:t>：</w:t>
      </w:r>
    </w:p>
    <w:p w:rsidR="00504E03" w:rsidRPr="00C06421" w:rsidRDefault="00504E03" w:rsidP="008D22E3">
      <w:pPr>
        <w:pStyle w:val="afb"/>
        <w:numPr>
          <w:ilvl w:val="7"/>
          <w:numId w:val="33"/>
        </w:numPr>
        <w:tabs>
          <w:tab w:val="clear" w:pos="3780"/>
          <w:tab w:val="num" w:pos="2127"/>
          <w:tab w:val="left" w:pos="3076"/>
        </w:tabs>
        <w:ind w:left="851" w:hanging="425"/>
        <w:rPr>
          <w:rFonts w:hAnsi="宋体"/>
        </w:rPr>
      </w:pPr>
      <w:bookmarkStart w:id="95" w:name="_Hlk68704196"/>
      <w:r w:rsidRPr="00C06421">
        <w:rPr>
          <w:rFonts w:hAnsi="宋体" w:hint="eastAsia"/>
        </w:rPr>
        <w:t>利用采集器挖取直径大于7 cm，深度约15</w:t>
      </w:r>
      <w:r w:rsidR="00D06569">
        <w:rPr>
          <w:rFonts w:hAnsi="宋体"/>
        </w:rPr>
        <w:t xml:space="preserve"> cm</w:t>
      </w:r>
      <w:r w:rsidRPr="00C06421">
        <w:rPr>
          <w:rFonts w:hAnsi="宋体" w:hint="eastAsia"/>
        </w:rPr>
        <w:t>～20 cm的</w:t>
      </w:r>
      <w:r w:rsidRPr="00C06421">
        <w:rPr>
          <w:rFonts w:hAnsi="宋体"/>
        </w:rPr>
        <w:t>海三棱藨草植株柱状样</w:t>
      </w:r>
      <w:r w:rsidR="00F023E1" w:rsidRPr="00C06421">
        <w:rPr>
          <w:rFonts w:hAnsi="宋体" w:hint="eastAsia"/>
        </w:rPr>
        <w:t>；</w:t>
      </w:r>
    </w:p>
    <w:bookmarkEnd w:id="95"/>
    <w:p w:rsidR="00F023E1" w:rsidRPr="00F023E1" w:rsidRDefault="00731E4A" w:rsidP="008D22E3">
      <w:pPr>
        <w:pStyle w:val="afb"/>
        <w:numPr>
          <w:ilvl w:val="7"/>
          <w:numId w:val="33"/>
        </w:numPr>
        <w:tabs>
          <w:tab w:val="clear" w:pos="3780"/>
          <w:tab w:val="num" w:pos="2127"/>
          <w:tab w:val="left" w:pos="3076"/>
        </w:tabs>
        <w:ind w:left="851" w:hanging="425"/>
      </w:pPr>
      <w:r>
        <w:rPr>
          <w:rFonts w:hint="eastAsia"/>
        </w:rPr>
        <w:t>应</w:t>
      </w:r>
      <w:r w:rsidR="00504E03">
        <w:rPr>
          <w:rFonts w:hint="eastAsia"/>
        </w:rPr>
        <w:t>每隔10m设置1个取苗点，每个取苗点分散采集</w:t>
      </w:r>
      <w:r w:rsidR="000E1978">
        <w:rPr>
          <w:rFonts w:hint="eastAsia"/>
        </w:rPr>
        <w:t>带土植株</w:t>
      </w:r>
      <w:r w:rsidR="00504E03">
        <w:rPr>
          <w:rFonts w:hint="eastAsia"/>
        </w:rPr>
        <w:t>数量不应超过30个，</w:t>
      </w:r>
      <w:r w:rsidR="000E1978">
        <w:rPr>
          <w:rFonts w:hint="eastAsia"/>
        </w:rPr>
        <w:t>保障</w:t>
      </w:r>
      <w:r w:rsidR="00F023E1">
        <w:rPr>
          <w:rFonts w:hint="eastAsia"/>
        </w:rPr>
        <w:t>对</w:t>
      </w:r>
      <w:r w:rsidR="00504E03">
        <w:rPr>
          <w:rFonts w:hint="eastAsia"/>
        </w:rPr>
        <w:t>原有群落</w:t>
      </w:r>
      <w:r w:rsidR="00504E03" w:rsidRPr="00055528">
        <w:t>的生长</w:t>
      </w:r>
      <w:r w:rsidR="00F023E1">
        <w:rPr>
          <w:rFonts w:hint="eastAsia"/>
        </w:rPr>
        <w:t>不产生显著破坏。</w:t>
      </w:r>
      <w:bookmarkStart w:id="96" w:name="_Toc68703359"/>
      <w:bookmarkStart w:id="97" w:name="_Toc68705820"/>
      <w:bookmarkStart w:id="98" w:name="_Toc68706216"/>
    </w:p>
    <w:p w:rsidR="00504E03" w:rsidRPr="00BB13EB" w:rsidRDefault="00504E03" w:rsidP="00731E4A">
      <w:pPr>
        <w:pStyle w:val="afff2"/>
        <w:spacing w:before="156" w:after="156"/>
      </w:pPr>
      <w:bookmarkStart w:id="99" w:name="_Toc65421919"/>
      <w:bookmarkStart w:id="100" w:name="_Toc68703361"/>
      <w:bookmarkStart w:id="101" w:name="_Toc68705821"/>
      <w:bookmarkStart w:id="102" w:name="_Toc68706217"/>
      <w:bookmarkEnd w:id="96"/>
      <w:bookmarkEnd w:id="97"/>
      <w:bookmarkEnd w:id="98"/>
      <w:r w:rsidRPr="00BB13EB">
        <w:rPr>
          <w:rFonts w:hint="eastAsia"/>
        </w:rPr>
        <w:t>实生苗</w:t>
      </w:r>
      <w:bookmarkEnd w:id="99"/>
      <w:bookmarkEnd w:id="100"/>
      <w:bookmarkEnd w:id="101"/>
      <w:bookmarkEnd w:id="102"/>
    </w:p>
    <w:p w:rsidR="00504E03" w:rsidRPr="00BB13EB" w:rsidRDefault="00504E03" w:rsidP="002C5844">
      <w:pPr>
        <w:pStyle w:val="affffb"/>
        <w:ind w:firstLine="420"/>
      </w:pPr>
      <w:bookmarkStart w:id="103" w:name="_Toc68703362"/>
      <w:r w:rsidRPr="00BB13EB">
        <w:rPr>
          <w:rFonts w:hint="eastAsia"/>
        </w:rPr>
        <w:t>实生苗育苗方法及过程</w:t>
      </w:r>
      <w:r w:rsidR="00731E4A">
        <w:rPr>
          <w:rFonts w:hint="eastAsia"/>
        </w:rPr>
        <w:t>应</w:t>
      </w:r>
      <w:r w:rsidRPr="00BB13EB">
        <w:rPr>
          <w:rFonts w:hint="eastAsia"/>
        </w:rPr>
        <w:t>按以下</w:t>
      </w:r>
      <w:r w:rsidR="00340E5C" w:rsidRPr="00BB13EB">
        <w:rPr>
          <w:rFonts w:hint="eastAsia"/>
        </w:rPr>
        <w:t>步骤</w:t>
      </w:r>
      <w:r w:rsidRPr="00BB13EB">
        <w:rPr>
          <w:rFonts w:hint="eastAsia"/>
        </w:rPr>
        <w:t>进行：</w:t>
      </w:r>
      <w:bookmarkEnd w:id="103"/>
    </w:p>
    <w:p w:rsidR="00504E03" w:rsidRPr="00AE2F43" w:rsidRDefault="00504E03" w:rsidP="008D22E3">
      <w:pPr>
        <w:pStyle w:val="afb"/>
        <w:numPr>
          <w:ilvl w:val="0"/>
          <w:numId w:val="35"/>
        </w:numPr>
        <w:rPr>
          <w:rFonts w:hAnsi="宋体"/>
        </w:rPr>
      </w:pPr>
      <w:r w:rsidRPr="00BB13EB">
        <w:rPr>
          <w:rFonts w:hint="eastAsia"/>
        </w:rPr>
        <w:t>按</w:t>
      </w:r>
      <w:r w:rsidR="00BB13EB" w:rsidRPr="00BB13EB">
        <w:t>6</w:t>
      </w:r>
      <w:r w:rsidRPr="00BB13EB">
        <w:t>.</w:t>
      </w:r>
      <w:r w:rsidRPr="00AE2F43">
        <w:rPr>
          <w:rFonts w:hAnsi="宋体"/>
        </w:rPr>
        <w:t>1.1</w:t>
      </w:r>
      <w:r w:rsidR="009C303C">
        <w:rPr>
          <w:rFonts w:hAnsi="宋体" w:hint="eastAsia"/>
        </w:rPr>
        <w:t>方法</w:t>
      </w:r>
      <w:r w:rsidRPr="00AE2F43">
        <w:rPr>
          <w:rFonts w:hAnsi="宋体" w:hint="eastAsia"/>
        </w:rPr>
        <w:t>采集种子，并按</w:t>
      </w:r>
      <w:r w:rsidR="009C303C">
        <w:rPr>
          <w:rFonts w:hAnsi="宋体"/>
        </w:rPr>
        <w:t>6</w:t>
      </w:r>
      <w:r w:rsidRPr="00AE2F43">
        <w:rPr>
          <w:rFonts w:hAnsi="宋体"/>
        </w:rPr>
        <w:t>.1.2</w:t>
      </w:r>
      <w:r w:rsidRPr="00AE2F43">
        <w:rPr>
          <w:rFonts w:hAnsi="宋体" w:hint="eastAsia"/>
        </w:rPr>
        <w:t>执行层积处理</w:t>
      </w:r>
      <w:r w:rsidR="00AB2BCE">
        <w:rPr>
          <w:rFonts w:hAnsi="宋体" w:hint="eastAsia"/>
        </w:rPr>
        <w:t>；</w:t>
      </w:r>
    </w:p>
    <w:p w:rsidR="00504E03" w:rsidRPr="00D06569" w:rsidRDefault="00504E03" w:rsidP="008D22E3">
      <w:pPr>
        <w:pStyle w:val="afb"/>
        <w:numPr>
          <w:ilvl w:val="0"/>
          <w:numId w:val="35"/>
        </w:numPr>
        <w:rPr>
          <w:rFonts w:hAnsi="宋体"/>
        </w:rPr>
      </w:pPr>
      <w:r w:rsidRPr="00AE2F43">
        <w:rPr>
          <w:rFonts w:hAnsi="宋体" w:hint="eastAsia"/>
        </w:rPr>
        <w:t>将待恢复区的土壤装满直径为5</w:t>
      </w:r>
      <w:r w:rsidR="00D06569">
        <w:rPr>
          <w:rFonts w:hAnsi="宋体"/>
        </w:rPr>
        <w:t xml:space="preserve"> cm</w:t>
      </w:r>
      <w:r w:rsidRPr="00D06569">
        <w:rPr>
          <w:rFonts w:hAnsi="宋体" w:hint="eastAsia"/>
        </w:rPr>
        <w:t>～</w:t>
      </w:r>
      <w:r w:rsidRPr="00D06569">
        <w:rPr>
          <w:rFonts w:hAnsi="宋体"/>
        </w:rPr>
        <w:t>10 cm</w:t>
      </w:r>
      <w:r w:rsidRPr="00D06569">
        <w:rPr>
          <w:rFonts w:hAnsi="宋体" w:hint="eastAsia"/>
        </w:rPr>
        <w:t>，高度为5</w:t>
      </w:r>
      <w:r w:rsidRPr="00D06569">
        <w:rPr>
          <w:rFonts w:hAnsi="宋体"/>
        </w:rPr>
        <w:t xml:space="preserve"> cm</w:t>
      </w:r>
      <w:r w:rsidRPr="00D06569">
        <w:rPr>
          <w:rFonts w:hAnsi="宋体" w:hint="eastAsia"/>
        </w:rPr>
        <w:t>的可降解育苗袋中</w:t>
      </w:r>
      <w:r w:rsidR="00AB2BCE">
        <w:rPr>
          <w:rFonts w:hAnsi="宋体" w:hint="eastAsia"/>
        </w:rPr>
        <w:t>；</w:t>
      </w:r>
    </w:p>
    <w:p w:rsidR="00504E03" w:rsidRPr="00AE2F43" w:rsidRDefault="00504E03" w:rsidP="008D22E3">
      <w:pPr>
        <w:pStyle w:val="afb"/>
        <w:numPr>
          <w:ilvl w:val="0"/>
          <w:numId w:val="35"/>
        </w:numPr>
        <w:rPr>
          <w:rFonts w:hAnsi="宋体"/>
        </w:rPr>
      </w:pPr>
      <w:r w:rsidRPr="00AE2F43">
        <w:rPr>
          <w:rFonts w:hAnsi="宋体" w:hint="eastAsia"/>
        </w:rPr>
        <w:t>将</w:t>
      </w:r>
      <w:r w:rsidR="009C303C">
        <w:rPr>
          <w:rFonts w:hAnsi="宋体" w:hint="eastAsia"/>
        </w:rPr>
        <w:t>按</w:t>
      </w:r>
      <w:r w:rsidR="00BB13EB" w:rsidRPr="00AE2F43">
        <w:rPr>
          <w:rFonts w:hAnsi="宋体"/>
        </w:rPr>
        <w:t>6.1.3</w:t>
      </w:r>
      <w:r w:rsidR="009C303C">
        <w:rPr>
          <w:rFonts w:hAnsi="宋体" w:hint="eastAsia"/>
        </w:rPr>
        <w:t>方法</w:t>
      </w:r>
      <w:r w:rsidRPr="00AE2F43">
        <w:rPr>
          <w:rFonts w:hAnsi="宋体" w:hint="eastAsia"/>
        </w:rPr>
        <w:t>处理的海三棱藨草种子放置在育苗袋底部后填充待修复区至与袋口齐平，每个育苗袋内播种5</w:t>
      </w:r>
      <w:r w:rsidRPr="00AE2F43">
        <w:rPr>
          <w:rFonts w:hAnsi="宋体"/>
        </w:rPr>
        <w:t>0</w:t>
      </w:r>
      <w:r w:rsidR="00BE29ED">
        <w:rPr>
          <w:rFonts w:hAnsi="宋体" w:hint="eastAsia"/>
        </w:rPr>
        <w:t>粒</w:t>
      </w:r>
      <w:r w:rsidRPr="00AE2F43">
        <w:rPr>
          <w:rFonts w:hAnsi="宋体" w:hint="eastAsia"/>
        </w:rPr>
        <w:t>～1</w:t>
      </w:r>
      <w:r w:rsidRPr="00AE2F43">
        <w:rPr>
          <w:rFonts w:hAnsi="宋体"/>
        </w:rPr>
        <w:t>00</w:t>
      </w:r>
      <w:r w:rsidRPr="00AE2F43">
        <w:rPr>
          <w:rFonts w:hAnsi="宋体" w:hint="eastAsia"/>
        </w:rPr>
        <w:t>粒</w:t>
      </w:r>
      <w:r w:rsidR="009C303C">
        <w:rPr>
          <w:rFonts w:hAnsi="宋体" w:hint="eastAsia"/>
        </w:rPr>
        <w:t>种子</w:t>
      </w:r>
      <w:r w:rsidR="00AB2BCE">
        <w:rPr>
          <w:rFonts w:hAnsi="宋体" w:hint="eastAsia"/>
        </w:rPr>
        <w:t>；</w:t>
      </w:r>
    </w:p>
    <w:p w:rsidR="009C303C" w:rsidRDefault="009C303C" w:rsidP="008D22E3">
      <w:pPr>
        <w:pStyle w:val="afb"/>
        <w:numPr>
          <w:ilvl w:val="0"/>
          <w:numId w:val="35"/>
        </w:numPr>
        <w:rPr>
          <w:rFonts w:hAnsi="宋体"/>
        </w:rPr>
      </w:pPr>
      <w:r>
        <w:rPr>
          <w:rFonts w:hAnsi="宋体" w:hint="eastAsia"/>
        </w:rPr>
        <w:t>将</w:t>
      </w:r>
      <w:r w:rsidR="00504E03" w:rsidRPr="00AE2F43">
        <w:rPr>
          <w:rFonts w:hAnsi="宋体" w:hint="eastAsia"/>
        </w:rPr>
        <w:t>播种后的育苗袋置于25 ℃温室内培养，每天</w:t>
      </w:r>
      <w:r>
        <w:rPr>
          <w:rFonts w:hAnsi="宋体" w:hint="eastAsia"/>
        </w:rPr>
        <w:t>补充</w:t>
      </w:r>
      <w:r w:rsidR="00504E03" w:rsidRPr="00AE2F43">
        <w:rPr>
          <w:rFonts w:hAnsi="宋体" w:hint="eastAsia"/>
        </w:rPr>
        <w:t>水分</w:t>
      </w:r>
      <w:r w:rsidR="00AB2BCE">
        <w:rPr>
          <w:rFonts w:hAnsi="宋体" w:hint="eastAsia"/>
        </w:rPr>
        <w:t>；</w:t>
      </w:r>
    </w:p>
    <w:p w:rsidR="00504E03" w:rsidRPr="009C303C" w:rsidRDefault="00A83089" w:rsidP="008D22E3">
      <w:pPr>
        <w:pStyle w:val="afb"/>
        <w:numPr>
          <w:ilvl w:val="0"/>
          <w:numId w:val="35"/>
        </w:numPr>
        <w:rPr>
          <w:rFonts w:hAnsi="宋体"/>
        </w:rPr>
      </w:pPr>
      <w:r>
        <w:rPr>
          <w:rFonts w:hAnsi="宋体" w:hint="eastAsia"/>
        </w:rPr>
        <w:t>培育</w:t>
      </w:r>
      <w:r w:rsidR="00504E03" w:rsidRPr="009C303C">
        <w:rPr>
          <w:rFonts w:hAnsi="宋体"/>
        </w:rPr>
        <w:t>1</w:t>
      </w:r>
      <w:r w:rsidR="00BE29ED">
        <w:rPr>
          <w:rFonts w:hAnsi="宋体" w:hint="eastAsia"/>
        </w:rPr>
        <w:t>个月</w:t>
      </w:r>
      <w:r w:rsidR="00504E03" w:rsidRPr="00BF14AB">
        <w:rPr>
          <w:rFonts w:hAnsi="宋体" w:hint="eastAsia"/>
        </w:rPr>
        <w:t>～</w:t>
      </w:r>
      <w:r w:rsidR="00504E03" w:rsidRPr="009C303C">
        <w:rPr>
          <w:rFonts w:hAnsi="宋体"/>
        </w:rPr>
        <w:t>2</w:t>
      </w:r>
      <w:r w:rsidR="00504E03" w:rsidRPr="009C303C">
        <w:rPr>
          <w:rFonts w:hAnsi="宋体" w:hint="eastAsia"/>
        </w:rPr>
        <w:t>个月，待株高</w:t>
      </w:r>
      <w:r>
        <w:rPr>
          <w:rFonts w:hAnsi="宋体" w:hint="eastAsia"/>
        </w:rPr>
        <w:t>不低于</w:t>
      </w:r>
      <w:r w:rsidR="00504E03" w:rsidRPr="009C303C">
        <w:rPr>
          <w:rFonts w:hAnsi="宋体"/>
        </w:rPr>
        <w:t>10</w:t>
      </w:r>
      <w:r w:rsidR="00504E03" w:rsidRPr="009C303C">
        <w:rPr>
          <w:rFonts w:hAnsi="宋体" w:hint="eastAsia"/>
        </w:rPr>
        <w:t xml:space="preserve"> cm时，竖直放置于周转箱内备用。</w:t>
      </w:r>
    </w:p>
    <w:p w:rsidR="00504E03" w:rsidRPr="00BB13EB" w:rsidRDefault="00504E03" w:rsidP="00A83089">
      <w:pPr>
        <w:pStyle w:val="afff2"/>
        <w:spacing w:before="156" w:after="156"/>
      </w:pPr>
      <w:bookmarkStart w:id="104" w:name="_Toc65421920"/>
      <w:bookmarkStart w:id="105" w:name="_Toc68703368"/>
      <w:bookmarkStart w:id="106" w:name="_Toc68705822"/>
      <w:bookmarkStart w:id="107" w:name="_Toc68706218"/>
      <w:r w:rsidRPr="00BB13EB">
        <w:rPr>
          <w:rFonts w:hint="eastAsia"/>
        </w:rPr>
        <w:t>再生苗</w:t>
      </w:r>
      <w:bookmarkEnd w:id="104"/>
      <w:bookmarkEnd w:id="105"/>
      <w:bookmarkEnd w:id="106"/>
      <w:bookmarkEnd w:id="107"/>
    </w:p>
    <w:p w:rsidR="00504E03" w:rsidRPr="00BB13EB" w:rsidRDefault="00504E03" w:rsidP="00A83089">
      <w:pPr>
        <w:pStyle w:val="afff3"/>
        <w:spacing w:before="156" w:after="156"/>
      </w:pPr>
      <w:bookmarkStart w:id="108" w:name="_Toc68703369"/>
      <w:bookmarkStart w:id="109" w:name="_Toc68705823"/>
      <w:bookmarkStart w:id="110" w:name="_Toc68706219"/>
      <w:r w:rsidRPr="00BB13EB">
        <w:rPr>
          <w:rFonts w:hint="eastAsia"/>
        </w:rPr>
        <w:t>外植体选取</w:t>
      </w:r>
      <w:bookmarkEnd w:id="108"/>
      <w:bookmarkEnd w:id="109"/>
      <w:bookmarkEnd w:id="110"/>
    </w:p>
    <w:p w:rsidR="00504E03" w:rsidRDefault="00504E03" w:rsidP="00AB2BCE">
      <w:pPr>
        <w:pStyle w:val="affffb"/>
        <w:ind w:firstLine="420"/>
      </w:pPr>
      <w:bookmarkStart w:id="111" w:name="_Toc68703370"/>
      <w:r w:rsidRPr="00BB13EB">
        <w:rPr>
          <w:rFonts w:hint="eastAsia"/>
        </w:rPr>
        <w:t>应选取当年生且饱满的</w:t>
      </w:r>
      <w:r w:rsidR="00333F4F">
        <w:rPr>
          <w:rFonts w:hint="eastAsia"/>
        </w:rPr>
        <w:t>小坚果</w:t>
      </w:r>
      <w:r w:rsidRPr="00BB13EB">
        <w:rPr>
          <w:rFonts w:hint="eastAsia"/>
        </w:rPr>
        <w:t>作为外植体，</w:t>
      </w:r>
      <w:r w:rsidRPr="00C06421">
        <w:rPr>
          <w:rFonts w:hint="eastAsia"/>
        </w:rPr>
        <w:t>每隔30 m采集5</w:t>
      </w:r>
      <w:r w:rsidR="00A922F0">
        <w:rPr>
          <w:rFonts w:hint="eastAsia"/>
        </w:rPr>
        <w:t>粒</w:t>
      </w:r>
      <w:r w:rsidRPr="00C06421">
        <w:rPr>
          <w:rFonts w:hint="eastAsia"/>
        </w:rPr>
        <w:t>～10粒</w:t>
      </w:r>
      <w:r w:rsidR="00A83089" w:rsidRPr="00C06421">
        <w:rPr>
          <w:rFonts w:hint="eastAsia"/>
        </w:rPr>
        <w:t>饱满的小坚果</w:t>
      </w:r>
      <w:r w:rsidRPr="00C06421">
        <w:rPr>
          <w:rFonts w:hint="eastAsia"/>
        </w:rPr>
        <w:t>，至少采集5000粒</w:t>
      </w:r>
      <w:r w:rsidRPr="00BB13EB">
        <w:rPr>
          <w:rFonts w:hint="eastAsia"/>
        </w:rPr>
        <w:t>。</w:t>
      </w:r>
      <w:bookmarkEnd w:id="111"/>
    </w:p>
    <w:p w:rsidR="00333F4F" w:rsidRDefault="00333F4F" w:rsidP="00A83089">
      <w:pPr>
        <w:pStyle w:val="afff3"/>
        <w:spacing w:before="156" w:after="156"/>
      </w:pPr>
      <w:r>
        <w:rPr>
          <w:rFonts w:hint="eastAsia"/>
        </w:rPr>
        <w:t>外植体灭菌</w:t>
      </w:r>
    </w:p>
    <w:p w:rsidR="00333F4F" w:rsidRDefault="00333F4F" w:rsidP="00AB2BCE">
      <w:pPr>
        <w:pStyle w:val="affffb"/>
        <w:ind w:firstLine="420"/>
      </w:pPr>
      <w:r>
        <w:rPr>
          <w:rFonts w:hint="eastAsia"/>
        </w:rPr>
        <w:t>外植体灭菌按照以下步骤进行：</w:t>
      </w:r>
    </w:p>
    <w:p w:rsidR="00333F4F" w:rsidRDefault="00333F4F" w:rsidP="008D22E3">
      <w:pPr>
        <w:pStyle w:val="af5"/>
        <w:numPr>
          <w:ilvl w:val="0"/>
          <w:numId w:val="39"/>
        </w:numPr>
      </w:pPr>
      <w:r>
        <w:rPr>
          <w:rFonts w:hint="eastAsia"/>
        </w:rPr>
        <w:t>流水冲洗20 min</w:t>
      </w:r>
      <w:r w:rsidR="00A83089">
        <w:rPr>
          <w:rFonts w:hint="eastAsia"/>
        </w:rPr>
        <w:t>；</w:t>
      </w:r>
    </w:p>
    <w:p w:rsidR="00333F4F" w:rsidRDefault="00A83089" w:rsidP="00A83089">
      <w:pPr>
        <w:pStyle w:val="af5"/>
      </w:pPr>
      <w:r>
        <w:rPr>
          <w:rFonts w:hint="eastAsia"/>
        </w:rPr>
        <w:t>在乙醇浓度为</w:t>
      </w:r>
      <w:r w:rsidR="00333F4F">
        <w:rPr>
          <w:rFonts w:hint="eastAsia"/>
        </w:rPr>
        <w:t>72%</w:t>
      </w:r>
      <w:r>
        <w:rPr>
          <w:rFonts w:hint="eastAsia"/>
        </w:rPr>
        <w:t>的溶液中</w:t>
      </w:r>
      <w:r w:rsidR="00333F4F">
        <w:rPr>
          <w:rFonts w:hint="eastAsia"/>
        </w:rPr>
        <w:t>浸泡15s</w:t>
      </w:r>
      <w:r w:rsidR="00EB67D4">
        <w:rPr>
          <w:rFonts w:hint="eastAsia"/>
        </w:rPr>
        <w:t>；</w:t>
      </w:r>
    </w:p>
    <w:p w:rsidR="00333F4F" w:rsidRDefault="00A83089" w:rsidP="00A83089">
      <w:pPr>
        <w:pStyle w:val="af5"/>
      </w:pPr>
      <w:r>
        <w:rPr>
          <w:rFonts w:hint="eastAsia"/>
        </w:rPr>
        <w:t>在</w:t>
      </w:r>
      <w:r w:rsidR="00333F4F">
        <w:rPr>
          <w:rFonts w:hint="eastAsia"/>
        </w:rPr>
        <w:t>次氯酸钠</w:t>
      </w:r>
      <w:r>
        <w:rPr>
          <w:rFonts w:hint="eastAsia"/>
        </w:rPr>
        <w:t>浓度为0.1%的溶液中</w:t>
      </w:r>
      <w:r w:rsidR="00333F4F">
        <w:rPr>
          <w:rFonts w:hint="eastAsia"/>
        </w:rPr>
        <w:t>震荡消毒5</w:t>
      </w:r>
      <w:r w:rsidR="00BD5BBC">
        <w:t xml:space="preserve"> min</w:t>
      </w:r>
      <w:r w:rsidR="00C06421" w:rsidRPr="00BB13EB">
        <w:rPr>
          <w:rFonts w:hint="eastAsia"/>
        </w:rPr>
        <w:t>～</w:t>
      </w:r>
      <w:r w:rsidR="00333F4F">
        <w:rPr>
          <w:rFonts w:hint="eastAsia"/>
        </w:rPr>
        <w:t>15 min</w:t>
      </w:r>
      <w:r w:rsidR="00EB67D4">
        <w:rPr>
          <w:rFonts w:hint="eastAsia"/>
        </w:rPr>
        <w:t>；</w:t>
      </w:r>
    </w:p>
    <w:p w:rsidR="00333F4F" w:rsidRDefault="00333F4F" w:rsidP="00A83089">
      <w:pPr>
        <w:pStyle w:val="af5"/>
      </w:pPr>
      <w:r>
        <w:rPr>
          <w:rFonts w:hint="eastAsia"/>
        </w:rPr>
        <w:t>无菌水冲洗5次</w:t>
      </w:r>
      <w:r w:rsidR="00EB67D4">
        <w:rPr>
          <w:rFonts w:hint="eastAsia"/>
        </w:rPr>
        <w:t>；</w:t>
      </w:r>
    </w:p>
    <w:p w:rsidR="00333F4F" w:rsidRPr="00BB13EB" w:rsidRDefault="00A83089" w:rsidP="00A83089">
      <w:pPr>
        <w:pStyle w:val="af5"/>
      </w:pPr>
      <w:r>
        <w:rPr>
          <w:rFonts w:hint="eastAsia"/>
        </w:rPr>
        <w:t>使用</w:t>
      </w:r>
      <w:r w:rsidR="00333F4F">
        <w:rPr>
          <w:rFonts w:hint="eastAsia"/>
        </w:rPr>
        <w:t>无菌滤纸吸干水分。</w:t>
      </w:r>
    </w:p>
    <w:p w:rsidR="00504E03" w:rsidRPr="00BB13EB" w:rsidRDefault="00504E03" w:rsidP="00A83089">
      <w:pPr>
        <w:pStyle w:val="afff3"/>
        <w:spacing w:before="156" w:after="156"/>
      </w:pPr>
      <w:bookmarkStart w:id="112" w:name="_Toc68703371"/>
      <w:bookmarkStart w:id="113" w:name="_Toc68705824"/>
      <w:bookmarkStart w:id="114" w:name="_Toc68706220"/>
      <w:r w:rsidRPr="00BB13EB">
        <w:rPr>
          <w:rFonts w:hint="eastAsia"/>
        </w:rPr>
        <w:t>培养基配制、灭菌、保存</w:t>
      </w:r>
      <w:bookmarkEnd w:id="112"/>
      <w:bookmarkEnd w:id="113"/>
      <w:bookmarkEnd w:id="114"/>
    </w:p>
    <w:p w:rsidR="00504E03" w:rsidRPr="00BB13EB" w:rsidRDefault="00504E03" w:rsidP="00A83089">
      <w:pPr>
        <w:pStyle w:val="afff4"/>
        <w:spacing w:before="156" w:after="156"/>
      </w:pPr>
      <w:bookmarkStart w:id="115" w:name="_Toc68703372"/>
      <w:bookmarkStart w:id="116" w:name="_Toc68705825"/>
      <w:r w:rsidRPr="00BB13EB">
        <w:rPr>
          <w:rFonts w:hint="eastAsia"/>
        </w:rPr>
        <w:t>配方</w:t>
      </w:r>
      <w:bookmarkEnd w:id="115"/>
      <w:bookmarkEnd w:id="116"/>
    </w:p>
    <w:p w:rsidR="00B9297E" w:rsidRDefault="00504E03" w:rsidP="00B9297E">
      <w:pPr>
        <w:pStyle w:val="afffffffff1"/>
      </w:pPr>
      <w:bookmarkStart w:id="117" w:name="_Toc68703373"/>
      <w:r w:rsidRPr="00BB13EB">
        <w:rPr>
          <w:rFonts w:hint="eastAsia"/>
        </w:rPr>
        <w:t>培养基分为种子萌发培养基、丛生芽诱导增殖培养基、壮苗培养基、生根培养基</w:t>
      </w:r>
      <w:r w:rsidR="00B9297E">
        <w:rPr>
          <w:rFonts w:hint="eastAsia"/>
        </w:rPr>
        <w:t>。</w:t>
      </w:r>
    </w:p>
    <w:p w:rsidR="00504E03" w:rsidRPr="00BB13EB" w:rsidRDefault="00B9297E" w:rsidP="00B9297E">
      <w:pPr>
        <w:pStyle w:val="afffffffff1"/>
      </w:pPr>
      <w:r>
        <w:rPr>
          <w:rFonts w:hint="eastAsia"/>
        </w:rPr>
        <w:t>应按附录A要求配制培养基</w:t>
      </w:r>
      <w:r w:rsidR="00504E03" w:rsidRPr="00B9297E">
        <w:rPr>
          <w:rFonts w:hint="eastAsia"/>
        </w:rPr>
        <w:t>。</w:t>
      </w:r>
      <w:bookmarkEnd w:id="117"/>
    </w:p>
    <w:p w:rsidR="00504E03" w:rsidRPr="00BB13EB" w:rsidRDefault="00504E03" w:rsidP="00A83089">
      <w:pPr>
        <w:pStyle w:val="afff4"/>
        <w:spacing w:before="156" w:after="156"/>
      </w:pPr>
      <w:r w:rsidRPr="00BB13EB">
        <w:rPr>
          <w:rFonts w:hint="eastAsia"/>
        </w:rPr>
        <w:t>配制、灭菌、保存</w:t>
      </w:r>
    </w:p>
    <w:p w:rsidR="00504E03" w:rsidRPr="00BB13EB" w:rsidRDefault="00504E03" w:rsidP="00AB2BCE">
      <w:pPr>
        <w:pStyle w:val="affffb"/>
        <w:ind w:firstLine="420"/>
      </w:pPr>
      <w:r w:rsidRPr="00BB13EB">
        <w:rPr>
          <w:rFonts w:hint="eastAsia"/>
        </w:rPr>
        <w:t>培养基配置、灭菌、保存按以下步骤进行：</w:t>
      </w:r>
    </w:p>
    <w:p w:rsidR="00504E03" w:rsidRPr="00BB13EB" w:rsidRDefault="00D06569" w:rsidP="008D22E3">
      <w:pPr>
        <w:pStyle w:val="af5"/>
        <w:numPr>
          <w:ilvl w:val="0"/>
          <w:numId w:val="40"/>
        </w:numPr>
      </w:pPr>
      <w:r>
        <w:rPr>
          <w:rFonts w:hint="eastAsia"/>
        </w:rPr>
        <w:t>按</w:t>
      </w:r>
      <w:r w:rsidR="00504E03" w:rsidRPr="00BB13EB">
        <w:rPr>
          <w:rFonts w:hint="eastAsia"/>
        </w:rPr>
        <w:t>LY/T 1882</w:t>
      </w:r>
      <w:r>
        <w:rPr>
          <w:rFonts w:hint="eastAsia"/>
        </w:rPr>
        <w:t>规定方法配制培养基；</w:t>
      </w:r>
    </w:p>
    <w:p w:rsidR="00504E03" w:rsidRPr="00BB13EB" w:rsidRDefault="00D06569" w:rsidP="00D06569">
      <w:pPr>
        <w:pStyle w:val="af5"/>
      </w:pPr>
      <w:r>
        <w:rPr>
          <w:rFonts w:hint="eastAsia"/>
        </w:rPr>
        <w:t>配制培养基</w:t>
      </w:r>
      <w:r w:rsidR="00504E03" w:rsidRPr="00BB13EB">
        <w:rPr>
          <w:rFonts w:hint="eastAsia"/>
        </w:rPr>
        <w:t>当天按NY/T 2306</w:t>
      </w:r>
      <w:r>
        <w:rPr>
          <w:rFonts w:hint="eastAsia"/>
        </w:rPr>
        <w:t>规定</w:t>
      </w:r>
      <w:r w:rsidR="00504E03" w:rsidRPr="00BB13EB">
        <w:rPr>
          <w:rFonts w:hint="eastAsia"/>
        </w:rPr>
        <w:t>方法</w:t>
      </w:r>
      <w:r>
        <w:rPr>
          <w:rFonts w:hint="eastAsia"/>
        </w:rPr>
        <w:t>进行</w:t>
      </w:r>
      <w:r w:rsidR="00504E03" w:rsidRPr="00BB13EB">
        <w:rPr>
          <w:rFonts w:hint="eastAsia"/>
        </w:rPr>
        <w:t>灭菌</w:t>
      </w:r>
      <w:r>
        <w:rPr>
          <w:rFonts w:hint="eastAsia"/>
        </w:rPr>
        <w:t>；</w:t>
      </w:r>
    </w:p>
    <w:p w:rsidR="00504E03" w:rsidRPr="00BB13EB" w:rsidRDefault="00D06569" w:rsidP="00D06569">
      <w:pPr>
        <w:pStyle w:val="af5"/>
      </w:pPr>
      <w:r w:rsidRPr="00BB13EB">
        <w:rPr>
          <w:rFonts w:hint="eastAsia"/>
        </w:rPr>
        <w:t>常温下</w:t>
      </w:r>
      <w:r w:rsidR="00504E03" w:rsidRPr="00BB13EB">
        <w:rPr>
          <w:rFonts w:hint="eastAsia"/>
        </w:rPr>
        <w:t>灭菌后的培养基应在3 d内使用完毕。</w:t>
      </w:r>
    </w:p>
    <w:p w:rsidR="00504E03" w:rsidRPr="00BB13EB" w:rsidRDefault="00504E03" w:rsidP="00D06569">
      <w:pPr>
        <w:pStyle w:val="afff3"/>
        <w:spacing w:before="156" w:after="156"/>
      </w:pPr>
      <w:bookmarkStart w:id="118" w:name="_Toc68703374"/>
      <w:bookmarkStart w:id="119" w:name="_Toc68705826"/>
      <w:bookmarkStart w:id="120" w:name="_Toc68706221"/>
      <w:r w:rsidRPr="00BB13EB">
        <w:rPr>
          <w:rFonts w:hint="eastAsia"/>
        </w:rPr>
        <w:t>培养条件</w:t>
      </w:r>
      <w:bookmarkEnd w:id="118"/>
      <w:bookmarkEnd w:id="119"/>
      <w:bookmarkEnd w:id="120"/>
    </w:p>
    <w:p w:rsidR="00504E03" w:rsidRPr="00BB13EB" w:rsidRDefault="00504E03" w:rsidP="00AB2BCE">
      <w:pPr>
        <w:pStyle w:val="affffb"/>
        <w:ind w:firstLine="420"/>
      </w:pPr>
      <w:r w:rsidRPr="00BB13EB">
        <w:rPr>
          <w:rFonts w:hint="eastAsia"/>
        </w:rPr>
        <w:t>除特别说明外，</w:t>
      </w:r>
      <w:r w:rsidR="00817FD1">
        <w:rPr>
          <w:rFonts w:hint="eastAsia"/>
        </w:rPr>
        <w:t>再生</w:t>
      </w:r>
      <w:r w:rsidRPr="00BB13EB">
        <w:rPr>
          <w:rFonts w:hint="eastAsia"/>
        </w:rPr>
        <w:t>苗培养条件应符合以下要求：</w:t>
      </w:r>
    </w:p>
    <w:p w:rsidR="00504E03" w:rsidRPr="00BB13EB" w:rsidRDefault="00504E03" w:rsidP="00BD5BBC">
      <w:pPr>
        <w:pStyle w:val="af2"/>
      </w:pPr>
      <w:r w:rsidRPr="00BB13EB">
        <w:rPr>
          <w:rFonts w:hint="eastAsia"/>
        </w:rPr>
        <w:t>培养温度25 ℃～3</w:t>
      </w:r>
      <w:r w:rsidRPr="00BB13EB">
        <w:t>0</w:t>
      </w:r>
      <w:r w:rsidRPr="00BB13EB">
        <w:rPr>
          <w:rFonts w:hint="eastAsia"/>
        </w:rPr>
        <w:t xml:space="preserve"> ℃,培养周期25 d～35 d</w:t>
      </w:r>
      <w:r w:rsidR="00BD5BBC">
        <w:rPr>
          <w:rFonts w:hint="eastAsia"/>
        </w:rPr>
        <w:t>；</w:t>
      </w:r>
    </w:p>
    <w:p w:rsidR="00504E03" w:rsidRDefault="00504E03" w:rsidP="00BD5BBC">
      <w:pPr>
        <w:pStyle w:val="af2"/>
      </w:pPr>
      <w:r w:rsidRPr="00BB13EB">
        <w:rPr>
          <w:rFonts w:hint="eastAsia"/>
        </w:rPr>
        <w:t>光培养时，</w:t>
      </w:r>
      <w:r w:rsidR="00BD5BBC">
        <w:rPr>
          <w:rFonts w:hint="eastAsia"/>
        </w:rPr>
        <w:t>光</w:t>
      </w:r>
      <w:r w:rsidRPr="00BB13EB">
        <w:rPr>
          <w:rFonts w:hint="eastAsia"/>
        </w:rPr>
        <w:t>周期为12 h/d，光照强度为1500 lx～2</w:t>
      </w:r>
      <w:r w:rsidRPr="00BB13EB">
        <w:t>5</w:t>
      </w:r>
      <w:r w:rsidRPr="00BB13EB">
        <w:rPr>
          <w:rFonts w:hint="eastAsia"/>
        </w:rPr>
        <w:t>00 lx。</w:t>
      </w:r>
    </w:p>
    <w:p w:rsidR="00504E03" w:rsidRPr="00BB13EB" w:rsidRDefault="00504E03" w:rsidP="00BD5BBC">
      <w:pPr>
        <w:pStyle w:val="afff3"/>
        <w:spacing w:before="156" w:after="156"/>
      </w:pPr>
      <w:bookmarkStart w:id="121" w:name="_Toc68703375"/>
      <w:bookmarkStart w:id="122" w:name="_Toc68705827"/>
      <w:bookmarkStart w:id="123" w:name="_Toc68706222"/>
      <w:r w:rsidRPr="00BB13EB">
        <w:rPr>
          <w:rFonts w:hint="eastAsia"/>
        </w:rPr>
        <w:t>再生苗培养</w:t>
      </w:r>
      <w:bookmarkEnd w:id="121"/>
      <w:bookmarkEnd w:id="122"/>
      <w:bookmarkEnd w:id="123"/>
    </w:p>
    <w:p w:rsidR="00504E03" w:rsidRPr="00BB13EB" w:rsidRDefault="00504E03" w:rsidP="00BD5BBC">
      <w:pPr>
        <w:pStyle w:val="afff4"/>
        <w:spacing w:before="156" w:after="156"/>
      </w:pPr>
      <w:r w:rsidRPr="00BB13EB">
        <w:rPr>
          <w:rFonts w:hint="eastAsia"/>
        </w:rPr>
        <w:t>前处理</w:t>
      </w:r>
    </w:p>
    <w:p w:rsidR="00504E03" w:rsidRPr="00BB13EB" w:rsidRDefault="00504E03" w:rsidP="00AB2BCE">
      <w:pPr>
        <w:pStyle w:val="affffb"/>
        <w:ind w:firstLine="420"/>
      </w:pPr>
      <w:r w:rsidRPr="00BB13EB">
        <w:rPr>
          <w:rFonts w:hint="eastAsia"/>
        </w:rPr>
        <w:t>在无菌条件下，用</w:t>
      </w:r>
      <w:r w:rsidRPr="00C06421">
        <w:rPr>
          <w:rFonts w:hint="eastAsia"/>
        </w:rPr>
        <w:t>解剖刀划破种皮2</w:t>
      </w:r>
      <w:r w:rsidR="00A922F0">
        <w:rPr>
          <w:rFonts w:hint="eastAsia"/>
        </w:rPr>
        <w:t>处</w:t>
      </w:r>
      <w:r w:rsidRPr="00C06421">
        <w:rPr>
          <w:rFonts w:hint="eastAsia"/>
        </w:rPr>
        <w:t>～3处，</w:t>
      </w:r>
      <w:r w:rsidR="00BD5BBC">
        <w:rPr>
          <w:rFonts w:hint="eastAsia"/>
        </w:rPr>
        <w:t>注意</w:t>
      </w:r>
      <w:r w:rsidRPr="00C06421">
        <w:rPr>
          <w:rFonts w:hint="eastAsia"/>
        </w:rPr>
        <w:t>避免</w:t>
      </w:r>
      <w:r w:rsidRPr="00BB13EB">
        <w:rPr>
          <w:rFonts w:hint="eastAsia"/>
        </w:rPr>
        <w:t>损伤种胚。</w:t>
      </w:r>
    </w:p>
    <w:p w:rsidR="00A1319F" w:rsidRPr="00817FD1" w:rsidRDefault="00A1319F" w:rsidP="00BD5BBC">
      <w:pPr>
        <w:pStyle w:val="afff4"/>
        <w:spacing w:before="156" w:after="156"/>
      </w:pPr>
      <w:r w:rsidRPr="00817FD1">
        <w:rPr>
          <w:rFonts w:hint="eastAsia"/>
        </w:rPr>
        <w:t>无菌苗获取</w:t>
      </w:r>
    </w:p>
    <w:p w:rsidR="00A1319F" w:rsidRPr="00BB13EB" w:rsidRDefault="00A1319F" w:rsidP="00B9297E">
      <w:pPr>
        <w:pStyle w:val="affffb"/>
        <w:ind w:firstLine="420"/>
      </w:pPr>
      <w:r w:rsidRPr="00817FD1">
        <w:rPr>
          <w:rFonts w:hint="eastAsia"/>
        </w:rPr>
        <w:t>消毒后的外植体，接种于萌发培养基，培养30 d后，待幼芽</w:t>
      </w:r>
      <w:r w:rsidR="00BD5BBC">
        <w:rPr>
          <w:rFonts w:hint="eastAsia"/>
        </w:rPr>
        <w:t>高度达</w:t>
      </w:r>
      <w:r w:rsidR="002C5844">
        <w:rPr>
          <w:rFonts w:hint="eastAsia"/>
        </w:rPr>
        <w:t>到</w:t>
      </w:r>
      <w:r w:rsidRPr="00817FD1">
        <w:rPr>
          <w:rFonts w:hint="eastAsia"/>
        </w:rPr>
        <w:t>3 cm</w:t>
      </w:r>
      <w:r w:rsidR="00BD5BBC">
        <w:rPr>
          <w:rFonts w:hint="eastAsia"/>
        </w:rPr>
        <w:t>时</w:t>
      </w:r>
      <w:r w:rsidRPr="00817FD1">
        <w:rPr>
          <w:rFonts w:hint="eastAsia"/>
        </w:rPr>
        <w:t>，转入诱导增殖培养基。</w:t>
      </w:r>
    </w:p>
    <w:p w:rsidR="00504E03" w:rsidRPr="00BB13EB" w:rsidRDefault="00A1319F" w:rsidP="00BD5BBC">
      <w:pPr>
        <w:pStyle w:val="afff4"/>
        <w:spacing w:before="156" w:after="156"/>
      </w:pPr>
      <w:r>
        <w:rPr>
          <w:rFonts w:hint="eastAsia"/>
        </w:rPr>
        <w:t>诱导及增值</w:t>
      </w:r>
      <w:r w:rsidR="00504E03" w:rsidRPr="00BB13EB">
        <w:rPr>
          <w:rFonts w:hint="eastAsia"/>
        </w:rPr>
        <w:t>培养条件</w:t>
      </w:r>
    </w:p>
    <w:p w:rsidR="00A1319F" w:rsidRDefault="00A1319F" w:rsidP="00A1319F">
      <w:pPr>
        <w:pStyle w:val="afffffffffffa"/>
        <w:spacing w:before="120" w:after="120"/>
        <w:ind w:firstLineChars="200" w:firstLine="420"/>
        <w:rPr>
          <w:rFonts w:ascii="宋体" w:eastAsia="宋体" w:hAnsi="宋体"/>
          <w:kern w:val="0"/>
        </w:rPr>
      </w:pPr>
      <w:r w:rsidRPr="00A1319F">
        <w:rPr>
          <w:rFonts w:ascii="宋体" w:eastAsia="宋体" w:hAnsi="宋体" w:hint="eastAsia"/>
          <w:kern w:val="0"/>
        </w:rPr>
        <w:t>培养温度30 ℃，光照强度2500 lx，光周期15 h。</w:t>
      </w:r>
    </w:p>
    <w:p w:rsidR="00504E03" w:rsidRPr="00BB13EB" w:rsidRDefault="00504E03" w:rsidP="002C5844">
      <w:pPr>
        <w:pStyle w:val="afff4"/>
        <w:spacing w:before="156" w:after="156"/>
      </w:pPr>
      <w:r w:rsidRPr="00BB13EB">
        <w:rPr>
          <w:rFonts w:hint="eastAsia"/>
        </w:rPr>
        <w:t>丛生芽的诱导及增殖</w:t>
      </w:r>
    </w:p>
    <w:p w:rsidR="00504E03" w:rsidRPr="00BB13EB" w:rsidRDefault="00504E03" w:rsidP="002C5844">
      <w:pPr>
        <w:pStyle w:val="affffb"/>
        <w:ind w:firstLine="420"/>
      </w:pPr>
      <w:r w:rsidRPr="00BB13EB">
        <w:rPr>
          <w:rFonts w:hint="eastAsia"/>
        </w:rPr>
        <w:t>丛生芽诱导及增值按以下步骤进行：</w:t>
      </w:r>
    </w:p>
    <w:p w:rsidR="00504E03" w:rsidRPr="00BB13EB" w:rsidRDefault="00504E03" w:rsidP="008D22E3">
      <w:pPr>
        <w:pStyle w:val="af5"/>
        <w:numPr>
          <w:ilvl w:val="0"/>
          <w:numId w:val="41"/>
        </w:numPr>
      </w:pPr>
      <w:r w:rsidRPr="00BB13EB">
        <w:rPr>
          <w:rFonts w:hint="eastAsia"/>
        </w:rPr>
        <w:t>将健壮幼芽转入诱导增殖培养基，30 d后，分化形成8芽/丛～15芽/丛的丛生芽</w:t>
      </w:r>
      <w:r w:rsidR="002C5844">
        <w:rPr>
          <w:rFonts w:hint="eastAsia"/>
        </w:rPr>
        <w:t>；</w:t>
      </w:r>
    </w:p>
    <w:p w:rsidR="00504E03" w:rsidRPr="00BB13EB" w:rsidRDefault="00504E03" w:rsidP="002C5844">
      <w:pPr>
        <w:pStyle w:val="af5"/>
      </w:pPr>
      <w:r w:rsidRPr="00BB13EB">
        <w:rPr>
          <w:rFonts w:hint="eastAsia"/>
        </w:rPr>
        <w:t>将丛</w:t>
      </w:r>
      <w:r w:rsidR="002C5844">
        <w:rPr>
          <w:rFonts w:hint="eastAsia"/>
        </w:rPr>
        <w:t>生</w:t>
      </w:r>
      <w:r w:rsidRPr="00BB13EB">
        <w:rPr>
          <w:rFonts w:hint="eastAsia"/>
        </w:rPr>
        <w:t>芽切分成</w:t>
      </w:r>
      <w:r w:rsidR="002C5844">
        <w:rPr>
          <w:rFonts w:hint="eastAsia"/>
        </w:rPr>
        <w:t>以</w:t>
      </w:r>
      <w:r w:rsidRPr="00BB13EB">
        <w:rPr>
          <w:rFonts w:hint="eastAsia"/>
        </w:rPr>
        <w:t>2个～3个幼芽为一丛的丛芽，转入诱导增殖培养基</w:t>
      </w:r>
      <w:r w:rsidR="002C5844">
        <w:rPr>
          <w:rFonts w:hint="eastAsia"/>
        </w:rPr>
        <w:t>；</w:t>
      </w:r>
    </w:p>
    <w:p w:rsidR="00504E03" w:rsidRPr="00BB13EB" w:rsidRDefault="00504E03" w:rsidP="002C5844">
      <w:pPr>
        <w:pStyle w:val="af5"/>
      </w:pPr>
      <w:r w:rsidRPr="00BB13EB">
        <w:rPr>
          <w:rFonts w:hint="eastAsia"/>
        </w:rPr>
        <w:t>每30 d继代培养一次，转接15代后，应重新获取实生无菌苗。</w:t>
      </w:r>
    </w:p>
    <w:p w:rsidR="00504E03" w:rsidRPr="00BB13EB" w:rsidRDefault="00504E03" w:rsidP="002C5844">
      <w:pPr>
        <w:pStyle w:val="afff4"/>
        <w:spacing w:before="156" w:after="156"/>
      </w:pPr>
      <w:bookmarkStart w:id="124" w:name="_Toc68703376"/>
      <w:bookmarkStart w:id="125" w:name="_Toc68705828"/>
      <w:r w:rsidRPr="00BB13EB">
        <w:rPr>
          <w:rFonts w:hint="eastAsia"/>
        </w:rPr>
        <w:t>壮苗培养</w:t>
      </w:r>
      <w:bookmarkEnd w:id="124"/>
      <w:bookmarkEnd w:id="125"/>
    </w:p>
    <w:p w:rsidR="00504E03" w:rsidRPr="00BB13EB" w:rsidRDefault="00504E03" w:rsidP="002C5844">
      <w:pPr>
        <w:pStyle w:val="affffb"/>
        <w:ind w:firstLine="420"/>
      </w:pPr>
      <w:r w:rsidRPr="00BB13EB">
        <w:rPr>
          <w:rFonts w:hint="eastAsia"/>
        </w:rPr>
        <w:t>壮苗培养，按照</w:t>
      </w:r>
      <w:r w:rsidR="00EE7754">
        <w:t>6</w:t>
      </w:r>
      <w:r w:rsidRPr="00BB13EB">
        <w:t>.4.</w:t>
      </w:r>
      <w:r w:rsidR="00EE7754">
        <w:t>5.4</w:t>
      </w:r>
      <w:r w:rsidRPr="00BB13EB">
        <w:rPr>
          <w:rFonts w:hint="eastAsia"/>
        </w:rPr>
        <w:t>要求分切丛生芽，转入壮苗培养基，培养30 d。</w:t>
      </w:r>
    </w:p>
    <w:p w:rsidR="00504E03" w:rsidRPr="00BB13EB" w:rsidRDefault="00504E03" w:rsidP="002C5844">
      <w:pPr>
        <w:pStyle w:val="afff4"/>
        <w:spacing w:before="156" w:after="156"/>
      </w:pPr>
      <w:bookmarkStart w:id="126" w:name="_Toc68703377"/>
      <w:bookmarkStart w:id="127" w:name="_Toc68705829"/>
      <w:bookmarkStart w:id="128" w:name="_Hlk57818391"/>
      <w:r w:rsidRPr="00BB13EB">
        <w:rPr>
          <w:rFonts w:hint="eastAsia"/>
        </w:rPr>
        <w:t>生根培养</w:t>
      </w:r>
      <w:bookmarkEnd w:id="126"/>
      <w:bookmarkEnd w:id="127"/>
    </w:p>
    <w:bookmarkEnd w:id="128"/>
    <w:p w:rsidR="00504E03" w:rsidRPr="00BB13EB" w:rsidRDefault="00504E03" w:rsidP="002C5844">
      <w:pPr>
        <w:pStyle w:val="affffb"/>
        <w:ind w:firstLine="420"/>
      </w:pPr>
      <w:r w:rsidRPr="00BB13EB">
        <w:rPr>
          <w:rFonts w:hint="eastAsia"/>
        </w:rPr>
        <w:t>将壮苗培养后的丛生芽切分为单芽，转入生根培养基。</w:t>
      </w:r>
    </w:p>
    <w:p w:rsidR="00504E03" w:rsidRPr="00BB13EB" w:rsidRDefault="00504E03" w:rsidP="002C5844">
      <w:pPr>
        <w:pStyle w:val="afff4"/>
        <w:spacing w:before="156" w:after="156"/>
      </w:pPr>
      <w:bookmarkStart w:id="129" w:name="_Toc68703378"/>
      <w:bookmarkStart w:id="130" w:name="_Toc68705830"/>
      <w:r w:rsidRPr="00BB13EB">
        <w:rPr>
          <w:rFonts w:hint="eastAsia"/>
        </w:rPr>
        <w:t>炼苗</w:t>
      </w:r>
      <w:bookmarkEnd w:id="129"/>
      <w:bookmarkEnd w:id="130"/>
    </w:p>
    <w:p w:rsidR="00504E03" w:rsidRPr="00BB13EB" w:rsidRDefault="00504E03" w:rsidP="002C5844">
      <w:pPr>
        <w:pStyle w:val="affffb"/>
        <w:ind w:firstLine="420"/>
      </w:pPr>
      <w:r w:rsidRPr="00BB13EB">
        <w:rPr>
          <w:rFonts w:hint="eastAsia"/>
        </w:rPr>
        <w:t>生根培养21 d后，当根长大于1 cm</w:t>
      </w:r>
      <w:r w:rsidR="002C5844">
        <w:rPr>
          <w:rFonts w:hint="eastAsia"/>
        </w:rPr>
        <w:t>时</w:t>
      </w:r>
      <w:r w:rsidRPr="00BB13EB">
        <w:rPr>
          <w:rFonts w:hint="eastAsia"/>
        </w:rPr>
        <w:t>，将瓶苗从培养室转移至大棚，时间为3 d～5 d。环境温度为15 ℃～30 ℃，采用散射光</w:t>
      </w:r>
      <w:r w:rsidR="002C5844">
        <w:rPr>
          <w:rFonts w:hint="eastAsia"/>
        </w:rPr>
        <w:t>照</w:t>
      </w:r>
      <w:r w:rsidRPr="00BB13EB">
        <w:rPr>
          <w:rFonts w:hint="eastAsia"/>
        </w:rPr>
        <w:t>，避免阳光直接照射。</w:t>
      </w:r>
    </w:p>
    <w:p w:rsidR="00504E03" w:rsidRPr="00BB13EB" w:rsidRDefault="00504E03" w:rsidP="002C5844">
      <w:pPr>
        <w:pStyle w:val="afff4"/>
        <w:spacing w:before="156" w:after="156"/>
      </w:pPr>
      <w:bookmarkStart w:id="131" w:name="_Toc68703379"/>
      <w:bookmarkStart w:id="132" w:name="_Toc68705831"/>
      <w:r w:rsidRPr="00BB13EB">
        <w:rPr>
          <w:rFonts w:hint="eastAsia"/>
        </w:rPr>
        <w:t>再生苗要求</w:t>
      </w:r>
      <w:bookmarkEnd w:id="131"/>
      <w:bookmarkEnd w:id="132"/>
    </w:p>
    <w:p w:rsidR="00504E03" w:rsidRPr="00BB13EB" w:rsidRDefault="00504E03" w:rsidP="002C5844">
      <w:pPr>
        <w:pStyle w:val="affffb"/>
        <w:ind w:firstLine="420"/>
      </w:pPr>
      <w:r w:rsidRPr="00BB13EB">
        <w:rPr>
          <w:rFonts w:hint="eastAsia"/>
        </w:rPr>
        <w:t>移栽前，再生苗应达到以下要求：</w:t>
      </w:r>
    </w:p>
    <w:p w:rsidR="00504E03" w:rsidRPr="00BB13EB" w:rsidRDefault="00504E03" w:rsidP="008D22E3">
      <w:pPr>
        <w:pStyle w:val="af5"/>
        <w:numPr>
          <w:ilvl w:val="0"/>
          <w:numId w:val="42"/>
        </w:numPr>
      </w:pPr>
      <w:r w:rsidRPr="00BB13EB">
        <w:rPr>
          <w:rFonts w:hint="eastAsia"/>
        </w:rPr>
        <w:t>植株深绿色，无污染、白化、褐化</w:t>
      </w:r>
      <w:r w:rsidR="002C5844">
        <w:rPr>
          <w:rFonts w:hint="eastAsia"/>
        </w:rPr>
        <w:t>；</w:t>
      </w:r>
    </w:p>
    <w:p w:rsidR="00504E03" w:rsidRPr="00BB13EB" w:rsidRDefault="00504E03" w:rsidP="002C5844">
      <w:pPr>
        <w:pStyle w:val="af5"/>
      </w:pPr>
      <w:r w:rsidRPr="00BB13EB">
        <w:rPr>
          <w:rFonts w:hint="eastAsia"/>
        </w:rPr>
        <w:t>苗高≥8 cm</w:t>
      </w:r>
      <w:r w:rsidR="002C5844">
        <w:rPr>
          <w:rFonts w:hint="eastAsia"/>
        </w:rPr>
        <w:t>；</w:t>
      </w:r>
    </w:p>
    <w:p w:rsidR="00504E03" w:rsidRPr="00BB13EB" w:rsidRDefault="00504E03" w:rsidP="002C5844">
      <w:pPr>
        <w:pStyle w:val="af5"/>
      </w:pPr>
      <w:r w:rsidRPr="00BB13EB">
        <w:rPr>
          <w:rFonts w:hint="eastAsia"/>
        </w:rPr>
        <w:t>根长≥1 cm，根数3条以上。</w:t>
      </w:r>
    </w:p>
    <w:p w:rsidR="00504E03" w:rsidRPr="00BB13EB" w:rsidRDefault="00504E03" w:rsidP="002C5844">
      <w:pPr>
        <w:pStyle w:val="afff3"/>
        <w:spacing w:before="156" w:after="156"/>
      </w:pPr>
      <w:bookmarkStart w:id="133" w:name="_Toc68703380"/>
      <w:bookmarkStart w:id="134" w:name="_Toc68705832"/>
      <w:bookmarkStart w:id="135" w:name="_Toc68706223"/>
      <w:r w:rsidRPr="00BB13EB">
        <w:rPr>
          <w:rFonts w:hint="eastAsia"/>
        </w:rPr>
        <w:t>移栽</w:t>
      </w:r>
      <w:bookmarkEnd w:id="133"/>
      <w:bookmarkEnd w:id="134"/>
      <w:bookmarkEnd w:id="135"/>
    </w:p>
    <w:p w:rsidR="00504E03" w:rsidRPr="00BB13EB" w:rsidRDefault="00504E03" w:rsidP="002C5844">
      <w:pPr>
        <w:pStyle w:val="afff4"/>
        <w:spacing w:before="156" w:after="156"/>
      </w:pPr>
      <w:r w:rsidRPr="00BB13EB">
        <w:rPr>
          <w:rFonts w:hint="eastAsia"/>
        </w:rPr>
        <w:t>移栽基质</w:t>
      </w:r>
    </w:p>
    <w:p w:rsidR="00504E03" w:rsidRPr="00BB13EB" w:rsidRDefault="00504E03" w:rsidP="00AB2BCE">
      <w:pPr>
        <w:pStyle w:val="affffb"/>
        <w:ind w:firstLine="420"/>
      </w:pPr>
      <w:r w:rsidRPr="00BB13EB">
        <w:rPr>
          <w:rFonts w:hint="eastAsia"/>
        </w:rPr>
        <w:t>珍珠岩:草炭:蛭石=1:1:1 (体积比)。</w:t>
      </w:r>
    </w:p>
    <w:p w:rsidR="00504E03" w:rsidRPr="00BB13EB" w:rsidRDefault="00504E03" w:rsidP="002C5844">
      <w:pPr>
        <w:pStyle w:val="afff4"/>
        <w:spacing w:before="156" w:after="156"/>
      </w:pPr>
      <w:bookmarkStart w:id="136" w:name="_Toc68703381"/>
      <w:bookmarkStart w:id="137" w:name="_Toc68705833"/>
      <w:r w:rsidRPr="00BB13EB">
        <w:rPr>
          <w:rFonts w:hint="eastAsia"/>
        </w:rPr>
        <w:t>移栽管理</w:t>
      </w:r>
      <w:bookmarkEnd w:id="136"/>
      <w:bookmarkEnd w:id="137"/>
    </w:p>
    <w:p w:rsidR="00504E03" w:rsidRPr="00BB13EB" w:rsidRDefault="00504E03" w:rsidP="002C5844">
      <w:pPr>
        <w:pStyle w:val="affffb"/>
        <w:ind w:firstLine="420"/>
      </w:pPr>
      <w:r w:rsidRPr="00BB13EB">
        <w:rPr>
          <w:rFonts w:hint="eastAsia"/>
        </w:rPr>
        <w:t>移栽应在4月～6月或10月～11月进行，</w:t>
      </w:r>
      <w:r w:rsidR="00AB2BCE">
        <w:rPr>
          <w:rFonts w:hint="eastAsia"/>
        </w:rPr>
        <w:t>应在</w:t>
      </w:r>
      <w:r w:rsidRPr="00BB13EB">
        <w:rPr>
          <w:rFonts w:hint="eastAsia"/>
        </w:rPr>
        <w:t>移栽前1 d打开瓶苗封口，按以下步骤操作：</w:t>
      </w:r>
    </w:p>
    <w:p w:rsidR="00504E03" w:rsidRPr="00BB13EB" w:rsidRDefault="00504E03" w:rsidP="008D22E3">
      <w:pPr>
        <w:pStyle w:val="af5"/>
        <w:numPr>
          <w:ilvl w:val="0"/>
          <w:numId w:val="43"/>
        </w:numPr>
      </w:pPr>
      <w:r w:rsidRPr="00BB13EB">
        <w:rPr>
          <w:rFonts w:hint="eastAsia"/>
        </w:rPr>
        <w:t>从培养容器中取出再生苗，用清水洗净其基部的培养基</w:t>
      </w:r>
      <w:r w:rsidR="00B33465">
        <w:rPr>
          <w:rFonts w:hint="eastAsia"/>
        </w:rPr>
        <w:t>；</w:t>
      </w:r>
    </w:p>
    <w:p w:rsidR="00504E03" w:rsidRPr="00BB13EB" w:rsidRDefault="00504E03" w:rsidP="00AB2BCE">
      <w:pPr>
        <w:pStyle w:val="af5"/>
      </w:pPr>
      <w:r w:rsidRPr="00BB13EB">
        <w:rPr>
          <w:rFonts w:hint="eastAsia"/>
        </w:rPr>
        <w:t>采用128孔穴盘，一孔一苗种植于移栽基质内</w:t>
      </w:r>
      <w:r w:rsidR="00B33465">
        <w:rPr>
          <w:rFonts w:hint="eastAsia"/>
        </w:rPr>
        <w:t>；</w:t>
      </w:r>
    </w:p>
    <w:p w:rsidR="00504E03" w:rsidRPr="00BB13EB" w:rsidRDefault="00504E03" w:rsidP="00AB2BCE">
      <w:pPr>
        <w:pStyle w:val="af5"/>
      </w:pPr>
      <w:r w:rsidRPr="00BB13EB">
        <w:rPr>
          <w:rFonts w:hint="eastAsia"/>
        </w:rPr>
        <w:t>种植后基质及再生苗</w:t>
      </w:r>
      <w:r w:rsidR="00AB2BCE">
        <w:rPr>
          <w:rFonts w:hint="eastAsia"/>
        </w:rPr>
        <w:t>应</w:t>
      </w:r>
      <w:r w:rsidRPr="00BB13EB">
        <w:rPr>
          <w:rFonts w:hint="eastAsia"/>
        </w:rPr>
        <w:t>进行雾状喷湿，至基质溢水为止，并放入苗床</w:t>
      </w:r>
      <w:r w:rsidR="00B33465">
        <w:rPr>
          <w:rFonts w:hint="eastAsia"/>
        </w:rPr>
        <w:t>；</w:t>
      </w:r>
    </w:p>
    <w:p w:rsidR="00504E03" w:rsidRPr="00BB13EB" w:rsidRDefault="00504E03" w:rsidP="00AB2BCE">
      <w:pPr>
        <w:pStyle w:val="af5"/>
      </w:pPr>
      <w:r w:rsidRPr="00BB13EB">
        <w:rPr>
          <w:rFonts w:hint="eastAsia"/>
        </w:rPr>
        <w:t>移栽后</w:t>
      </w:r>
      <w:r w:rsidR="00AB2BCE">
        <w:rPr>
          <w:rFonts w:hint="eastAsia"/>
        </w:rPr>
        <w:t>，</w:t>
      </w:r>
      <w:r w:rsidRPr="00BB13EB">
        <w:rPr>
          <w:rFonts w:hint="eastAsia"/>
        </w:rPr>
        <w:t>每天进行雾状喷湿，</w:t>
      </w:r>
      <w:r w:rsidR="00AB2BCE">
        <w:rPr>
          <w:rFonts w:hint="eastAsia"/>
        </w:rPr>
        <w:t>持续1</w:t>
      </w:r>
      <w:r w:rsidR="00AB2BCE">
        <w:t xml:space="preserve">0 </w:t>
      </w:r>
      <w:r w:rsidR="00AB2BCE">
        <w:rPr>
          <w:rFonts w:hint="eastAsia"/>
        </w:rPr>
        <w:t>d，</w:t>
      </w:r>
      <w:r w:rsidRPr="00BB13EB">
        <w:rPr>
          <w:rFonts w:hint="eastAsia"/>
        </w:rPr>
        <w:t>保持空气相对湿度在85%～95%</w:t>
      </w:r>
      <w:r w:rsidR="00B33465">
        <w:rPr>
          <w:rFonts w:hint="eastAsia"/>
        </w:rPr>
        <w:t>；</w:t>
      </w:r>
    </w:p>
    <w:p w:rsidR="00504E03" w:rsidRPr="00BB13EB" w:rsidRDefault="00504E03" w:rsidP="00AB2BCE">
      <w:pPr>
        <w:pStyle w:val="af5"/>
      </w:pPr>
      <w:r w:rsidRPr="00BB13EB">
        <w:rPr>
          <w:rFonts w:hint="eastAsia"/>
        </w:rPr>
        <w:t>移栽15 d后，再生苗可出圃。</w:t>
      </w:r>
    </w:p>
    <w:p w:rsidR="00E2180F" w:rsidRDefault="00E2180F" w:rsidP="00AB2BCE">
      <w:pPr>
        <w:pStyle w:val="afff1"/>
        <w:spacing w:before="312" w:after="312"/>
        <w:ind w:left="0"/>
      </w:pPr>
      <w:bookmarkStart w:id="138" w:name="_Toc81340434"/>
      <w:bookmarkStart w:id="139" w:name="_Toc83285957"/>
      <w:bookmarkStart w:id="140" w:name="_Toc84944853"/>
      <w:bookmarkStart w:id="141" w:name="_Toc65421921"/>
      <w:bookmarkStart w:id="142" w:name="_Toc68703382"/>
      <w:bookmarkStart w:id="143" w:name="_Toc68705834"/>
      <w:bookmarkStart w:id="144" w:name="_Toc68706224"/>
      <w:r>
        <w:rPr>
          <w:rFonts w:hint="eastAsia"/>
        </w:rPr>
        <w:t>实施恢复</w:t>
      </w:r>
      <w:bookmarkEnd w:id="138"/>
      <w:bookmarkEnd w:id="139"/>
      <w:bookmarkEnd w:id="140"/>
    </w:p>
    <w:p w:rsidR="00504E03" w:rsidRDefault="00504E03" w:rsidP="00AB2BCE">
      <w:pPr>
        <w:pStyle w:val="afff2"/>
        <w:spacing w:before="156" w:after="156"/>
      </w:pPr>
      <w:r>
        <w:rPr>
          <w:rFonts w:hint="eastAsia"/>
        </w:rPr>
        <w:t>自然潮滩恢复</w:t>
      </w:r>
      <w:bookmarkEnd w:id="141"/>
      <w:bookmarkEnd w:id="142"/>
      <w:bookmarkEnd w:id="143"/>
      <w:bookmarkEnd w:id="144"/>
    </w:p>
    <w:p w:rsidR="00CD1B31" w:rsidRDefault="00CD1B31" w:rsidP="00AB2BCE">
      <w:pPr>
        <w:pStyle w:val="afff3"/>
        <w:spacing w:before="156" w:after="156"/>
      </w:pPr>
      <w:bookmarkStart w:id="145" w:name="_Toc65421922"/>
      <w:bookmarkStart w:id="146" w:name="_Toc68703383"/>
      <w:bookmarkStart w:id="147" w:name="_Toc68705835"/>
      <w:bookmarkStart w:id="148" w:name="_Toc68706225"/>
      <w:r>
        <w:rPr>
          <w:rFonts w:hint="eastAsia"/>
        </w:rPr>
        <w:t>恢复</w:t>
      </w:r>
      <w:r w:rsidR="00F770ED">
        <w:rPr>
          <w:rFonts w:hint="eastAsia"/>
        </w:rPr>
        <w:t>方法</w:t>
      </w:r>
    </w:p>
    <w:p w:rsidR="00CD1B31" w:rsidRDefault="00CD1B31" w:rsidP="00AB2BCE">
      <w:pPr>
        <w:pStyle w:val="affffb"/>
        <w:ind w:firstLine="420"/>
      </w:pPr>
      <w:r w:rsidRPr="0012367D">
        <w:rPr>
          <w:rFonts w:hint="eastAsia"/>
        </w:rPr>
        <w:t>在符合</w:t>
      </w:r>
      <w:r w:rsidR="00F770ED">
        <w:t>5.1</w:t>
      </w:r>
      <w:r w:rsidRPr="0012367D">
        <w:rPr>
          <w:rFonts w:hint="eastAsia"/>
        </w:rPr>
        <w:t>要求的场地</w:t>
      </w:r>
      <w:r>
        <w:rPr>
          <w:rFonts w:hint="eastAsia"/>
        </w:rPr>
        <w:t>范围内，按以下</w:t>
      </w:r>
      <w:r w:rsidR="000772BD">
        <w:rPr>
          <w:rFonts w:hint="eastAsia"/>
        </w:rPr>
        <w:t>条件</w:t>
      </w:r>
      <w:r>
        <w:rPr>
          <w:rFonts w:hint="eastAsia"/>
        </w:rPr>
        <w:t>选择</w:t>
      </w:r>
      <w:r w:rsidR="00F770ED">
        <w:rPr>
          <w:rFonts w:hint="eastAsia"/>
        </w:rPr>
        <w:t>恢复</w:t>
      </w:r>
      <w:r>
        <w:rPr>
          <w:rFonts w:hint="eastAsia"/>
        </w:rPr>
        <w:t>方法</w:t>
      </w:r>
      <w:r w:rsidR="00F770ED">
        <w:rPr>
          <w:rFonts w:hint="eastAsia"/>
        </w:rPr>
        <w:t>：</w:t>
      </w:r>
    </w:p>
    <w:p w:rsidR="00F770ED" w:rsidRDefault="000772BD" w:rsidP="008D22E3">
      <w:pPr>
        <w:pStyle w:val="af5"/>
        <w:numPr>
          <w:ilvl w:val="0"/>
          <w:numId w:val="44"/>
        </w:numPr>
      </w:pPr>
      <w:bookmarkStart w:id="149" w:name="_Hlk81339908"/>
      <w:r>
        <w:rPr>
          <w:rFonts w:hint="eastAsia"/>
        </w:rPr>
        <w:t>水动力</w:t>
      </w:r>
      <w:r w:rsidR="00250ABB">
        <w:rPr>
          <w:rFonts w:hint="eastAsia"/>
        </w:rPr>
        <w:t>相对</w:t>
      </w:r>
      <w:r>
        <w:rPr>
          <w:rFonts w:hint="eastAsia"/>
        </w:rPr>
        <w:t>较弱</w:t>
      </w:r>
      <w:r w:rsidR="007D3FEC">
        <w:rPr>
          <w:rFonts w:hint="eastAsia"/>
        </w:rPr>
        <w:t>（最大波能密度小于150 J/m</w:t>
      </w:r>
      <w:r w:rsidR="007D3FEC" w:rsidRPr="007D3FEC">
        <w:rPr>
          <w:rFonts w:hint="eastAsia"/>
          <w:vertAlign w:val="superscript"/>
        </w:rPr>
        <w:t>2</w:t>
      </w:r>
      <w:r w:rsidR="007D3FEC">
        <w:rPr>
          <w:rFonts w:hint="eastAsia"/>
        </w:rPr>
        <w:t>）</w:t>
      </w:r>
      <w:r w:rsidR="00CD1B31">
        <w:rPr>
          <w:rFonts w:hint="eastAsia"/>
        </w:rPr>
        <w:t>的修复</w:t>
      </w:r>
      <w:r w:rsidR="00250ABB">
        <w:rPr>
          <w:rFonts w:hint="eastAsia"/>
        </w:rPr>
        <w:t>场地，</w:t>
      </w:r>
      <w:r w:rsidR="00CD1B31">
        <w:rPr>
          <w:rFonts w:hint="eastAsia"/>
        </w:rPr>
        <w:t>可采用球茎苗移栽</w:t>
      </w:r>
      <w:r w:rsidR="00250ABB">
        <w:rPr>
          <w:rFonts w:hint="eastAsia"/>
        </w:rPr>
        <w:t>或人工辅助播种的</w:t>
      </w:r>
      <w:r w:rsidR="00CD1B31">
        <w:rPr>
          <w:rFonts w:hint="eastAsia"/>
        </w:rPr>
        <w:t>方法</w:t>
      </w:r>
      <w:r w:rsidR="00F770ED">
        <w:rPr>
          <w:rFonts w:hint="eastAsia"/>
        </w:rPr>
        <w:t>；</w:t>
      </w:r>
    </w:p>
    <w:p w:rsidR="00CD1B31" w:rsidRDefault="00250ABB" w:rsidP="007D3FEC">
      <w:pPr>
        <w:pStyle w:val="af5"/>
      </w:pPr>
      <w:r>
        <w:rPr>
          <w:rFonts w:hint="eastAsia"/>
        </w:rPr>
        <w:t>水动力相对较强</w:t>
      </w:r>
      <w:r w:rsidR="007D3FEC">
        <w:rPr>
          <w:rFonts w:hint="eastAsia"/>
        </w:rPr>
        <w:t>（最大波能密度大于150 J/m</w:t>
      </w:r>
      <w:r w:rsidR="007D3FEC" w:rsidRPr="00593394">
        <w:rPr>
          <w:rFonts w:hint="eastAsia"/>
          <w:vertAlign w:val="superscript"/>
        </w:rPr>
        <w:t>2</w:t>
      </w:r>
      <w:r w:rsidR="007D3FEC">
        <w:rPr>
          <w:rFonts w:hint="eastAsia"/>
        </w:rPr>
        <w:t>，且小于</w:t>
      </w:r>
      <w:r w:rsidR="007D3FEC">
        <w:t>2</w:t>
      </w:r>
      <w:r w:rsidR="007D3FEC">
        <w:rPr>
          <w:rFonts w:hint="eastAsia"/>
        </w:rPr>
        <w:t>50 J/m</w:t>
      </w:r>
      <w:r w:rsidR="007D3FEC" w:rsidRPr="00F770ED">
        <w:rPr>
          <w:rFonts w:hint="eastAsia"/>
          <w:vertAlign w:val="superscript"/>
        </w:rPr>
        <w:t>2</w:t>
      </w:r>
      <w:r w:rsidR="007D3FEC">
        <w:rPr>
          <w:rFonts w:hint="eastAsia"/>
        </w:rPr>
        <w:t>）</w:t>
      </w:r>
      <w:r>
        <w:rPr>
          <w:rFonts w:hint="eastAsia"/>
        </w:rPr>
        <w:t>的修复场地，</w:t>
      </w:r>
      <w:r w:rsidR="00CD1B31">
        <w:rPr>
          <w:rFonts w:hint="eastAsia"/>
        </w:rPr>
        <w:t>采用</w:t>
      </w:r>
      <w:r w:rsidR="00F770ED">
        <w:rPr>
          <w:rFonts w:hint="eastAsia"/>
        </w:rPr>
        <w:t>人工辅助播种</w:t>
      </w:r>
      <w:r w:rsidR="00CD1B31">
        <w:rPr>
          <w:rFonts w:hint="eastAsia"/>
        </w:rPr>
        <w:t>方法。</w:t>
      </w:r>
    </w:p>
    <w:bookmarkEnd w:id="149"/>
    <w:p w:rsidR="00504E03" w:rsidRDefault="00504E03" w:rsidP="00AB2BCE">
      <w:pPr>
        <w:pStyle w:val="afff3"/>
        <w:spacing w:before="156" w:after="156"/>
      </w:pPr>
      <w:r>
        <w:rPr>
          <w:rFonts w:hint="eastAsia"/>
        </w:rPr>
        <w:t>球茎苗移栽</w:t>
      </w:r>
      <w:bookmarkEnd w:id="145"/>
      <w:bookmarkEnd w:id="146"/>
      <w:bookmarkEnd w:id="147"/>
      <w:bookmarkEnd w:id="148"/>
    </w:p>
    <w:p w:rsidR="00504E03" w:rsidRDefault="00504E03" w:rsidP="007D3FEC">
      <w:pPr>
        <w:pStyle w:val="afff4"/>
        <w:spacing w:before="156" w:after="156"/>
      </w:pPr>
      <w:bookmarkStart w:id="150" w:name="_Toc68703384"/>
      <w:bookmarkStart w:id="151" w:name="_Toc68705836"/>
      <w:bookmarkStart w:id="152" w:name="_Toc68706226"/>
      <w:r w:rsidRPr="00DB2910">
        <w:rPr>
          <w:rFonts w:hint="eastAsia"/>
        </w:rPr>
        <w:t>时间</w:t>
      </w:r>
      <w:bookmarkEnd w:id="150"/>
      <w:bookmarkEnd w:id="151"/>
      <w:bookmarkEnd w:id="152"/>
    </w:p>
    <w:p w:rsidR="00504E03" w:rsidRPr="00A8141A" w:rsidRDefault="00504E03" w:rsidP="007D3FEC">
      <w:pPr>
        <w:pStyle w:val="affffb"/>
        <w:ind w:firstLine="420"/>
      </w:pPr>
      <w:r>
        <w:rPr>
          <w:rFonts w:hint="eastAsia"/>
        </w:rPr>
        <w:t>自然潮滩的移栽时间应满足</w:t>
      </w:r>
      <w:r w:rsidR="00451E07">
        <w:rPr>
          <w:rFonts w:hint="eastAsia"/>
        </w:rPr>
        <w:t>以下</w:t>
      </w:r>
      <w:r w:rsidRPr="00A8141A">
        <w:rPr>
          <w:rFonts w:hint="eastAsia"/>
        </w:rPr>
        <w:t>要求：</w:t>
      </w:r>
    </w:p>
    <w:p w:rsidR="00504E03" w:rsidRPr="00A8141A" w:rsidRDefault="00451E07" w:rsidP="008D22E3">
      <w:pPr>
        <w:pStyle w:val="af5"/>
        <w:numPr>
          <w:ilvl w:val="0"/>
          <w:numId w:val="50"/>
        </w:numPr>
      </w:pPr>
      <w:r w:rsidRPr="00A8141A">
        <w:rPr>
          <w:rFonts w:hint="eastAsia"/>
        </w:rPr>
        <w:t>每年</w:t>
      </w:r>
      <w:r w:rsidR="00504E03" w:rsidRPr="00A8141A">
        <w:rPr>
          <w:rFonts w:hint="eastAsia"/>
        </w:rPr>
        <w:t>4月，日均气温高于15℃，日最低气温高于10℃</w:t>
      </w:r>
      <w:r w:rsidR="00490909" w:rsidRPr="00A8141A">
        <w:rPr>
          <w:rFonts w:hint="eastAsia"/>
        </w:rPr>
        <w:t>；</w:t>
      </w:r>
    </w:p>
    <w:p w:rsidR="00504E03" w:rsidRPr="001E04CB" w:rsidRDefault="00504E03" w:rsidP="00AF027A">
      <w:pPr>
        <w:pStyle w:val="af5"/>
        <w:rPr>
          <w:rFonts w:ascii="Times New Roman"/>
        </w:rPr>
      </w:pPr>
      <w:r w:rsidRPr="00A8141A">
        <w:rPr>
          <w:rFonts w:hint="eastAsia"/>
        </w:rPr>
        <w:t>应选择在小潮的低潮期实施移栽</w:t>
      </w:r>
      <w:r w:rsidR="00451E07" w:rsidRPr="00A8141A">
        <w:rPr>
          <w:rFonts w:hint="eastAsia"/>
        </w:rPr>
        <w:t>，</w:t>
      </w:r>
      <w:r w:rsidR="007D3FEC">
        <w:rPr>
          <w:rFonts w:hint="eastAsia"/>
        </w:rPr>
        <w:t>且</w:t>
      </w:r>
      <w:r w:rsidRPr="00A8141A">
        <w:rPr>
          <w:rFonts w:hint="eastAsia"/>
        </w:rPr>
        <w:t>移栽后至少6h内不被</w:t>
      </w:r>
      <w:r w:rsidRPr="001E04CB">
        <w:rPr>
          <w:rFonts w:ascii="Times New Roman" w:hint="eastAsia"/>
        </w:rPr>
        <w:t>潮水淹没。</w:t>
      </w:r>
    </w:p>
    <w:p w:rsidR="00504E03" w:rsidRDefault="00504E03" w:rsidP="007D3FEC">
      <w:pPr>
        <w:pStyle w:val="afff4"/>
        <w:spacing w:before="156" w:after="156"/>
      </w:pPr>
      <w:bookmarkStart w:id="153" w:name="_Toc65421924"/>
      <w:bookmarkStart w:id="154" w:name="_Toc68703387"/>
      <w:bookmarkStart w:id="155" w:name="_Toc68705838"/>
      <w:bookmarkStart w:id="156" w:name="_Toc68706228"/>
      <w:r>
        <w:rPr>
          <w:rFonts w:hint="eastAsia"/>
        </w:rPr>
        <w:t>运输</w:t>
      </w:r>
      <w:bookmarkEnd w:id="153"/>
      <w:bookmarkEnd w:id="154"/>
      <w:bookmarkEnd w:id="155"/>
      <w:bookmarkEnd w:id="156"/>
    </w:p>
    <w:p w:rsidR="00504E03" w:rsidRDefault="00504E03" w:rsidP="007D3FEC">
      <w:pPr>
        <w:pStyle w:val="affffb"/>
        <w:ind w:firstLine="420"/>
      </w:pPr>
      <w:r>
        <w:rPr>
          <w:rFonts w:hint="eastAsia"/>
        </w:rPr>
        <w:t>将</w:t>
      </w:r>
      <w:r w:rsidR="00CD1B31">
        <w:rPr>
          <w:rFonts w:hint="eastAsia"/>
        </w:rPr>
        <w:t>球茎苗柱状</w:t>
      </w:r>
      <w:r>
        <w:rPr>
          <w:rFonts w:hint="eastAsia"/>
        </w:rPr>
        <w:t>样</w:t>
      </w:r>
      <w:r w:rsidR="001E04CB">
        <w:rPr>
          <w:rFonts w:hint="eastAsia"/>
        </w:rPr>
        <w:t>竖直、紧密</w:t>
      </w:r>
      <w:r w:rsidR="00F770ED">
        <w:rPr>
          <w:rFonts w:hint="eastAsia"/>
        </w:rPr>
        <w:t>放置在周转箱内，遮荫运输至恢复场地</w:t>
      </w:r>
      <w:r>
        <w:rPr>
          <w:rFonts w:hint="eastAsia"/>
        </w:rPr>
        <w:t>。</w:t>
      </w:r>
    </w:p>
    <w:p w:rsidR="00504E03" w:rsidRDefault="00504E03" w:rsidP="007D3FEC">
      <w:pPr>
        <w:pStyle w:val="afff4"/>
        <w:spacing w:before="156" w:after="156"/>
      </w:pPr>
      <w:bookmarkStart w:id="157" w:name="_Toc65421925"/>
      <w:bookmarkStart w:id="158" w:name="_Toc68703388"/>
      <w:bookmarkStart w:id="159" w:name="_Toc68705839"/>
      <w:bookmarkStart w:id="160" w:name="_Toc68706229"/>
      <w:r>
        <w:rPr>
          <w:rFonts w:hint="eastAsia"/>
        </w:rPr>
        <w:t>移栽</w:t>
      </w:r>
      <w:bookmarkEnd w:id="157"/>
      <w:bookmarkEnd w:id="158"/>
      <w:bookmarkEnd w:id="159"/>
      <w:bookmarkEnd w:id="160"/>
    </w:p>
    <w:p w:rsidR="00504E03" w:rsidRDefault="00504E03" w:rsidP="00497E74">
      <w:pPr>
        <w:pStyle w:val="affffb"/>
        <w:ind w:firstLine="420"/>
      </w:pPr>
      <w:r>
        <w:rPr>
          <w:rFonts w:hint="eastAsia"/>
        </w:rPr>
        <w:t>球茎苗移栽按以下</w:t>
      </w:r>
      <w:r w:rsidR="00CD1B31">
        <w:rPr>
          <w:rFonts w:hint="eastAsia"/>
        </w:rPr>
        <w:t>步骤</w:t>
      </w:r>
      <w:r>
        <w:rPr>
          <w:rFonts w:hint="eastAsia"/>
        </w:rPr>
        <w:t>及要求进行：</w:t>
      </w:r>
    </w:p>
    <w:p w:rsidR="00504E03" w:rsidRPr="002703C3" w:rsidRDefault="00504E03" w:rsidP="008D22E3">
      <w:pPr>
        <w:pStyle w:val="afb"/>
        <w:numPr>
          <w:ilvl w:val="0"/>
          <w:numId w:val="36"/>
        </w:numPr>
        <w:rPr>
          <w:noProof/>
        </w:rPr>
      </w:pPr>
      <w:r w:rsidRPr="000872EE">
        <w:rPr>
          <w:rFonts w:hint="eastAsia"/>
          <w:noProof/>
        </w:rPr>
        <w:t>在</w:t>
      </w:r>
      <w:r w:rsidR="00F770ED">
        <w:rPr>
          <w:rFonts w:hint="eastAsia"/>
          <w:noProof/>
        </w:rPr>
        <w:t>恢复场地</w:t>
      </w:r>
      <w:r w:rsidRPr="000872EE">
        <w:rPr>
          <w:rFonts w:hint="eastAsia"/>
          <w:noProof/>
        </w:rPr>
        <w:t>内，</w:t>
      </w:r>
      <w:r w:rsidR="00CD1B31">
        <w:rPr>
          <w:rFonts w:hint="eastAsia"/>
          <w:noProof/>
        </w:rPr>
        <w:t>挖1</w:t>
      </w:r>
      <w:r w:rsidR="00CD1B31">
        <w:rPr>
          <w:noProof/>
        </w:rPr>
        <w:t>5cm</w:t>
      </w:r>
      <w:r w:rsidR="00CD1B31">
        <w:rPr>
          <w:rFonts w:hint="eastAsia"/>
          <w:noProof/>
        </w:rPr>
        <w:t>深的坑</w:t>
      </w:r>
      <w:r w:rsidRPr="000872EE">
        <w:rPr>
          <w:noProof/>
        </w:rPr>
        <w:t>将</w:t>
      </w:r>
      <w:r w:rsidR="00497E74">
        <w:rPr>
          <w:rFonts w:hint="eastAsia"/>
          <w:noProof/>
        </w:rPr>
        <w:t>球茎苗</w:t>
      </w:r>
      <w:r w:rsidRPr="000872EE">
        <w:rPr>
          <w:noProof/>
        </w:rPr>
        <w:t>柱</w:t>
      </w:r>
      <w:r w:rsidR="00CD1B31">
        <w:rPr>
          <w:rFonts w:hint="eastAsia"/>
          <w:noProof/>
        </w:rPr>
        <w:t>状</w:t>
      </w:r>
      <w:r w:rsidRPr="000872EE">
        <w:rPr>
          <w:noProof/>
        </w:rPr>
        <w:t>样</w:t>
      </w:r>
      <w:r w:rsidRPr="000872EE">
        <w:rPr>
          <w:rFonts w:hint="eastAsia"/>
          <w:noProof/>
        </w:rPr>
        <w:t>种植</w:t>
      </w:r>
      <w:r w:rsidRPr="000872EE">
        <w:rPr>
          <w:noProof/>
        </w:rPr>
        <w:t>于</w:t>
      </w:r>
      <w:r w:rsidR="00CD1B31">
        <w:rPr>
          <w:rFonts w:hint="eastAsia"/>
          <w:noProof/>
        </w:rPr>
        <w:t>坑内，</w:t>
      </w:r>
      <w:r w:rsidRPr="000872EE">
        <w:rPr>
          <w:rFonts w:hint="eastAsia"/>
          <w:noProof/>
        </w:rPr>
        <w:t>移栽</w:t>
      </w:r>
      <w:r w:rsidRPr="000872EE">
        <w:rPr>
          <w:noProof/>
        </w:rPr>
        <w:t>植物</w:t>
      </w:r>
      <w:r w:rsidRPr="000872EE">
        <w:rPr>
          <w:rFonts w:hint="eastAsia"/>
          <w:noProof/>
        </w:rPr>
        <w:t>表层土壤</w:t>
      </w:r>
      <w:r w:rsidR="00497E74">
        <w:rPr>
          <w:rFonts w:hint="eastAsia"/>
          <w:noProof/>
        </w:rPr>
        <w:t>应</w:t>
      </w:r>
      <w:r w:rsidRPr="000872EE">
        <w:rPr>
          <w:noProof/>
        </w:rPr>
        <w:t>与潮滩表面</w:t>
      </w:r>
      <w:r w:rsidRPr="000872EE">
        <w:rPr>
          <w:rFonts w:hint="eastAsia"/>
          <w:noProof/>
        </w:rPr>
        <w:t>齐平</w:t>
      </w:r>
      <w:r w:rsidR="00490909">
        <w:rPr>
          <w:rFonts w:hint="eastAsia"/>
          <w:noProof/>
        </w:rPr>
        <w:t>；</w:t>
      </w:r>
    </w:p>
    <w:p w:rsidR="00504E03" w:rsidRPr="002703C3" w:rsidRDefault="00504E03" w:rsidP="008D22E3">
      <w:pPr>
        <w:pStyle w:val="afb"/>
        <w:numPr>
          <w:ilvl w:val="0"/>
          <w:numId w:val="36"/>
        </w:numPr>
        <w:rPr>
          <w:noProof/>
        </w:rPr>
      </w:pPr>
      <w:r w:rsidRPr="00A34E94">
        <w:rPr>
          <w:rFonts w:hint="eastAsia"/>
          <w:noProof/>
        </w:rPr>
        <w:t>移栽密度</w:t>
      </w:r>
      <w:r w:rsidR="00497E74">
        <w:rPr>
          <w:rFonts w:hint="eastAsia"/>
          <w:noProof/>
        </w:rPr>
        <w:t>应</w:t>
      </w:r>
      <w:r w:rsidRPr="00A34E94">
        <w:rPr>
          <w:rFonts w:hint="eastAsia"/>
          <w:noProof/>
        </w:rPr>
        <w:t>不低于30株</w:t>
      </w:r>
      <w:r w:rsidRPr="00A34E94">
        <w:rPr>
          <w:noProof/>
        </w:rPr>
        <w:t>/m</w:t>
      </w:r>
      <w:r w:rsidRPr="00A34E94">
        <w:rPr>
          <w:noProof/>
          <w:vertAlign w:val="superscript"/>
        </w:rPr>
        <w:t>2</w:t>
      </w:r>
      <w:r w:rsidRPr="00A34E94">
        <w:rPr>
          <w:rFonts w:hint="eastAsia"/>
          <w:noProof/>
        </w:rPr>
        <w:t>。</w:t>
      </w:r>
    </w:p>
    <w:p w:rsidR="00504E03" w:rsidRDefault="00504E03" w:rsidP="00497E74">
      <w:pPr>
        <w:pStyle w:val="afff3"/>
        <w:spacing w:before="156" w:after="156"/>
      </w:pPr>
      <w:bookmarkStart w:id="161" w:name="_Toc65421926"/>
      <w:bookmarkStart w:id="162" w:name="_Toc68703390"/>
      <w:bookmarkStart w:id="163" w:name="_Toc68705840"/>
      <w:bookmarkStart w:id="164" w:name="_Toc68706230"/>
      <w:r w:rsidRPr="00485021">
        <w:rPr>
          <w:rFonts w:hint="eastAsia"/>
        </w:rPr>
        <w:t>人工辅助播种</w:t>
      </w:r>
      <w:bookmarkEnd w:id="161"/>
      <w:bookmarkEnd w:id="162"/>
      <w:bookmarkEnd w:id="163"/>
      <w:bookmarkEnd w:id="164"/>
    </w:p>
    <w:p w:rsidR="00504E03" w:rsidRDefault="00504E03" w:rsidP="00497E74">
      <w:pPr>
        <w:pStyle w:val="afff4"/>
        <w:spacing w:before="156" w:after="156"/>
      </w:pPr>
      <w:bookmarkStart w:id="165" w:name="_Toc68703391"/>
      <w:bookmarkStart w:id="166" w:name="_Toc68705841"/>
      <w:bookmarkStart w:id="167" w:name="_Toc68706231"/>
      <w:r>
        <w:rPr>
          <w:rFonts w:hint="eastAsia"/>
        </w:rPr>
        <w:t>时间</w:t>
      </w:r>
      <w:bookmarkEnd w:id="165"/>
      <w:bookmarkEnd w:id="166"/>
      <w:bookmarkEnd w:id="167"/>
    </w:p>
    <w:p w:rsidR="00497E74" w:rsidRDefault="00497E74" w:rsidP="00497E74">
      <w:pPr>
        <w:pStyle w:val="affffb"/>
        <w:ind w:firstLine="420"/>
      </w:pPr>
      <w:bookmarkStart w:id="168" w:name="_Toc68703392"/>
      <w:r>
        <w:rPr>
          <w:rFonts w:hint="eastAsia"/>
        </w:rPr>
        <w:t>人工辅助播种时间应满足以下要求：</w:t>
      </w:r>
    </w:p>
    <w:p w:rsidR="00497E74" w:rsidRDefault="00497E74" w:rsidP="008D22E3">
      <w:pPr>
        <w:pStyle w:val="af5"/>
        <w:numPr>
          <w:ilvl w:val="0"/>
          <w:numId w:val="45"/>
        </w:numPr>
      </w:pPr>
      <w:r w:rsidRPr="00A8141A">
        <w:rPr>
          <w:rFonts w:hint="eastAsia"/>
        </w:rPr>
        <w:t>4月</w:t>
      </w:r>
      <w:r>
        <w:rPr>
          <w:rFonts w:hint="eastAsia"/>
        </w:rPr>
        <w:t>～</w:t>
      </w:r>
      <w:r w:rsidRPr="00A8141A">
        <w:rPr>
          <w:rFonts w:hint="eastAsia"/>
        </w:rPr>
        <w:t>5月</w:t>
      </w:r>
      <w:r>
        <w:rPr>
          <w:rFonts w:hint="eastAsia"/>
        </w:rPr>
        <w:t>；</w:t>
      </w:r>
    </w:p>
    <w:p w:rsidR="00497E74" w:rsidRDefault="00497E74" w:rsidP="00497E74">
      <w:pPr>
        <w:pStyle w:val="af5"/>
      </w:pPr>
      <w:r w:rsidRPr="00A8141A">
        <w:rPr>
          <w:rFonts w:hint="eastAsia"/>
        </w:rPr>
        <w:t>日均气温高于15℃</w:t>
      </w:r>
      <w:r>
        <w:rPr>
          <w:rFonts w:hint="eastAsia"/>
        </w:rPr>
        <w:t>；</w:t>
      </w:r>
    </w:p>
    <w:p w:rsidR="00497E74" w:rsidRDefault="00497E74" w:rsidP="00497E74">
      <w:pPr>
        <w:pStyle w:val="af5"/>
      </w:pPr>
      <w:r w:rsidRPr="00A8141A">
        <w:rPr>
          <w:rFonts w:hint="eastAsia"/>
        </w:rPr>
        <w:t>日最低气温高于10℃</w:t>
      </w:r>
      <w:r>
        <w:rPr>
          <w:rFonts w:hint="eastAsia"/>
        </w:rPr>
        <w:t>；</w:t>
      </w:r>
    </w:p>
    <w:p w:rsidR="00504E03" w:rsidRPr="00173D09" w:rsidRDefault="00497E74" w:rsidP="00497E74">
      <w:pPr>
        <w:pStyle w:val="af5"/>
      </w:pPr>
      <w:r w:rsidRPr="00A8141A">
        <w:rPr>
          <w:rFonts w:hint="eastAsia"/>
        </w:rPr>
        <w:t>小潮</w:t>
      </w:r>
      <w:r>
        <w:rPr>
          <w:rFonts w:hint="eastAsia"/>
        </w:rPr>
        <w:t>汛低潮期</w:t>
      </w:r>
      <w:r w:rsidRPr="00DB2910">
        <w:rPr>
          <w:rFonts w:hint="eastAsia"/>
        </w:rPr>
        <w:t>。</w:t>
      </w:r>
      <w:bookmarkEnd w:id="168"/>
    </w:p>
    <w:p w:rsidR="00504E03" w:rsidRDefault="00504E03" w:rsidP="00497E74">
      <w:pPr>
        <w:pStyle w:val="afff4"/>
        <w:spacing w:before="156" w:after="156"/>
      </w:pPr>
      <w:bookmarkStart w:id="169" w:name="_Toc65421927"/>
      <w:bookmarkStart w:id="170" w:name="_Toc68703394"/>
      <w:bookmarkStart w:id="171" w:name="_Toc68705843"/>
      <w:bookmarkStart w:id="172" w:name="_Toc68706233"/>
      <w:r>
        <w:rPr>
          <w:rFonts w:hint="eastAsia"/>
        </w:rPr>
        <w:t>运输</w:t>
      </w:r>
      <w:bookmarkEnd w:id="169"/>
      <w:bookmarkEnd w:id="170"/>
      <w:bookmarkEnd w:id="171"/>
      <w:bookmarkEnd w:id="172"/>
    </w:p>
    <w:p w:rsidR="00504E03" w:rsidRDefault="00504E03" w:rsidP="00504E03">
      <w:pPr>
        <w:pStyle w:val="affffffffffff"/>
      </w:pPr>
      <w:r>
        <w:rPr>
          <w:rFonts w:hint="eastAsia"/>
        </w:rPr>
        <w:t>将催芽种子</w:t>
      </w:r>
      <w:r w:rsidR="00A34E94">
        <w:rPr>
          <w:rFonts w:hint="eastAsia"/>
        </w:rPr>
        <w:t>与细沙一起</w:t>
      </w:r>
      <w:r w:rsidR="00A34E94" w:rsidRPr="00F023E1">
        <w:rPr>
          <w:rFonts w:hint="eastAsia"/>
        </w:rPr>
        <w:t>放置于周转箱内</w:t>
      </w:r>
      <w:r w:rsidR="00A34E94">
        <w:rPr>
          <w:rFonts w:hint="eastAsia"/>
        </w:rPr>
        <w:t>，箱体表面覆盖通气的遮</w:t>
      </w:r>
      <w:r w:rsidR="00F770ED">
        <w:rPr>
          <w:rFonts w:hint="eastAsia"/>
        </w:rPr>
        <w:t>阴</w:t>
      </w:r>
      <w:r w:rsidR="00A34E94">
        <w:rPr>
          <w:rFonts w:hint="eastAsia"/>
        </w:rPr>
        <w:t>网</w:t>
      </w:r>
      <w:r w:rsidR="00497E74">
        <w:rPr>
          <w:rFonts w:hint="eastAsia"/>
        </w:rPr>
        <w:t>，</w:t>
      </w:r>
      <w:r w:rsidR="00A34E94">
        <w:rPr>
          <w:rFonts w:hint="eastAsia"/>
        </w:rPr>
        <w:t>运输至恢复场地</w:t>
      </w:r>
      <w:r>
        <w:rPr>
          <w:rFonts w:hint="eastAsia"/>
        </w:rPr>
        <w:t>。</w:t>
      </w:r>
    </w:p>
    <w:p w:rsidR="00504E03" w:rsidRDefault="00504E03" w:rsidP="00F171AA">
      <w:pPr>
        <w:pStyle w:val="afff4"/>
        <w:spacing w:before="156" w:after="156"/>
      </w:pPr>
      <w:bookmarkStart w:id="173" w:name="_Toc68703395"/>
      <w:bookmarkStart w:id="174" w:name="_Toc68705844"/>
      <w:bookmarkStart w:id="175" w:name="_Toc68706234"/>
      <w:r>
        <w:rPr>
          <w:rFonts w:hint="eastAsia"/>
        </w:rPr>
        <w:t>辅助播种</w:t>
      </w:r>
      <w:bookmarkEnd w:id="173"/>
      <w:bookmarkEnd w:id="174"/>
      <w:bookmarkEnd w:id="175"/>
    </w:p>
    <w:p w:rsidR="00504E03" w:rsidRPr="0075531A" w:rsidRDefault="00504E03" w:rsidP="00497E74">
      <w:pPr>
        <w:pStyle w:val="affffb"/>
        <w:ind w:firstLine="420"/>
      </w:pPr>
      <w:r>
        <w:rPr>
          <w:rFonts w:hint="eastAsia"/>
        </w:rPr>
        <w:t>人</w:t>
      </w:r>
      <w:r w:rsidRPr="0075531A">
        <w:rPr>
          <w:rFonts w:hint="eastAsia"/>
        </w:rPr>
        <w:t>工辅助播种按以下步骤进行：</w:t>
      </w:r>
    </w:p>
    <w:p w:rsidR="00504E03" w:rsidRPr="0075531A" w:rsidRDefault="00504E03" w:rsidP="008D22E3">
      <w:pPr>
        <w:pStyle w:val="af5"/>
        <w:numPr>
          <w:ilvl w:val="0"/>
          <w:numId w:val="46"/>
        </w:numPr>
      </w:pPr>
      <w:r w:rsidRPr="0075531A">
        <w:rPr>
          <w:rFonts w:hint="eastAsia"/>
        </w:rPr>
        <w:t>将</w:t>
      </w:r>
      <w:r w:rsidR="00EA29C4" w:rsidRPr="0075531A">
        <w:rPr>
          <w:rFonts w:hint="eastAsia"/>
        </w:rPr>
        <w:t>6</w:t>
      </w:r>
      <w:r w:rsidR="00EA29C4" w:rsidRPr="0075531A">
        <w:t>.1.3</w:t>
      </w:r>
      <w:r w:rsidR="00EA29C4" w:rsidRPr="0075531A">
        <w:rPr>
          <w:rFonts w:hint="eastAsia"/>
        </w:rPr>
        <w:t>获得的</w:t>
      </w:r>
      <w:r w:rsidRPr="0075531A">
        <w:rPr>
          <w:rFonts w:hint="eastAsia"/>
        </w:rPr>
        <w:t>催芽种子</w:t>
      </w:r>
      <w:r w:rsidRPr="0075531A">
        <w:t>与潮滩沉积物混合后装</w:t>
      </w:r>
      <w:r w:rsidR="004478FC" w:rsidRPr="0075531A">
        <w:rPr>
          <w:rFonts w:hint="eastAsia"/>
        </w:rPr>
        <w:t>入</w:t>
      </w:r>
      <w:r w:rsidR="004478FC" w:rsidRPr="0075531A">
        <w:rPr>
          <w:szCs w:val="21"/>
        </w:rPr>
        <w:t>孔径</w:t>
      </w:r>
      <w:r w:rsidR="00F770ED" w:rsidRPr="0075531A">
        <w:rPr>
          <w:rFonts w:hint="eastAsia"/>
          <w:szCs w:val="21"/>
        </w:rPr>
        <w:t>大</w:t>
      </w:r>
      <w:r w:rsidR="004478FC" w:rsidRPr="0075531A">
        <w:rPr>
          <w:rFonts w:hint="eastAsia"/>
          <w:szCs w:val="21"/>
        </w:rPr>
        <w:t>于</w:t>
      </w:r>
      <w:r w:rsidR="004478FC" w:rsidRPr="0075531A">
        <w:rPr>
          <w:szCs w:val="21"/>
        </w:rPr>
        <w:t>1 mm</w:t>
      </w:r>
      <w:r w:rsidR="00F171AA" w:rsidRPr="0075531A">
        <w:rPr>
          <w:rFonts w:hint="eastAsia"/>
          <w:szCs w:val="21"/>
        </w:rPr>
        <w:t>且</w:t>
      </w:r>
      <w:r w:rsidR="00F770ED" w:rsidRPr="0075531A">
        <w:rPr>
          <w:rFonts w:hint="eastAsia"/>
          <w:szCs w:val="21"/>
        </w:rPr>
        <w:t>小于4</w:t>
      </w:r>
      <w:r w:rsidR="00F770ED" w:rsidRPr="0075531A">
        <w:rPr>
          <w:szCs w:val="21"/>
        </w:rPr>
        <w:t>mm</w:t>
      </w:r>
      <w:r w:rsidR="00682664" w:rsidRPr="0075531A">
        <w:rPr>
          <w:rFonts w:hint="eastAsia"/>
          <w:szCs w:val="21"/>
        </w:rPr>
        <w:t>、</w:t>
      </w:r>
      <w:r w:rsidR="00F171AA" w:rsidRPr="0075531A">
        <w:rPr>
          <w:rFonts w:hint="eastAsia"/>
          <w:szCs w:val="21"/>
        </w:rPr>
        <w:t>尺寸</w:t>
      </w:r>
      <w:r w:rsidR="00682664" w:rsidRPr="0075531A">
        <w:rPr>
          <w:rFonts w:hint="eastAsia"/>
          <w:szCs w:val="21"/>
        </w:rPr>
        <w:t>不小于</w:t>
      </w:r>
      <w:r w:rsidR="00682664" w:rsidRPr="0075531A">
        <w:rPr>
          <w:rFonts w:hAnsi="宋体"/>
          <w:szCs w:val="21"/>
        </w:rPr>
        <w:t>100 cm×60 cm×10 cm</w:t>
      </w:r>
      <w:r w:rsidR="004478FC" w:rsidRPr="0075531A">
        <w:rPr>
          <w:rFonts w:hint="eastAsia"/>
          <w:szCs w:val="21"/>
        </w:rPr>
        <w:t>的</w:t>
      </w:r>
      <w:r w:rsidRPr="0075531A">
        <w:t>麻袋中</w:t>
      </w:r>
      <w:r w:rsidR="004478FC" w:rsidRPr="0075531A">
        <w:rPr>
          <w:rFonts w:hint="eastAsia"/>
        </w:rPr>
        <w:t>，每个麻袋内</w:t>
      </w:r>
      <w:r w:rsidR="004478FC" w:rsidRPr="0075531A">
        <w:t>种子</w:t>
      </w:r>
      <w:r w:rsidR="00EA29C4" w:rsidRPr="0075531A">
        <w:rPr>
          <w:rFonts w:hint="eastAsia"/>
        </w:rPr>
        <w:t>数量应</w:t>
      </w:r>
      <w:r w:rsidR="004478FC" w:rsidRPr="0075531A">
        <w:rPr>
          <w:rFonts w:hint="eastAsia"/>
        </w:rPr>
        <w:t>不少于1000粒</w:t>
      </w:r>
      <w:r w:rsidR="004478FC" w:rsidRPr="0075531A">
        <w:t>/</w:t>
      </w:r>
      <w:r w:rsidR="004478FC" w:rsidRPr="0075531A">
        <w:rPr>
          <w:rFonts w:hint="eastAsia"/>
        </w:rPr>
        <w:t>袋；</w:t>
      </w:r>
    </w:p>
    <w:p w:rsidR="005879E5" w:rsidRPr="0075531A" w:rsidRDefault="00504E03" w:rsidP="00F171AA">
      <w:pPr>
        <w:pStyle w:val="af5"/>
      </w:pPr>
      <w:r w:rsidRPr="0075531A">
        <w:rPr>
          <w:rFonts w:ascii="Times New Roman" w:hint="eastAsia"/>
          <w:szCs w:val="21"/>
        </w:rPr>
        <w:t>用铁锨</w:t>
      </w:r>
      <w:r w:rsidR="004478FC" w:rsidRPr="0075531A">
        <w:rPr>
          <w:rFonts w:ascii="Times New Roman" w:hint="eastAsia"/>
          <w:szCs w:val="21"/>
        </w:rPr>
        <w:t>在潮滩</w:t>
      </w:r>
      <w:r w:rsidR="00F770ED" w:rsidRPr="0075531A">
        <w:rPr>
          <w:rFonts w:ascii="Times New Roman" w:hint="eastAsia"/>
          <w:szCs w:val="21"/>
        </w:rPr>
        <w:t>上</w:t>
      </w:r>
      <w:r w:rsidR="000901B4" w:rsidRPr="0075531A">
        <w:rPr>
          <w:rFonts w:ascii="Times New Roman" w:hint="eastAsia"/>
          <w:szCs w:val="21"/>
        </w:rPr>
        <w:t>掘出</w:t>
      </w:r>
      <w:r w:rsidR="00682664" w:rsidRPr="0075531A">
        <w:rPr>
          <w:rFonts w:ascii="Times New Roman" w:hint="eastAsia"/>
          <w:szCs w:val="21"/>
        </w:rPr>
        <w:t>与麻袋</w:t>
      </w:r>
      <w:r w:rsidRPr="0075531A">
        <w:rPr>
          <w:rFonts w:ascii="Times New Roman" w:hint="eastAsia"/>
          <w:szCs w:val="21"/>
        </w:rPr>
        <w:t>大小</w:t>
      </w:r>
      <w:r w:rsidR="000901B4" w:rsidRPr="0075531A">
        <w:rPr>
          <w:rFonts w:ascii="Times New Roman" w:hint="eastAsia"/>
          <w:szCs w:val="21"/>
        </w:rPr>
        <w:t>一致</w:t>
      </w:r>
      <w:r w:rsidRPr="0075531A">
        <w:rPr>
          <w:rFonts w:ascii="Times New Roman" w:hint="eastAsia"/>
          <w:szCs w:val="21"/>
        </w:rPr>
        <w:t>的坑</w:t>
      </w:r>
      <w:r w:rsidR="000901B4" w:rsidRPr="0075531A">
        <w:rPr>
          <w:rFonts w:ascii="Times New Roman" w:hint="eastAsia"/>
          <w:szCs w:val="21"/>
        </w:rPr>
        <w:t>位</w:t>
      </w:r>
      <w:r w:rsidRPr="0075531A">
        <w:rPr>
          <w:rFonts w:ascii="Times New Roman" w:hint="eastAsia"/>
          <w:szCs w:val="21"/>
        </w:rPr>
        <w:t>，将</w:t>
      </w:r>
      <w:r w:rsidRPr="0075531A">
        <w:rPr>
          <w:rFonts w:ascii="Times New Roman"/>
          <w:szCs w:val="21"/>
        </w:rPr>
        <w:t>装</w:t>
      </w:r>
      <w:r w:rsidRPr="0075531A">
        <w:rPr>
          <w:rFonts w:ascii="Times New Roman" w:hint="eastAsia"/>
          <w:szCs w:val="21"/>
        </w:rPr>
        <w:t>有种子的麻袋埋入</w:t>
      </w:r>
      <w:r w:rsidR="000901B4" w:rsidRPr="0075531A">
        <w:rPr>
          <w:rFonts w:ascii="Times New Roman" w:hint="eastAsia"/>
          <w:szCs w:val="21"/>
        </w:rPr>
        <w:t>坑位</w:t>
      </w:r>
      <w:r w:rsidRPr="0075531A">
        <w:rPr>
          <w:rFonts w:ascii="Times New Roman" w:hint="eastAsia"/>
          <w:szCs w:val="21"/>
        </w:rPr>
        <w:t>中</w:t>
      </w:r>
      <w:r w:rsidR="004478FC" w:rsidRPr="0075531A">
        <w:rPr>
          <w:rFonts w:ascii="Times New Roman" w:hint="eastAsia"/>
          <w:szCs w:val="21"/>
        </w:rPr>
        <w:t>，</w:t>
      </w:r>
      <w:r w:rsidR="000901B4" w:rsidRPr="0075531A">
        <w:rPr>
          <w:rFonts w:ascii="Times New Roman" w:hint="eastAsia"/>
          <w:szCs w:val="21"/>
        </w:rPr>
        <w:t>使</w:t>
      </w:r>
      <w:r w:rsidRPr="0075531A">
        <w:rPr>
          <w:rFonts w:hint="eastAsia"/>
          <w:szCs w:val="21"/>
        </w:rPr>
        <w:t>用</w:t>
      </w:r>
      <w:bookmarkStart w:id="176" w:name="_Hlk81340139"/>
      <w:r w:rsidRPr="0075531A">
        <w:rPr>
          <w:rFonts w:hint="eastAsia"/>
          <w:szCs w:val="21"/>
        </w:rPr>
        <w:t>竹竿或U形钉</w:t>
      </w:r>
      <w:r w:rsidR="00F770ED" w:rsidRPr="0075531A">
        <w:rPr>
          <w:rFonts w:hint="eastAsia"/>
          <w:szCs w:val="21"/>
        </w:rPr>
        <w:t>将</w:t>
      </w:r>
      <w:r w:rsidR="005879E5" w:rsidRPr="0075531A">
        <w:rPr>
          <w:rFonts w:hint="eastAsia"/>
          <w:szCs w:val="21"/>
        </w:rPr>
        <w:t>麻袋</w:t>
      </w:r>
      <w:r w:rsidRPr="0075531A">
        <w:rPr>
          <w:szCs w:val="21"/>
        </w:rPr>
        <w:t>固定于滩面</w:t>
      </w:r>
      <w:bookmarkEnd w:id="176"/>
      <w:r w:rsidRPr="0075531A">
        <w:rPr>
          <w:rFonts w:hint="eastAsia"/>
          <w:szCs w:val="21"/>
        </w:rPr>
        <w:t>，</w:t>
      </w:r>
      <w:r w:rsidRPr="0075531A">
        <w:rPr>
          <w:szCs w:val="21"/>
        </w:rPr>
        <w:t>上覆少量潮滩沉积物，麻袋与滩面齐平</w:t>
      </w:r>
      <w:r w:rsidR="005879E5" w:rsidRPr="0075531A">
        <w:rPr>
          <w:rFonts w:hint="eastAsia"/>
          <w:szCs w:val="21"/>
        </w:rPr>
        <w:t>；</w:t>
      </w:r>
    </w:p>
    <w:p w:rsidR="00F47E4E" w:rsidRPr="0075531A" w:rsidRDefault="00F47E4E" w:rsidP="00F171AA">
      <w:pPr>
        <w:pStyle w:val="af5"/>
      </w:pPr>
      <w:r w:rsidRPr="0075531A">
        <w:rPr>
          <w:rFonts w:hint="eastAsia"/>
        </w:rPr>
        <w:t>辅助播种的麻袋之间宜保持1～</w:t>
      </w:r>
      <w:r w:rsidRPr="0075531A">
        <w:t>3m</w:t>
      </w:r>
      <w:r w:rsidRPr="0075531A">
        <w:rPr>
          <w:rFonts w:hint="eastAsia"/>
        </w:rPr>
        <w:t>间距；</w:t>
      </w:r>
    </w:p>
    <w:p w:rsidR="00504E03" w:rsidRPr="0075531A" w:rsidRDefault="00504E03" w:rsidP="00F171AA">
      <w:pPr>
        <w:pStyle w:val="af5"/>
      </w:pPr>
      <w:r w:rsidRPr="0075531A">
        <w:rPr>
          <w:rFonts w:hint="eastAsia"/>
          <w:szCs w:val="21"/>
        </w:rPr>
        <w:t>若竹竿破损或U形钉丢失，应及时更新和加固。</w:t>
      </w:r>
    </w:p>
    <w:p w:rsidR="00504E03" w:rsidRPr="0075531A" w:rsidRDefault="00504E03" w:rsidP="00F171AA">
      <w:pPr>
        <w:pStyle w:val="afff3"/>
        <w:spacing w:before="156" w:after="156"/>
      </w:pPr>
      <w:bookmarkStart w:id="177" w:name="_Toc65421928"/>
      <w:bookmarkStart w:id="178" w:name="_Toc68703396"/>
      <w:bookmarkStart w:id="179" w:name="_Toc68705845"/>
      <w:bookmarkStart w:id="180" w:name="_Toc68706235"/>
      <w:r w:rsidRPr="0075531A">
        <w:rPr>
          <w:rFonts w:hint="eastAsia"/>
        </w:rPr>
        <w:t>繁殖体保存</w:t>
      </w:r>
      <w:bookmarkEnd w:id="177"/>
      <w:bookmarkEnd w:id="178"/>
      <w:bookmarkEnd w:id="179"/>
      <w:bookmarkEnd w:id="180"/>
    </w:p>
    <w:p w:rsidR="00504E03" w:rsidRDefault="00682664" w:rsidP="00F171AA">
      <w:pPr>
        <w:pStyle w:val="affffb"/>
        <w:ind w:firstLine="420"/>
      </w:pPr>
      <w:r>
        <w:rPr>
          <w:rFonts w:hint="eastAsia"/>
        </w:rPr>
        <w:t>恢复备用的球茎</w:t>
      </w:r>
      <w:r w:rsidR="006D729B">
        <w:rPr>
          <w:rFonts w:hint="eastAsia"/>
        </w:rPr>
        <w:t>苗</w:t>
      </w:r>
      <w:r>
        <w:rPr>
          <w:rFonts w:hint="eastAsia"/>
        </w:rPr>
        <w:t>和种子等</w:t>
      </w:r>
      <w:r w:rsidR="00504E03">
        <w:rPr>
          <w:rFonts w:hint="eastAsia"/>
        </w:rPr>
        <w:t>繁殖体</w:t>
      </w:r>
      <w:r w:rsidR="00504E03" w:rsidRPr="00485021">
        <w:rPr>
          <w:rFonts w:hint="eastAsia"/>
        </w:rPr>
        <w:t>若无法及时种植</w:t>
      </w:r>
      <w:r w:rsidR="005879E5">
        <w:rPr>
          <w:rFonts w:hint="eastAsia"/>
        </w:rPr>
        <w:t>，</w:t>
      </w:r>
      <w:r w:rsidR="00504E03" w:rsidRPr="00485021">
        <w:rPr>
          <w:rFonts w:hint="eastAsia"/>
        </w:rPr>
        <w:t>应</w:t>
      </w:r>
      <w:r>
        <w:rPr>
          <w:rFonts w:hint="eastAsia"/>
        </w:rPr>
        <w:t>遮阴保</w:t>
      </w:r>
      <w:r w:rsidR="00504E03" w:rsidRPr="00485021">
        <w:rPr>
          <w:rFonts w:hint="eastAsia"/>
        </w:rPr>
        <w:t>存</w:t>
      </w:r>
      <w:r w:rsidR="00D23449">
        <w:rPr>
          <w:rFonts w:hint="eastAsia"/>
        </w:rPr>
        <w:t>，并适当喷水保湿</w:t>
      </w:r>
      <w:r w:rsidR="00504E03" w:rsidRPr="00485021">
        <w:rPr>
          <w:rFonts w:hint="eastAsia"/>
        </w:rPr>
        <w:t>。</w:t>
      </w:r>
    </w:p>
    <w:p w:rsidR="00504E03" w:rsidRPr="00CC0E1E" w:rsidRDefault="00312AF8" w:rsidP="000901B4">
      <w:pPr>
        <w:pStyle w:val="afff2"/>
        <w:spacing w:before="156" w:after="156"/>
      </w:pPr>
      <w:bookmarkStart w:id="181" w:name="_Toc65421929"/>
      <w:bookmarkStart w:id="182" w:name="_Toc68703397"/>
      <w:bookmarkStart w:id="183" w:name="_Toc68705846"/>
      <w:bookmarkStart w:id="184" w:name="_Toc68706236"/>
      <w:r w:rsidRPr="00CC0E1E">
        <w:rPr>
          <w:rFonts w:hint="eastAsia"/>
        </w:rPr>
        <w:t>优化区</w:t>
      </w:r>
      <w:r w:rsidR="00504E03" w:rsidRPr="00CC0E1E">
        <w:rPr>
          <w:rFonts w:hint="eastAsia"/>
        </w:rPr>
        <w:t>生境恢复</w:t>
      </w:r>
      <w:bookmarkEnd w:id="181"/>
      <w:bookmarkEnd w:id="182"/>
      <w:bookmarkEnd w:id="183"/>
      <w:bookmarkEnd w:id="184"/>
    </w:p>
    <w:p w:rsidR="00504E03" w:rsidRPr="00CC0E1E" w:rsidRDefault="00504E03" w:rsidP="000901B4">
      <w:pPr>
        <w:pStyle w:val="afff3"/>
        <w:spacing w:before="156" w:after="156"/>
      </w:pPr>
      <w:bookmarkStart w:id="185" w:name="_Toc65421930"/>
      <w:bookmarkStart w:id="186" w:name="_Toc68703398"/>
      <w:bookmarkStart w:id="187" w:name="_Toc68705847"/>
      <w:bookmarkStart w:id="188" w:name="_Toc68706237"/>
      <w:r w:rsidRPr="00CC0E1E">
        <w:rPr>
          <w:rFonts w:hint="eastAsia"/>
        </w:rPr>
        <w:t>时间</w:t>
      </w:r>
      <w:bookmarkEnd w:id="185"/>
      <w:bookmarkEnd w:id="186"/>
      <w:bookmarkEnd w:id="187"/>
      <w:bookmarkEnd w:id="188"/>
    </w:p>
    <w:p w:rsidR="00504E03" w:rsidRPr="00CC0E1E" w:rsidRDefault="00504E03" w:rsidP="00504E03">
      <w:pPr>
        <w:pStyle w:val="affffffffffff"/>
      </w:pPr>
      <w:r w:rsidRPr="00CC0E1E">
        <w:rPr>
          <w:rFonts w:hint="eastAsia"/>
        </w:rPr>
        <w:t>应在4月～6月期间进行。</w:t>
      </w:r>
    </w:p>
    <w:p w:rsidR="00504E03" w:rsidRPr="00CC0E1E" w:rsidRDefault="00504E03" w:rsidP="000901B4">
      <w:pPr>
        <w:pStyle w:val="afff3"/>
        <w:spacing w:before="156" w:after="156"/>
      </w:pPr>
      <w:bookmarkStart w:id="189" w:name="_Toc65421931"/>
      <w:bookmarkStart w:id="190" w:name="_Toc68703399"/>
      <w:bookmarkStart w:id="191" w:name="_Toc68705848"/>
      <w:bookmarkStart w:id="192" w:name="_Toc68706238"/>
      <w:r w:rsidRPr="00CC0E1E">
        <w:rPr>
          <w:rFonts w:hint="eastAsia"/>
        </w:rPr>
        <w:t>场地准备</w:t>
      </w:r>
      <w:bookmarkEnd w:id="189"/>
      <w:bookmarkEnd w:id="190"/>
      <w:bookmarkEnd w:id="191"/>
      <w:bookmarkEnd w:id="192"/>
    </w:p>
    <w:p w:rsidR="000901B4" w:rsidRDefault="00504E03" w:rsidP="000901B4">
      <w:pPr>
        <w:pStyle w:val="affffffffe"/>
      </w:pPr>
      <w:r w:rsidRPr="00CC0E1E">
        <w:rPr>
          <w:rFonts w:hint="eastAsia"/>
        </w:rPr>
        <w:t>在符合</w:t>
      </w:r>
      <w:r w:rsidR="00B3529D" w:rsidRPr="00CC0E1E">
        <w:t>5.</w:t>
      </w:r>
      <w:r w:rsidRPr="00CC0E1E">
        <w:rPr>
          <w:rFonts w:hint="eastAsia"/>
        </w:rPr>
        <w:t>2要求的场地四周设置围栏，控制人为干扰。</w:t>
      </w:r>
    </w:p>
    <w:p w:rsidR="00504E03" w:rsidRPr="00CC0E1E" w:rsidRDefault="00504E03" w:rsidP="000901B4">
      <w:pPr>
        <w:pStyle w:val="affffffffe"/>
      </w:pPr>
      <w:r w:rsidRPr="00CC0E1E">
        <w:rPr>
          <w:rFonts w:hint="eastAsia"/>
        </w:rPr>
        <w:t>在场地内灌水</w:t>
      </w:r>
      <w:r w:rsidR="000901B4">
        <w:rPr>
          <w:rFonts w:hint="eastAsia"/>
        </w:rPr>
        <w:t>，</w:t>
      </w:r>
      <w:r w:rsidRPr="00CC0E1E">
        <w:rPr>
          <w:rFonts w:hint="eastAsia"/>
        </w:rPr>
        <w:t>使土壤含水量达到饱和。</w:t>
      </w:r>
    </w:p>
    <w:p w:rsidR="00504E03" w:rsidRPr="0075531A" w:rsidRDefault="00504E03" w:rsidP="000901B4">
      <w:pPr>
        <w:pStyle w:val="afff3"/>
        <w:spacing w:before="156" w:after="156"/>
      </w:pPr>
      <w:bookmarkStart w:id="193" w:name="_Toc65421932"/>
      <w:bookmarkStart w:id="194" w:name="_Toc68703400"/>
      <w:bookmarkStart w:id="195" w:name="_Toc68705849"/>
      <w:bookmarkStart w:id="196" w:name="_Toc68706239"/>
      <w:r w:rsidRPr="0075531A">
        <w:rPr>
          <w:rFonts w:hint="eastAsia"/>
        </w:rPr>
        <w:t>繁殖体运输</w:t>
      </w:r>
      <w:bookmarkEnd w:id="193"/>
      <w:bookmarkEnd w:id="194"/>
      <w:bookmarkEnd w:id="195"/>
      <w:bookmarkEnd w:id="196"/>
    </w:p>
    <w:p w:rsidR="00504E03" w:rsidRPr="0075531A" w:rsidRDefault="00504E03" w:rsidP="000901B4">
      <w:pPr>
        <w:pStyle w:val="affffb"/>
        <w:ind w:firstLine="420"/>
      </w:pPr>
      <w:r w:rsidRPr="0075531A">
        <w:rPr>
          <w:rFonts w:hint="eastAsia"/>
        </w:rPr>
        <w:t>将准备的繁殖体（球茎苗、种子、实生苗或再生苗）放置在周转箱内，遮荫保湿运输至恢复地块。</w:t>
      </w:r>
    </w:p>
    <w:p w:rsidR="00504E03" w:rsidRPr="0075531A" w:rsidRDefault="00504E03" w:rsidP="000901B4">
      <w:pPr>
        <w:pStyle w:val="afff3"/>
        <w:spacing w:before="156" w:after="156"/>
      </w:pPr>
      <w:bookmarkStart w:id="197" w:name="_Toc65421933"/>
      <w:bookmarkStart w:id="198" w:name="_Toc68703401"/>
      <w:bookmarkStart w:id="199" w:name="_Toc68705850"/>
      <w:bookmarkStart w:id="200" w:name="_Toc68706240"/>
      <w:r w:rsidRPr="0075531A">
        <w:rPr>
          <w:rFonts w:hint="eastAsia"/>
        </w:rPr>
        <w:t>种植方法</w:t>
      </w:r>
      <w:bookmarkEnd w:id="197"/>
      <w:bookmarkEnd w:id="198"/>
      <w:bookmarkEnd w:id="199"/>
      <w:bookmarkEnd w:id="200"/>
    </w:p>
    <w:p w:rsidR="00504E03" w:rsidRPr="0075531A" w:rsidRDefault="00504E03" w:rsidP="000901B4">
      <w:pPr>
        <w:pStyle w:val="afff4"/>
        <w:spacing w:before="156" w:after="156"/>
      </w:pPr>
      <w:bookmarkStart w:id="201" w:name="_Toc68703402"/>
      <w:bookmarkStart w:id="202" w:name="_Toc68705851"/>
      <w:bookmarkStart w:id="203" w:name="_Toc68706241"/>
      <w:r w:rsidRPr="0075531A">
        <w:rPr>
          <w:rFonts w:hint="eastAsia"/>
        </w:rPr>
        <w:t>球茎苗移栽</w:t>
      </w:r>
      <w:bookmarkEnd w:id="201"/>
      <w:bookmarkEnd w:id="202"/>
      <w:bookmarkEnd w:id="203"/>
    </w:p>
    <w:p w:rsidR="004635FD" w:rsidRPr="0075531A" w:rsidRDefault="00504E03" w:rsidP="004635FD">
      <w:pPr>
        <w:pStyle w:val="afffffffff1"/>
      </w:pPr>
      <w:r w:rsidRPr="0075531A">
        <w:rPr>
          <w:rFonts w:hint="eastAsia"/>
        </w:rPr>
        <w:t>在移栽点挖取深度</w:t>
      </w:r>
      <w:r w:rsidR="004635FD" w:rsidRPr="0075531A">
        <w:rPr>
          <w:rFonts w:hint="eastAsia"/>
        </w:rPr>
        <w:t>为</w:t>
      </w:r>
      <w:r w:rsidRPr="0075531A">
        <w:rPr>
          <w:rFonts w:hint="eastAsia"/>
        </w:rPr>
        <w:t>15 cm的小坑，放入带球茎苗</w:t>
      </w:r>
      <w:r w:rsidR="004635FD" w:rsidRPr="0075531A">
        <w:rPr>
          <w:rFonts w:hint="eastAsia"/>
        </w:rPr>
        <w:t>的</w:t>
      </w:r>
      <w:r w:rsidRPr="0075531A">
        <w:rPr>
          <w:rFonts w:hint="eastAsia"/>
        </w:rPr>
        <w:t>土块后压实。</w:t>
      </w:r>
    </w:p>
    <w:p w:rsidR="00504E03" w:rsidRPr="0075531A" w:rsidRDefault="004635FD" w:rsidP="004635FD">
      <w:pPr>
        <w:pStyle w:val="afffffffff1"/>
      </w:pPr>
      <w:r w:rsidRPr="0075531A">
        <w:rPr>
          <w:rFonts w:hint="eastAsia"/>
        </w:rPr>
        <w:t>宜保持50 cm的丛距和行距，密度宜为4丛/m</w:t>
      </w:r>
      <w:r w:rsidRPr="0075531A">
        <w:rPr>
          <w:rFonts w:hint="eastAsia"/>
          <w:vertAlign w:val="superscript"/>
        </w:rPr>
        <w:t>2</w:t>
      </w:r>
      <w:r w:rsidR="00967378" w:rsidRPr="0075531A">
        <w:rPr>
          <w:rFonts w:hint="eastAsia"/>
        </w:rPr>
        <w:t>。</w:t>
      </w:r>
    </w:p>
    <w:p w:rsidR="00504E03" w:rsidRPr="0075531A" w:rsidRDefault="00504E03" w:rsidP="000901B4">
      <w:pPr>
        <w:pStyle w:val="afff4"/>
        <w:spacing w:before="156" w:after="156"/>
      </w:pPr>
      <w:bookmarkStart w:id="204" w:name="_Toc68703403"/>
      <w:bookmarkStart w:id="205" w:name="_Toc68705852"/>
      <w:bookmarkStart w:id="206" w:name="_Toc68706242"/>
      <w:r w:rsidRPr="0075531A">
        <w:rPr>
          <w:rFonts w:hint="eastAsia"/>
        </w:rPr>
        <w:t>播种</w:t>
      </w:r>
      <w:bookmarkEnd w:id="204"/>
      <w:bookmarkEnd w:id="205"/>
      <w:bookmarkEnd w:id="206"/>
    </w:p>
    <w:p w:rsidR="00504E03" w:rsidRPr="0075531A" w:rsidRDefault="00504E03" w:rsidP="00504E03">
      <w:pPr>
        <w:pStyle w:val="affffffffffff"/>
      </w:pPr>
      <w:r w:rsidRPr="0075531A">
        <w:rPr>
          <w:rFonts w:hint="eastAsia"/>
        </w:rPr>
        <w:t>播种密度宜为50粒～100粒/m</w:t>
      </w:r>
      <w:r w:rsidRPr="0075531A">
        <w:rPr>
          <w:rFonts w:hint="eastAsia"/>
          <w:vertAlign w:val="superscript"/>
        </w:rPr>
        <w:t>2</w:t>
      </w:r>
      <w:r w:rsidRPr="0075531A">
        <w:rPr>
          <w:rFonts w:hint="eastAsia"/>
        </w:rPr>
        <w:t>；宜在阴天直接撒播萌发后的种子。</w:t>
      </w:r>
    </w:p>
    <w:p w:rsidR="00504E03" w:rsidRPr="0075531A" w:rsidRDefault="00504E03" w:rsidP="00967378">
      <w:pPr>
        <w:pStyle w:val="afff4"/>
        <w:spacing w:before="156" w:after="156"/>
      </w:pPr>
      <w:bookmarkStart w:id="207" w:name="_Toc68703404"/>
      <w:bookmarkStart w:id="208" w:name="_Toc68705853"/>
      <w:bookmarkStart w:id="209" w:name="_Toc68706243"/>
      <w:r w:rsidRPr="0075531A">
        <w:rPr>
          <w:rFonts w:hint="eastAsia"/>
        </w:rPr>
        <w:t>实生苗移栽</w:t>
      </w:r>
      <w:bookmarkEnd w:id="207"/>
      <w:bookmarkEnd w:id="208"/>
      <w:bookmarkEnd w:id="209"/>
    </w:p>
    <w:p w:rsidR="00504E03" w:rsidRPr="0075531A" w:rsidRDefault="00504E03" w:rsidP="00967378">
      <w:pPr>
        <w:pStyle w:val="afffffffff1"/>
      </w:pPr>
      <w:bookmarkStart w:id="210" w:name="_Hlk64927542"/>
      <w:r w:rsidRPr="0075531A">
        <w:rPr>
          <w:rFonts w:hint="eastAsia"/>
        </w:rPr>
        <w:t>在移栽点挖取</w:t>
      </w:r>
      <w:r w:rsidR="00EE7754" w:rsidRPr="0075531A">
        <w:rPr>
          <w:rFonts w:hint="eastAsia"/>
        </w:rPr>
        <w:t>比</w:t>
      </w:r>
      <w:r w:rsidRPr="0075531A">
        <w:rPr>
          <w:rFonts w:hint="eastAsia"/>
        </w:rPr>
        <w:t>育苗袋更</w:t>
      </w:r>
      <w:r w:rsidR="00EE7754" w:rsidRPr="0075531A">
        <w:rPr>
          <w:rFonts w:hint="eastAsia"/>
        </w:rPr>
        <w:t>深</w:t>
      </w:r>
      <w:r w:rsidRPr="0075531A">
        <w:rPr>
          <w:rFonts w:hint="eastAsia"/>
        </w:rPr>
        <w:t>的小坑，放入育苗袋后压实。</w:t>
      </w:r>
    </w:p>
    <w:p w:rsidR="00967378" w:rsidRPr="0075531A" w:rsidRDefault="00967378" w:rsidP="00967378">
      <w:pPr>
        <w:pStyle w:val="afffffffff1"/>
      </w:pPr>
      <w:r w:rsidRPr="0075531A">
        <w:rPr>
          <w:rFonts w:hint="eastAsia"/>
        </w:rPr>
        <w:t>应以一个育苗袋为一丛进行移栽，宜保持50 cm的丛距与行距，密度宜为4丛/m</w:t>
      </w:r>
      <w:r w:rsidRPr="0075531A">
        <w:rPr>
          <w:rFonts w:hint="eastAsia"/>
          <w:vertAlign w:val="superscript"/>
        </w:rPr>
        <w:t>2</w:t>
      </w:r>
      <w:r w:rsidRPr="0075531A">
        <w:rPr>
          <w:rFonts w:hint="eastAsia"/>
        </w:rPr>
        <w:t>。</w:t>
      </w:r>
    </w:p>
    <w:p w:rsidR="00504E03" w:rsidRPr="0075531A" w:rsidRDefault="00504E03" w:rsidP="00967378">
      <w:pPr>
        <w:pStyle w:val="afff4"/>
        <w:spacing w:before="156" w:after="156"/>
      </w:pPr>
      <w:bookmarkStart w:id="211" w:name="_Toc68703405"/>
      <w:bookmarkStart w:id="212" w:name="_Toc68705854"/>
      <w:bookmarkStart w:id="213" w:name="_Toc68706244"/>
      <w:bookmarkEnd w:id="210"/>
      <w:r w:rsidRPr="0075531A">
        <w:rPr>
          <w:rFonts w:hint="eastAsia"/>
        </w:rPr>
        <w:t>再生苗移栽</w:t>
      </w:r>
      <w:bookmarkEnd w:id="211"/>
      <w:bookmarkEnd w:id="212"/>
      <w:bookmarkEnd w:id="213"/>
    </w:p>
    <w:p w:rsidR="00504E03" w:rsidRPr="0075531A" w:rsidRDefault="00504E03" w:rsidP="00967378">
      <w:pPr>
        <w:pStyle w:val="afffffffff1"/>
      </w:pPr>
      <w:r w:rsidRPr="0075531A">
        <w:rPr>
          <w:rFonts w:hint="eastAsia"/>
        </w:rPr>
        <w:t>在移栽点挖取深度2 cm～3 cm的小坑，放入再生苗后压实。</w:t>
      </w:r>
    </w:p>
    <w:p w:rsidR="00967378" w:rsidRPr="0075531A" w:rsidRDefault="00967378" w:rsidP="00967378">
      <w:pPr>
        <w:pStyle w:val="afffffffff1"/>
      </w:pPr>
      <w:r w:rsidRPr="0075531A">
        <w:rPr>
          <w:rFonts w:hint="eastAsia"/>
        </w:rPr>
        <w:t>应以3株～5株再生苗为一丛进行移栽，宜保持50 cm的丛距与行距，密度宜为4丛/m</w:t>
      </w:r>
      <w:r w:rsidRPr="0075531A">
        <w:rPr>
          <w:rFonts w:hint="eastAsia"/>
          <w:vertAlign w:val="superscript"/>
        </w:rPr>
        <w:t>2</w:t>
      </w:r>
      <w:r w:rsidRPr="0075531A">
        <w:rPr>
          <w:rFonts w:hint="eastAsia"/>
        </w:rPr>
        <w:t>。</w:t>
      </w:r>
    </w:p>
    <w:p w:rsidR="00504E03" w:rsidRPr="0075531A" w:rsidRDefault="00504E03" w:rsidP="00967378">
      <w:pPr>
        <w:pStyle w:val="afff3"/>
        <w:spacing w:before="156" w:after="156"/>
      </w:pPr>
      <w:bookmarkStart w:id="214" w:name="_Toc65421934"/>
      <w:bookmarkStart w:id="215" w:name="_Toc68703406"/>
      <w:bookmarkStart w:id="216" w:name="_Toc68705855"/>
      <w:bookmarkStart w:id="217" w:name="_Toc68706245"/>
      <w:r w:rsidRPr="0075531A">
        <w:rPr>
          <w:rFonts w:hint="eastAsia"/>
        </w:rPr>
        <w:t>繁殖体保存</w:t>
      </w:r>
      <w:bookmarkEnd w:id="214"/>
      <w:bookmarkEnd w:id="215"/>
      <w:bookmarkEnd w:id="216"/>
      <w:bookmarkEnd w:id="217"/>
    </w:p>
    <w:p w:rsidR="00967378" w:rsidRPr="0075531A" w:rsidRDefault="00504E03" w:rsidP="00967378">
      <w:pPr>
        <w:pStyle w:val="affffffffe"/>
      </w:pPr>
      <w:r w:rsidRPr="0075531A">
        <w:rPr>
          <w:rFonts w:hint="eastAsia"/>
        </w:rPr>
        <w:t>繁殖体运输至生态恢复区后，在6</w:t>
      </w:r>
      <w:r w:rsidR="00967378" w:rsidRPr="0075531A">
        <w:t xml:space="preserve"> h</w:t>
      </w:r>
      <w:r w:rsidRPr="0075531A">
        <w:rPr>
          <w:rFonts w:hint="eastAsia"/>
        </w:rPr>
        <w:t>～8 h内完成种植</w:t>
      </w:r>
      <w:r w:rsidR="00967378" w:rsidRPr="0075531A">
        <w:rPr>
          <w:rFonts w:hint="eastAsia"/>
        </w:rPr>
        <w:t>。</w:t>
      </w:r>
    </w:p>
    <w:p w:rsidR="00504E03" w:rsidRPr="0075531A" w:rsidRDefault="00504E03" w:rsidP="00967378">
      <w:pPr>
        <w:pStyle w:val="affffffffe"/>
      </w:pPr>
      <w:r w:rsidRPr="0075531A">
        <w:rPr>
          <w:rFonts w:hint="eastAsia"/>
        </w:rPr>
        <w:t>无法及时种植</w:t>
      </w:r>
      <w:r w:rsidR="00967378" w:rsidRPr="0075531A">
        <w:rPr>
          <w:rFonts w:hint="eastAsia"/>
        </w:rPr>
        <w:t>的</w:t>
      </w:r>
      <w:r w:rsidRPr="0075531A">
        <w:rPr>
          <w:rFonts w:hint="eastAsia"/>
        </w:rPr>
        <w:t>，应按HY/T 214的方法保存。</w:t>
      </w:r>
    </w:p>
    <w:p w:rsidR="00504E03" w:rsidRPr="00CC0E1E" w:rsidRDefault="00504E03" w:rsidP="00967378">
      <w:pPr>
        <w:pStyle w:val="afff3"/>
        <w:spacing w:before="156" w:after="156"/>
      </w:pPr>
      <w:bookmarkStart w:id="218" w:name="_Toc65421935"/>
      <w:bookmarkStart w:id="219" w:name="_Toc68703407"/>
      <w:bookmarkStart w:id="220" w:name="_Toc68705856"/>
      <w:bookmarkStart w:id="221" w:name="_Toc68706246"/>
      <w:r w:rsidRPr="00CC0E1E">
        <w:rPr>
          <w:rFonts w:hint="eastAsia"/>
        </w:rPr>
        <w:t>养护要求</w:t>
      </w:r>
      <w:bookmarkEnd w:id="218"/>
      <w:bookmarkEnd w:id="219"/>
      <w:bookmarkEnd w:id="220"/>
      <w:bookmarkEnd w:id="221"/>
    </w:p>
    <w:p w:rsidR="00504E03" w:rsidRPr="00CC0E1E" w:rsidRDefault="00504E03" w:rsidP="00967378">
      <w:pPr>
        <w:pStyle w:val="afff4"/>
        <w:spacing w:before="156" w:after="156"/>
      </w:pPr>
      <w:bookmarkStart w:id="222" w:name="_Toc68703408"/>
      <w:bookmarkStart w:id="223" w:name="_Toc68705857"/>
      <w:bookmarkStart w:id="224" w:name="_Toc68706247"/>
      <w:r w:rsidRPr="00CC0E1E">
        <w:rPr>
          <w:rFonts w:hint="eastAsia"/>
        </w:rPr>
        <w:t>水位调控</w:t>
      </w:r>
      <w:bookmarkEnd w:id="222"/>
      <w:bookmarkEnd w:id="223"/>
      <w:bookmarkEnd w:id="224"/>
    </w:p>
    <w:p w:rsidR="00D351A0" w:rsidRDefault="00504E03" w:rsidP="00D351A0">
      <w:pPr>
        <w:pStyle w:val="afffffffff1"/>
      </w:pPr>
      <w:r w:rsidRPr="00CC0E1E">
        <w:rPr>
          <w:rFonts w:hint="eastAsia"/>
        </w:rPr>
        <w:t>种植1个月内，</w:t>
      </w:r>
      <w:r w:rsidR="00D351A0">
        <w:rPr>
          <w:rFonts w:hint="eastAsia"/>
        </w:rPr>
        <w:t>应</w:t>
      </w:r>
      <w:r w:rsidRPr="00CC0E1E">
        <w:rPr>
          <w:rFonts w:hint="eastAsia"/>
        </w:rPr>
        <w:t>保持土壤</w:t>
      </w:r>
      <w:r w:rsidR="001C4FE6">
        <w:rPr>
          <w:rFonts w:hint="eastAsia"/>
        </w:rPr>
        <w:t>含水率＞8</w:t>
      </w:r>
      <w:r w:rsidR="001C4FE6">
        <w:t>0</w:t>
      </w:r>
      <w:r w:rsidR="001C4FE6">
        <w:rPr>
          <w:rFonts w:hint="eastAsia"/>
        </w:rPr>
        <w:t>%</w:t>
      </w:r>
      <w:r w:rsidRPr="00CC0E1E">
        <w:rPr>
          <w:rFonts w:hint="eastAsia"/>
        </w:rPr>
        <w:t>，水深不应超过1</w:t>
      </w:r>
      <w:r w:rsidRPr="00CC0E1E">
        <w:t>0</w:t>
      </w:r>
      <w:r w:rsidRPr="00CC0E1E">
        <w:rPr>
          <w:rFonts w:hint="eastAsia"/>
        </w:rPr>
        <w:t xml:space="preserve"> cm</w:t>
      </w:r>
      <w:r w:rsidR="00D351A0">
        <w:rPr>
          <w:rFonts w:hint="eastAsia"/>
        </w:rPr>
        <w:t>。</w:t>
      </w:r>
    </w:p>
    <w:p w:rsidR="00504E03" w:rsidRPr="00CC0E1E" w:rsidRDefault="00504E03" w:rsidP="00D351A0">
      <w:pPr>
        <w:pStyle w:val="afffffffff1"/>
      </w:pPr>
      <w:r w:rsidRPr="00CC0E1E">
        <w:rPr>
          <w:rFonts w:hint="eastAsia"/>
        </w:rPr>
        <w:t>种植1个月后，水深不应超过</w:t>
      </w:r>
      <w:r w:rsidRPr="00CC0E1E">
        <w:t xml:space="preserve">20 </w:t>
      </w:r>
      <w:r w:rsidRPr="00CC0E1E">
        <w:rPr>
          <w:rFonts w:hint="eastAsia"/>
        </w:rPr>
        <w:t>cm。</w:t>
      </w:r>
    </w:p>
    <w:p w:rsidR="00504E03" w:rsidRPr="00CC0E1E" w:rsidRDefault="00504E03" w:rsidP="00D351A0">
      <w:pPr>
        <w:pStyle w:val="afff4"/>
        <w:spacing w:before="156" w:after="156"/>
      </w:pPr>
      <w:bookmarkStart w:id="225" w:name="_Toc68703409"/>
      <w:bookmarkStart w:id="226" w:name="_Toc68705858"/>
      <w:bookmarkStart w:id="227" w:name="_Toc68706248"/>
      <w:r w:rsidRPr="00CC0E1E">
        <w:rPr>
          <w:rFonts w:hint="eastAsia"/>
        </w:rPr>
        <w:t>盐度调控</w:t>
      </w:r>
      <w:bookmarkEnd w:id="225"/>
      <w:bookmarkEnd w:id="226"/>
      <w:bookmarkEnd w:id="227"/>
    </w:p>
    <w:p w:rsidR="00D351A0" w:rsidRDefault="00504E03" w:rsidP="00D351A0">
      <w:pPr>
        <w:pStyle w:val="afffffffff1"/>
      </w:pPr>
      <w:r w:rsidRPr="00CC0E1E">
        <w:rPr>
          <w:rFonts w:hint="eastAsia"/>
        </w:rPr>
        <w:t>定期测定水体盐度，保持</w:t>
      </w:r>
      <w:r w:rsidR="00D351A0">
        <w:rPr>
          <w:rFonts w:hint="eastAsia"/>
        </w:rPr>
        <w:t>水体</w:t>
      </w:r>
      <w:r w:rsidRPr="00CC0E1E">
        <w:rPr>
          <w:rFonts w:hint="eastAsia"/>
        </w:rPr>
        <w:t>盐度范围</w:t>
      </w:r>
      <w:r w:rsidR="00D351A0">
        <w:rPr>
          <w:rFonts w:hint="eastAsia"/>
        </w:rPr>
        <w:t>不高于</w:t>
      </w:r>
      <w:r w:rsidR="00D351A0" w:rsidRPr="00CC0E1E">
        <w:rPr>
          <w:rFonts w:hint="eastAsia"/>
        </w:rPr>
        <w:t>10‰</w:t>
      </w:r>
      <w:r w:rsidR="00D351A0">
        <w:rPr>
          <w:rFonts w:hint="eastAsia"/>
        </w:rPr>
        <w:t>。</w:t>
      </w:r>
    </w:p>
    <w:p w:rsidR="00504E03" w:rsidRPr="00CC0E1E" w:rsidRDefault="00504E03" w:rsidP="00D351A0">
      <w:pPr>
        <w:pStyle w:val="afffffffff1"/>
      </w:pPr>
      <w:r w:rsidRPr="00CC0E1E">
        <w:rPr>
          <w:rFonts w:hint="eastAsia"/>
        </w:rPr>
        <w:t>水体盐度大于10‰</w:t>
      </w:r>
      <w:r w:rsidR="00D351A0">
        <w:rPr>
          <w:rFonts w:hint="eastAsia"/>
        </w:rPr>
        <w:t>的</w:t>
      </w:r>
      <w:r w:rsidRPr="00CC0E1E">
        <w:rPr>
          <w:rFonts w:hint="eastAsia"/>
        </w:rPr>
        <w:t>，应及时灌水稀释。</w:t>
      </w:r>
    </w:p>
    <w:p w:rsidR="00504E03" w:rsidRPr="00CC0E1E" w:rsidRDefault="00504E03" w:rsidP="00D351A0">
      <w:pPr>
        <w:pStyle w:val="afff4"/>
        <w:spacing w:before="156" w:after="156"/>
      </w:pPr>
      <w:bookmarkStart w:id="228" w:name="_Toc68703410"/>
      <w:bookmarkStart w:id="229" w:name="_Toc68705859"/>
      <w:bookmarkStart w:id="230" w:name="_Toc68706249"/>
      <w:r w:rsidRPr="00CC0E1E">
        <w:rPr>
          <w:rFonts w:hint="eastAsia"/>
        </w:rPr>
        <w:t>蟹类控制</w:t>
      </w:r>
      <w:bookmarkEnd w:id="228"/>
      <w:bookmarkEnd w:id="229"/>
      <w:bookmarkEnd w:id="230"/>
    </w:p>
    <w:p w:rsidR="00504E03" w:rsidRPr="00CC0E1E" w:rsidRDefault="00504E03" w:rsidP="00AF027A">
      <w:pPr>
        <w:pStyle w:val="affffb"/>
        <w:ind w:firstLine="420"/>
      </w:pPr>
      <w:r w:rsidRPr="00CC0E1E">
        <w:rPr>
          <w:rFonts w:hint="eastAsia"/>
        </w:rPr>
        <w:t>蟹类控制应按以下步骤进行：</w:t>
      </w:r>
    </w:p>
    <w:p w:rsidR="00504E03" w:rsidRPr="00CC0E1E" w:rsidRDefault="00504E03" w:rsidP="008D22E3">
      <w:pPr>
        <w:pStyle w:val="af5"/>
        <w:numPr>
          <w:ilvl w:val="0"/>
          <w:numId w:val="47"/>
        </w:numPr>
      </w:pPr>
      <w:r w:rsidRPr="00CC0E1E">
        <w:rPr>
          <w:rFonts w:hint="eastAsia"/>
        </w:rPr>
        <w:t>移栽前，应在地块四周搭建蟹类防护网，控制地块内蟹类的数量</w:t>
      </w:r>
      <w:r w:rsidR="00AF027A">
        <w:rPr>
          <w:rFonts w:hint="eastAsia"/>
        </w:rPr>
        <w:t>；</w:t>
      </w:r>
    </w:p>
    <w:p w:rsidR="00504E03" w:rsidRPr="00CC0E1E" w:rsidRDefault="00504E03" w:rsidP="00AF027A">
      <w:pPr>
        <w:pStyle w:val="af5"/>
      </w:pPr>
      <w:r w:rsidRPr="00CC0E1E">
        <w:rPr>
          <w:rFonts w:hint="eastAsia"/>
        </w:rPr>
        <w:t>移栽后，应设置捕蟹桶，每天</w:t>
      </w:r>
      <w:r w:rsidR="00AF027A">
        <w:rPr>
          <w:rFonts w:hint="eastAsia"/>
        </w:rPr>
        <w:t>将捕捉的</w:t>
      </w:r>
      <w:r w:rsidR="00AF027A" w:rsidRPr="00CC0E1E">
        <w:rPr>
          <w:rFonts w:hint="eastAsia"/>
        </w:rPr>
        <w:t>蟹类</w:t>
      </w:r>
      <w:r w:rsidR="00AF027A">
        <w:rPr>
          <w:rFonts w:hint="eastAsia"/>
        </w:rPr>
        <w:t>清理</w:t>
      </w:r>
      <w:r w:rsidRPr="00CC0E1E">
        <w:rPr>
          <w:rFonts w:hint="eastAsia"/>
        </w:rPr>
        <w:t>至地块外。</w:t>
      </w:r>
    </w:p>
    <w:p w:rsidR="00504E03" w:rsidRPr="00CC0E1E" w:rsidRDefault="00504E03" w:rsidP="00AF027A">
      <w:pPr>
        <w:pStyle w:val="afff4"/>
        <w:spacing w:before="156" w:after="156"/>
      </w:pPr>
      <w:bookmarkStart w:id="231" w:name="_Toc68703411"/>
      <w:bookmarkStart w:id="232" w:name="_Toc68705860"/>
      <w:bookmarkStart w:id="233" w:name="_Toc68706250"/>
      <w:r w:rsidRPr="00CC0E1E">
        <w:rPr>
          <w:rFonts w:hint="eastAsia"/>
        </w:rPr>
        <w:t>管理周期</w:t>
      </w:r>
      <w:bookmarkEnd w:id="231"/>
      <w:bookmarkEnd w:id="232"/>
      <w:bookmarkEnd w:id="233"/>
    </w:p>
    <w:p w:rsidR="00504E03" w:rsidRPr="00CC0E1E" w:rsidRDefault="00504E03" w:rsidP="00AF027A">
      <w:pPr>
        <w:pStyle w:val="affffb"/>
        <w:ind w:firstLine="420"/>
      </w:pPr>
      <w:r w:rsidRPr="00CC0E1E">
        <w:rPr>
          <w:rFonts w:hint="eastAsia"/>
        </w:rPr>
        <w:t>养护管理应按以下步骤进行：</w:t>
      </w:r>
    </w:p>
    <w:p w:rsidR="00504E03" w:rsidRPr="00CC0E1E" w:rsidRDefault="00504E03" w:rsidP="008D22E3">
      <w:pPr>
        <w:pStyle w:val="af5"/>
        <w:numPr>
          <w:ilvl w:val="0"/>
          <w:numId w:val="48"/>
        </w:numPr>
      </w:pPr>
      <w:r w:rsidRPr="00CC0E1E">
        <w:rPr>
          <w:rFonts w:hint="eastAsia"/>
        </w:rPr>
        <w:t>种植后2</w:t>
      </w:r>
      <w:r w:rsidR="00A922F0">
        <w:rPr>
          <w:rFonts w:hint="eastAsia"/>
        </w:rPr>
        <w:t>个月</w:t>
      </w:r>
      <w:r w:rsidRPr="00CC0E1E">
        <w:rPr>
          <w:rFonts w:hint="eastAsia"/>
        </w:rPr>
        <w:t>～3个月内，应进行水位调控、盐度调控、杂草清除、蟹类控制</w:t>
      </w:r>
      <w:r w:rsidR="00AF027A">
        <w:rPr>
          <w:rFonts w:hint="eastAsia"/>
        </w:rPr>
        <w:t>；</w:t>
      </w:r>
    </w:p>
    <w:p w:rsidR="00504E03" w:rsidRPr="00CC0E1E" w:rsidRDefault="00504E03" w:rsidP="00AF027A">
      <w:pPr>
        <w:pStyle w:val="af5"/>
      </w:pPr>
      <w:r w:rsidRPr="00CC0E1E">
        <w:rPr>
          <w:rFonts w:hint="eastAsia"/>
        </w:rPr>
        <w:t>种植2</w:t>
      </w:r>
      <w:r w:rsidR="00A922F0">
        <w:rPr>
          <w:rFonts w:hint="eastAsia"/>
        </w:rPr>
        <w:t>个月</w:t>
      </w:r>
      <w:r w:rsidRPr="00CC0E1E">
        <w:rPr>
          <w:rFonts w:hint="eastAsia"/>
        </w:rPr>
        <w:t>～3个月后，若海三棱藨草种群密度超过1000株/m</w:t>
      </w:r>
      <w:r w:rsidRPr="00CC0E1E">
        <w:rPr>
          <w:rFonts w:hint="eastAsia"/>
          <w:vertAlign w:val="superscript"/>
        </w:rPr>
        <w:t>2</w:t>
      </w:r>
      <w:r w:rsidRPr="00CC0E1E">
        <w:rPr>
          <w:rFonts w:hint="eastAsia"/>
        </w:rPr>
        <w:t>，可进行水位调控和盐度调控。</w:t>
      </w:r>
    </w:p>
    <w:p w:rsidR="00504E03" w:rsidRDefault="00504E03" w:rsidP="006D729B">
      <w:pPr>
        <w:pStyle w:val="afff1"/>
        <w:spacing w:before="312" w:after="312"/>
        <w:ind w:leftChars="-1" w:left="-2"/>
      </w:pPr>
      <w:bookmarkStart w:id="234" w:name="_Toc65421936"/>
      <w:bookmarkStart w:id="235" w:name="_Toc68703412"/>
      <w:bookmarkStart w:id="236" w:name="_Toc68705861"/>
      <w:bookmarkStart w:id="237" w:name="_Toc68706251"/>
      <w:bookmarkStart w:id="238" w:name="_Toc81340435"/>
      <w:bookmarkStart w:id="239" w:name="_Toc83285958"/>
      <w:bookmarkStart w:id="240" w:name="_Toc84944854"/>
      <w:r>
        <w:rPr>
          <w:rFonts w:hint="eastAsia"/>
        </w:rPr>
        <w:t>监测与管理</w:t>
      </w:r>
      <w:bookmarkEnd w:id="234"/>
      <w:bookmarkEnd w:id="235"/>
      <w:bookmarkEnd w:id="236"/>
      <w:bookmarkEnd w:id="237"/>
      <w:bookmarkEnd w:id="238"/>
      <w:bookmarkEnd w:id="239"/>
      <w:bookmarkEnd w:id="240"/>
    </w:p>
    <w:p w:rsidR="00504E03" w:rsidRDefault="00504E03" w:rsidP="00AF027A">
      <w:pPr>
        <w:pStyle w:val="afff2"/>
        <w:spacing w:before="156" w:after="156"/>
      </w:pPr>
      <w:bookmarkStart w:id="241" w:name="_Toc13490200"/>
      <w:bookmarkStart w:id="242" w:name="_Toc13561357"/>
      <w:bookmarkStart w:id="243" w:name="_Toc65421937"/>
      <w:bookmarkStart w:id="244" w:name="_Toc68703413"/>
      <w:bookmarkStart w:id="245" w:name="_Toc68705862"/>
      <w:bookmarkStart w:id="246" w:name="_Toc68706252"/>
      <w:bookmarkStart w:id="247" w:name="_Toc7426424"/>
      <w:bookmarkStart w:id="248" w:name="_Toc7427062"/>
      <w:bookmarkStart w:id="249" w:name="_Toc8135283"/>
      <w:bookmarkStart w:id="250" w:name="_Toc8310074"/>
      <w:bookmarkStart w:id="251" w:name="_Toc8399550"/>
      <w:bookmarkStart w:id="252" w:name="_Toc8655281"/>
      <w:bookmarkStart w:id="253" w:name="_Toc8659001"/>
      <w:bookmarkStart w:id="254" w:name="_Toc8979533"/>
      <w:bookmarkStart w:id="255" w:name="_Toc13490194"/>
      <w:bookmarkStart w:id="256" w:name="_Toc13561351"/>
      <w:r>
        <w:rPr>
          <w:rFonts w:hint="eastAsia"/>
        </w:rPr>
        <w:t>自然潮滩恢复</w:t>
      </w:r>
      <w:r w:rsidRPr="00F45F20">
        <w:rPr>
          <w:rFonts w:hint="eastAsia"/>
        </w:rPr>
        <w:t>监测与</w:t>
      </w:r>
      <w:bookmarkEnd w:id="241"/>
      <w:bookmarkEnd w:id="242"/>
      <w:r>
        <w:rPr>
          <w:rFonts w:hint="eastAsia"/>
        </w:rPr>
        <w:t>管理</w:t>
      </w:r>
      <w:bookmarkEnd w:id="243"/>
      <w:bookmarkEnd w:id="244"/>
      <w:bookmarkEnd w:id="245"/>
      <w:bookmarkEnd w:id="246"/>
    </w:p>
    <w:p w:rsidR="00504E03" w:rsidRDefault="00504E03" w:rsidP="00AF027A">
      <w:pPr>
        <w:pStyle w:val="afff3"/>
        <w:spacing w:before="156" w:after="156"/>
      </w:pPr>
      <w:bookmarkStart w:id="257" w:name="_Toc68703414"/>
      <w:bookmarkStart w:id="258" w:name="_Toc68705863"/>
      <w:bookmarkStart w:id="259" w:name="_Toc68706253"/>
      <w:r w:rsidRPr="008A3BFF">
        <w:rPr>
          <w:rFonts w:hint="eastAsia"/>
        </w:rPr>
        <w:t>监测</w:t>
      </w:r>
      <w:bookmarkEnd w:id="257"/>
      <w:bookmarkEnd w:id="258"/>
      <w:bookmarkEnd w:id="259"/>
    </w:p>
    <w:p w:rsidR="00504E03" w:rsidRDefault="00AF027A" w:rsidP="00AF027A">
      <w:pPr>
        <w:pStyle w:val="affffb"/>
        <w:ind w:firstLine="420"/>
      </w:pPr>
      <w:r>
        <w:rPr>
          <w:rFonts w:hint="eastAsia"/>
        </w:rPr>
        <w:t>可</w:t>
      </w:r>
      <w:r w:rsidR="00CD58E2">
        <w:rPr>
          <w:rFonts w:hint="eastAsia"/>
        </w:rPr>
        <w:t>根据恢复方法不同</w:t>
      </w:r>
      <w:r>
        <w:rPr>
          <w:rFonts w:hint="eastAsia"/>
        </w:rPr>
        <w:t>按</w:t>
      </w:r>
      <w:r w:rsidR="00CD58E2">
        <w:rPr>
          <w:rFonts w:hint="eastAsia"/>
        </w:rPr>
        <w:t>如下要求实施</w:t>
      </w:r>
      <w:r>
        <w:rPr>
          <w:rFonts w:hint="eastAsia"/>
        </w:rPr>
        <w:t>监测</w:t>
      </w:r>
      <w:r w:rsidR="00CD58E2">
        <w:rPr>
          <w:rFonts w:hint="eastAsia"/>
        </w:rPr>
        <w:t>：</w:t>
      </w:r>
    </w:p>
    <w:p w:rsidR="00504E03" w:rsidRPr="001D3E93" w:rsidRDefault="00504E03" w:rsidP="008D22E3">
      <w:pPr>
        <w:pStyle w:val="af5"/>
        <w:numPr>
          <w:ilvl w:val="0"/>
          <w:numId w:val="49"/>
        </w:numPr>
      </w:pPr>
      <w:r w:rsidRPr="001D3E93">
        <w:rPr>
          <w:rFonts w:hint="eastAsia"/>
        </w:rPr>
        <w:t>球茎苗移栽1个月后，</w:t>
      </w:r>
      <w:r w:rsidR="00AF027A">
        <w:rPr>
          <w:rFonts w:hint="eastAsia"/>
        </w:rPr>
        <w:t>应检测</w:t>
      </w:r>
      <w:r w:rsidR="00CD58E2">
        <w:rPr>
          <w:rFonts w:hint="eastAsia"/>
        </w:rPr>
        <w:t>移栽成活率、盖度和密度，</w:t>
      </w:r>
      <w:r w:rsidRPr="001D3E93">
        <w:rPr>
          <w:rFonts w:hint="eastAsia"/>
        </w:rPr>
        <w:t>成活率低于70%，应及时补种</w:t>
      </w:r>
      <w:r w:rsidR="001D3E93" w:rsidRPr="001D3E93">
        <w:rPr>
          <w:rFonts w:hint="eastAsia"/>
        </w:rPr>
        <w:t>；</w:t>
      </w:r>
    </w:p>
    <w:p w:rsidR="00504E03" w:rsidRPr="001D3E93" w:rsidRDefault="00CD58E2" w:rsidP="00AF027A">
      <w:pPr>
        <w:pStyle w:val="af5"/>
      </w:pPr>
      <w:r>
        <w:rPr>
          <w:rFonts w:hint="eastAsia"/>
        </w:rPr>
        <w:t>人工辅助播种</w:t>
      </w:r>
      <w:r w:rsidR="00504E03" w:rsidRPr="001D3E93">
        <w:rPr>
          <w:rFonts w:hint="eastAsia"/>
        </w:rPr>
        <w:t>1个月</w:t>
      </w:r>
      <w:r>
        <w:rPr>
          <w:rFonts w:hint="eastAsia"/>
        </w:rPr>
        <w:t>后</w:t>
      </w:r>
      <w:r w:rsidR="00504E03" w:rsidRPr="001D3E93">
        <w:rPr>
          <w:rFonts w:hint="eastAsia"/>
        </w:rPr>
        <w:t>，</w:t>
      </w:r>
      <w:r w:rsidR="00AF027A">
        <w:rPr>
          <w:rFonts w:hint="eastAsia"/>
        </w:rPr>
        <w:t>应检</w:t>
      </w:r>
      <w:r w:rsidR="00504E03" w:rsidRPr="001D3E93">
        <w:rPr>
          <w:rFonts w:hint="eastAsia"/>
        </w:rPr>
        <w:t>测每个麻袋辅助样方的出苗率、成活率、盖度、密度，辅助样方内出苗率低于10%，应及时补种。</w:t>
      </w:r>
    </w:p>
    <w:p w:rsidR="00504E03" w:rsidRPr="006F3BD1" w:rsidRDefault="00504E03" w:rsidP="00AF027A">
      <w:pPr>
        <w:pStyle w:val="afff3"/>
        <w:spacing w:before="156" w:after="156"/>
      </w:pPr>
      <w:bookmarkStart w:id="260" w:name="_Toc68706254"/>
      <w:r w:rsidRPr="006F3BD1">
        <w:rPr>
          <w:rFonts w:hint="eastAsia"/>
        </w:rPr>
        <w:t>后期管理</w:t>
      </w:r>
      <w:bookmarkEnd w:id="260"/>
    </w:p>
    <w:p w:rsidR="00504E03" w:rsidRPr="006F3BD1" w:rsidRDefault="00504E03" w:rsidP="00AF027A">
      <w:pPr>
        <w:pStyle w:val="affffb"/>
        <w:ind w:firstLine="420"/>
      </w:pPr>
      <w:r w:rsidRPr="006F3BD1">
        <w:rPr>
          <w:rFonts w:hint="eastAsia"/>
        </w:rPr>
        <w:t>恢复</w:t>
      </w:r>
      <w:r w:rsidR="00CD58E2">
        <w:rPr>
          <w:rFonts w:hint="eastAsia"/>
        </w:rPr>
        <w:t>场地内</w:t>
      </w:r>
      <w:r w:rsidRPr="006F3BD1">
        <w:rPr>
          <w:rFonts w:hint="eastAsia"/>
        </w:rPr>
        <w:t>有互花米草入侵，应按照</w:t>
      </w:r>
      <w:r w:rsidRPr="00136C0B">
        <w:rPr>
          <w:rFonts w:hAnsi="宋体"/>
        </w:rPr>
        <w:t>DB31/T1243</w:t>
      </w:r>
      <w:r w:rsidRPr="006F3BD1">
        <w:rPr>
          <w:rFonts w:hint="eastAsia"/>
        </w:rPr>
        <w:t>要求，采用人工拔出或药剂</w:t>
      </w:r>
      <w:r>
        <w:rPr>
          <w:rFonts w:hint="eastAsia"/>
        </w:rPr>
        <w:t>治理</w:t>
      </w:r>
      <w:r w:rsidRPr="006F3BD1">
        <w:rPr>
          <w:rFonts w:hint="eastAsia"/>
        </w:rPr>
        <w:t>方法及时</w:t>
      </w:r>
      <w:r>
        <w:rPr>
          <w:rFonts w:hint="eastAsia"/>
        </w:rPr>
        <w:t>清除</w:t>
      </w:r>
      <w:r w:rsidRPr="006F3BD1">
        <w:rPr>
          <w:rFonts w:hint="eastAsia"/>
        </w:rPr>
        <w:t>。</w:t>
      </w:r>
    </w:p>
    <w:p w:rsidR="00504E03" w:rsidRPr="00CC0E1E" w:rsidRDefault="00CC0E1E" w:rsidP="00AF027A">
      <w:pPr>
        <w:pStyle w:val="afff2"/>
        <w:spacing w:before="156" w:after="156"/>
      </w:pPr>
      <w:bookmarkStart w:id="261" w:name="_Toc65421938"/>
      <w:bookmarkStart w:id="262" w:name="_Toc68703415"/>
      <w:bookmarkStart w:id="263" w:name="_Toc68705864"/>
      <w:bookmarkStart w:id="264" w:name="_Toc68706255"/>
      <w:r w:rsidRPr="00CC0E1E">
        <w:rPr>
          <w:rFonts w:hint="eastAsia"/>
        </w:rPr>
        <w:t>优化区</w:t>
      </w:r>
      <w:r w:rsidR="00504E03" w:rsidRPr="00CC0E1E">
        <w:rPr>
          <w:rFonts w:hint="eastAsia"/>
        </w:rPr>
        <w:t>恢复区监测</w:t>
      </w:r>
      <w:bookmarkEnd w:id="247"/>
      <w:bookmarkEnd w:id="248"/>
      <w:bookmarkEnd w:id="249"/>
      <w:bookmarkEnd w:id="250"/>
      <w:bookmarkEnd w:id="251"/>
      <w:bookmarkEnd w:id="252"/>
      <w:bookmarkEnd w:id="253"/>
      <w:bookmarkEnd w:id="254"/>
      <w:bookmarkEnd w:id="255"/>
      <w:bookmarkEnd w:id="256"/>
      <w:r w:rsidR="00504E03" w:rsidRPr="00CC0E1E">
        <w:rPr>
          <w:rFonts w:hint="eastAsia"/>
        </w:rPr>
        <w:t>与管理</w:t>
      </w:r>
      <w:bookmarkEnd w:id="261"/>
      <w:bookmarkEnd w:id="262"/>
      <w:bookmarkEnd w:id="263"/>
      <w:bookmarkEnd w:id="264"/>
    </w:p>
    <w:p w:rsidR="00504E03" w:rsidRPr="00CC0E1E" w:rsidRDefault="00504E03" w:rsidP="00AF027A">
      <w:pPr>
        <w:pStyle w:val="afff3"/>
        <w:spacing w:before="156" w:after="156"/>
      </w:pPr>
      <w:bookmarkStart w:id="265" w:name="_Toc8135284"/>
      <w:bookmarkStart w:id="266" w:name="_Toc68703416"/>
      <w:bookmarkStart w:id="267" w:name="_Toc68705865"/>
      <w:bookmarkStart w:id="268" w:name="_Toc68706256"/>
      <w:r w:rsidRPr="00CC0E1E">
        <w:rPr>
          <w:rFonts w:hint="eastAsia"/>
        </w:rPr>
        <w:t>监测</w:t>
      </w:r>
      <w:bookmarkEnd w:id="265"/>
      <w:bookmarkEnd w:id="266"/>
      <w:bookmarkEnd w:id="267"/>
      <w:bookmarkEnd w:id="268"/>
    </w:p>
    <w:p w:rsidR="00AF027A" w:rsidRDefault="00504E03" w:rsidP="00AF027A">
      <w:pPr>
        <w:pStyle w:val="affffffffe"/>
      </w:pPr>
      <w:r w:rsidRPr="00CC0E1E">
        <w:rPr>
          <w:rFonts w:hint="eastAsia"/>
        </w:rPr>
        <w:t>重建1个月后，应每月监测种群内海三棱藨草的成活率、密度和杂草发生情况,及时进行人工除草。</w:t>
      </w:r>
    </w:p>
    <w:p w:rsidR="00504E03" w:rsidRPr="00CC0E1E" w:rsidRDefault="00504E03" w:rsidP="00AF027A">
      <w:pPr>
        <w:pStyle w:val="affffffffe"/>
      </w:pPr>
      <w:r w:rsidRPr="00CC0E1E">
        <w:rPr>
          <w:rFonts w:hint="eastAsia"/>
        </w:rPr>
        <w:t>种子、球茎苗、组培苗成活率低于10%，应及时补种。</w:t>
      </w:r>
    </w:p>
    <w:p w:rsidR="00504E03" w:rsidRPr="00CC0E1E" w:rsidRDefault="00504E03" w:rsidP="00AF027A">
      <w:pPr>
        <w:pStyle w:val="afff3"/>
        <w:spacing w:before="156" w:after="156"/>
      </w:pPr>
      <w:bookmarkStart w:id="269" w:name="_Toc68703417"/>
      <w:bookmarkStart w:id="270" w:name="_Toc68705866"/>
      <w:bookmarkStart w:id="271" w:name="_Toc68706257"/>
      <w:r w:rsidRPr="00CC0E1E">
        <w:rPr>
          <w:rFonts w:hint="eastAsia"/>
        </w:rPr>
        <w:t>后续管理</w:t>
      </w:r>
      <w:bookmarkEnd w:id="269"/>
      <w:bookmarkEnd w:id="270"/>
      <w:bookmarkEnd w:id="271"/>
    </w:p>
    <w:p w:rsidR="00504E03" w:rsidRDefault="00504E03" w:rsidP="00AF027A">
      <w:pPr>
        <w:pStyle w:val="affffb"/>
        <w:ind w:firstLine="420"/>
      </w:pPr>
      <w:r w:rsidRPr="00CC0E1E">
        <w:rPr>
          <w:rFonts w:hint="eastAsia"/>
        </w:rPr>
        <w:t>恢复区内</w:t>
      </w:r>
      <w:r w:rsidR="00AF027A">
        <w:rPr>
          <w:rFonts w:hint="eastAsia"/>
        </w:rPr>
        <w:t>出现</w:t>
      </w:r>
      <w:r w:rsidRPr="00CC0E1E">
        <w:rPr>
          <w:rFonts w:hint="eastAsia"/>
        </w:rPr>
        <w:t>加拿大一枝黄花、香蒲</w:t>
      </w:r>
      <w:r w:rsidR="00AF027A">
        <w:rPr>
          <w:rFonts w:hint="eastAsia"/>
        </w:rPr>
        <w:t>等</w:t>
      </w:r>
      <w:r w:rsidRPr="00CC0E1E">
        <w:rPr>
          <w:rFonts w:hint="eastAsia"/>
        </w:rPr>
        <w:t>杂草应及时清除，杂草盖度</w:t>
      </w:r>
      <w:r w:rsidR="00AF027A">
        <w:rPr>
          <w:rFonts w:hint="eastAsia"/>
        </w:rPr>
        <w:t>应控制</w:t>
      </w:r>
      <w:r w:rsidRPr="00CC0E1E">
        <w:rPr>
          <w:rFonts w:hint="eastAsia"/>
        </w:rPr>
        <w:t>在5%以内。</w:t>
      </w:r>
    </w:p>
    <w:p w:rsidR="00504E03" w:rsidRDefault="00504E03" w:rsidP="00504E03">
      <w:pPr>
        <w:pStyle w:val="affffffffffff"/>
        <w:ind w:firstLineChars="0" w:firstLine="0"/>
      </w:pPr>
    </w:p>
    <w:p w:rsidR="00256C3F" w:rsidRDefault="00256C3F" w:rsidP="0086438A">
      <w:pPr>
        <w:pStyle w:val="afffffffffff9"/>
        <w:ind w:firstLine="0"/>
        <w:sectPr w:rsidR="00256C3F" w:rsidSect="001D7A39">
          <w:headerReference w:type="even" r:id="rId29"/>
          <w:headerReference w:type="default" r:id="rId30"/>
          <w:footerReference w:type="even" r:id="rId31"/>
          <w:footerReference w:type="default" r:id="rId32"/>
          <w:pgSz w:w="11906" w:h="16838" w:code="9"/>
          <w:pgMar w:top="567" w:right="1134" w:bottom="1134" w:left="1134" w:header="1418" w:footer="1134" w:gutter="284"/>
          <w:pgNumType w:start="1"/>
          <w:cols w:space="425"/>
          <w:formProt w:val="0"/>
          <w:docGrid w:type="lines" w:linePitch="312"/>
        </w:sectPr>
      </w:pPr>
    </w:p>
    <w:p w:rsidR="00256C3F" w:rsidRDefault="00256C3F" w:rsidP="00256C3F">
      <w:pPr>
        <w:pStyle w:val="af8"/>
        <w:rPr>
          <w:vanish w:val="0"/>
        </w:rPr>
      </w:pPr>
      <w:bookmarkStart w:id="272" w:name="BookMark5"/>
      <w:bookmarkEnd w:id="25"/>
    </w:p>
    <w:p w:rsidR="00256C3F" w:rsidRDefault="00256C3F" w:rsidP="00256C3F">
      <w:pPr>
        <w:pStyle w:val="aff1"/>
        <w:rPr>
          <w:vanish w:val="0"/>
        </w:rPr>
      </w:pPr>
    </w:p>
    <w:p w:rsidR="00256C3F" w:rsidRDefault="00256C3F" w:rsidP="00256C3F">
      <w:pPr>
        <w:pStyle w:val="aff8"/>
        <w:spacing w:before="78" w:after="156"/>
      </w:pPr>
      <w:r>
        <w:br/>
      </w:r>
      <w:bookmarkStart w:id="273" w:name="_Toc84944855"/>
      <w:r>
        <w:rPr>
          <w:rFonts w:hint="eastAsia"/>
        </w:rPr>
        <w:t>（规范性）</w:t>
      </w:r>
      <w:r>
        <w:br/>
      </w:r>
      <w:r>
        <w:rPr>
          <w:rFonts w:hint="eastAsia"/>
        </w:rPr>
        <w:t>海三棱藨草组培生产培养基及配方</w:t>
      </w:r>
      <w:bookmarkEnd w:id="273"/>
    </w:p>
    <w:p w:rsidR="00256C3F" w:rsidRDefault="00256C3F" w:rsidP="00256C3F">
      <w:pPr>
        <w:pStyle w:val="affffb"/>
        <w:ind w:firstLine="420"/>
      </w:pPr>
      <w:r>
        <w:rPr>
          <w:rFonts w:hint="eastAsia"/>
        </w:rPr>
        <w:t>表A</w:t>
      </w:r>
      <w:r>
        <w:t>.1</w:t>
      </w:r>
      <w:r>
        <w:rPr>
          <w:rFonts w:hint="eastAsia"/>
        </w:rPr>
        <w:t>给出了海三棱藨草组培生产培养基</w:t>
      </w:r>
      <w:r w:rsidR="00635198">
        <w:rPr>
          <w:rFonts w:hint="eastAsia"/>
        </w:rPr>
        <w:t>及</w:t>
      </w:r>
      <w:r>
        <w:rPr>
          <w:rFonts w:hint="eastAsia"/>
        </w:rPr>
        <w:t>配方。</w:t>
      </w:r>
    </w:p>
    <w:p w:rsidR="00256C3F" w:rsidRPr="00635198" w:rsidRDefault="00635198" w:rsidP="00635198">
      <w:pPr>
        <w:pStyle w:val="aff2"/>
        <w:spacing w:before="156" w:after="156"/>
      </w:pPr>
      <w:r>
        <w:rPr>
          <w:rFonts w:hint="eastAsia"/>
        </w:rPr>
        <w:t>海三棱藨草组培生产培养基及配方</w:t>
      </w:r>
    </w:p>
    <w:tbl>
      <w:tblPr>
        <w:tblStyle w:val="afffffffffa"/>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56"/>
        <w:gridCol w:w="1556"/>
        <w:gridCol w:w="1555"/>
        <w:gridCol w:w="1555"/>
        <w:gridCol w:w="1556"/>
        <w:gridCol w:w="1556"/>
      </w:tblGrid>
      <w:tr w:rsidR="00635198" w:rsidTr="00635198">
        <w:trPr>
          <w:tblHeader/>
          <w:jc w:val="center"/>
        </w:trPr>
        <w:tc>
          <w:tcPr>
            <w:tcW w:w="1556" w:type="dxa"/>
            <w:tcBorders>
              <w:top w:val="single" w:sz="8" w:space="0" w:color="auto"/>
              <w:bottom w:val="single" w:sz="8" w:space="0" w:color="auto"/>
            </w:tcBorders>
            <w:shd w:val="clear" w:color="auto" w:fill="auto"/>
            <w:vAlign w:val="center"/>
          </w:tcPr>
          <w:p w:rsidR="00635198" w:rsidRDefault="00635198" w:rsidP="00635198">
            <w:pPr>
              <w:pStyle w:val="afffffffff7"/>
            </w:pPr>
            <w:r>
              <w:rPr>
                <w:rFonts w:hint="eastAsia"/>
              </w:rPr>
              <w:t>培养基组成</w:t>
            </w:r>
          </w:p>
        </w:tc>
        <w:tc>
          <w:tcPr>
            <w:tcW w:w="1556" w:type="dxa"/>
            <w:tcBorders>
              <w:top w:val="single" w:sz="8" w:space="0" w:color="auto"/>
              <w:bottom w:val="single" w:sz="8" w:space="0" w:color="auto"/>
            </w:tcBorders>
            <w:shd w:val="clear" w:color="auto" w:fill="auto"/>
            <w:vAlign w:val="center"/>
          </w:tcPr>
          <w:p w:rsidR="00635198" w:rsidRDefault="00635198" w:rsidP="00635198">
            <w:pPr>
              <w:pStyle w:val="afffffffff7"/>
            </w:pPr>
            <w:r>
              <w:rPr>
                <w:rFonts w:hint="eastAsia"/>
              </w:rPr>
              <w:t>培养基成分</w:t>
            </w:r>
          </w:p>
        </w:tc>
        <w:tc>
          <w:tcPr>
            <w:tcW w:w="1555" w:type="dxa"/>
            <w:tcBorders>
              <w:top w:val="single" w:sz="8" w:space="0" w:color="auto"/>
              <w:bottom w:val="single" w:sz="8" w:space="0" w:color="auto"/>
            </w:tcBorders>
            <w:shd w:val="clear" w:color="auto" w:fill="auto"/>
            <w:vAlign w:val="center"/>
          </w:tcPr>
          <w:p w:rsidR="00635198" w:rsidRDefault="00635198" w:rsidP="00635198">
            <w:pPr>
              <w:pStyle w:val="afffffffff7"/>
            </w:pPr>
            <w:r w:rsidRPr="009571D2">
              <w:t>种子萌发</w:t>
            </w:r>
            <w:r w:rsidR="00A922F0">
              <w:rPr>
                <w:rFonts w:hint="eastAsia"/>
              </w:rPr>
              <w:t>/（</w:t>
            </w:r>
            <w:r w:rsidR="00A922F0" w:rsidRPr="009571D2">
              <w:t>mg/L</w:t>
            </w:r>
            <w:r w:rsidR="00A922F0">
              <w:rPr>
                <w:rFonts w:hint="eastAsia"/>
              </w:rPr>
              <w:t>）</w:t>
            </w:r>
          </w:p>
        </w:tc>
        <w:tc>
          <w:tcPr>
            <w:tcW w:w="1555" w:type="dxa"/>
            <w:tcBorders>
              <w:top w:val="single" w:sz="8" w:space="0" w:color="auto"/>
              <w:bottom w:val="single" w:sz="8" w:space="0" w:color="auto"/>
            </w:tcBorders>
            <w:shd w:val="clear" w:color="auto" w:fill="auto"/>
            <w:vAlign w:val="center"/>
          </w:tcPr>
          <w:p w:rsidR="00635198" w:rsidRDefault="00635198" w:rsidP="00635198">
            <w:pPr>
              <w:pStyle w:val="afffffffff7"/>
            </w:pPr>
            <w:r w:rsidRPr="009571D2">
              <w:t>诱导增殖</w:t>
            </w:r>
            <w:r w:rsidR="00A922F0">
              <w:rPr>
                <w:rFonts w:hint="eastAsia"/>
              </w:rPr>
              <w:t>/（</w:t>
            </w:r>
            <w:r w:rsidR="00A922F0" w:rsidRPr="009571D2">
              <w:t>mg/L</w:t>
            </w:r>
            <w:r w:rsidR="00A922F0">
              <w:rPr>
                <w:rFonts w:hint="eastAsia"/>
              </w:rPr>
              <w:t>）</w:t>
            </w:r>
          </w:p>
        </w:tc>
        <w:tc>
          <w:tcPr>
            <w:tcW w:w="1556" w:type="dxa"/>
            <w:tcBorders>
              <w:top w:val="single" w:sz="8" w:space="0" w:color="auto"/>
              <w:bottom w:val="single" w:sz="8" w:space="0" w:color="auto"/>
            </w:tcBorders>
            <w:shd w:val="clear" w:color="auto" w:fill="auto"/>
            <w:vAlign w:val="center"/>
          </w:tcPr>
          <w:p w:rsidR="00635198" w:rsidRDefault="00635198" w:rsidP="00635198">
            <w:pPr>
              <w:pStyle w:val="afffffffff7"/>
            </w:pPr>
            <w:r w:rsidRPr="009571D2">
              <w:t>壮苗</w:t>
            </w:r>
            <w:r w:rsidR="00A922F0">
              <w:rPr>
                <w:rFonts w:hint="eastAsia"/>
              </w:rPr>
              <w:t>/（</w:t>
            </w:r>
            <w:r w:rsidR="00A922F0" w:rsidRPr="009571D2">
              <w:t>mg/L</w:t>
            </w:r>
            <w:r w:rsidR="00A922F0">
              <w:rPr>
                <w:rFonts w:hint="eastAsia"/>
              </w:rPr>
              <w:t>）</w:t>
            </w:r>
          </w:p>
        </w:tc>
        <w:tc>
          <w:tcPr>
            <w:tcW w:w="1556" w:type="dxa"/>
            <w:tcBorders>
              <w:top w:val="single" w:sz="8" w:space="0" w:color="auto"/>
              <w:bottom w:val="single" w:sz="8" w:space="0" w:color="auto"/>
            </w:tcBorders>
            <w:shd w:val="clear" w:color="auto" w:fill="auto"/>
            <w:vAlign w:val="center"/>
          </w:tcPr>
          <w:p w:rsidR="00635198" w:rsidRDefault="00635198" w:rsidP="00635198">
            <w:pPr>
              <w:pStyle w:val="afffffffff7"/>
            </w:pPr>
            <w:r w:rsidRPr="009571D2">
              <w:t>生根</w:t>
            </w:r>
            <w:r w:rsidR="00A922F0">
              <w:rPr>
                <w:rFonts w:hint="eastAsia"/>
              </w:rPr>
              <w:t>/（</w:t>
            </w:r>
            <w:r w:rsidR="00A922F0" w:rsidRPr="009571D2">
              <w:t>mg/L</w:t>
            </w:r>
            <w:r w:rsidR="00A922F0">
              <w:rPr>
                <w:rFonts w:hint="eastAsia"/>
              </w:rPr>
              <w:t>）</w:t>
            </w:r>
          </w:p>
        </w:tc>
      </w:tr>
      <w:tr w:rsidR="00635198" w:rsidTr="00375EC9">
        <w:trPr>
          <w:jc w:val="center"/>
        </w:trPr>
        <w:tc>
          <w:tcPr>
            <w:tcW w:w="1556" w:type="dxa"/>
            <w:vMerge w:val="restart"/>
            <w:tcBorders>
              <w:top w:val="single" w:sz="8" w:space="0" w:color="auto"/>
            </w:tcBorders>
            <w:shd w:val="clear" w:color="auto" w:fill="auto"/>
            <w:vAlign w:val="center"/>
          </w:tcPr>
          <w:p w:rsidR="00635198" w:rsidRDefault="00635198" w:rsidP="00635198">
            <w:pPr>
              <w:pStyle w:val="afffffffff7"/>
            </w:pPr>
            <w:r>
              <w:rPr>
                <w:rFonts w:hint="eastAsia"/>
              </w:rPr>
              <w:t>大量元素</w:t>
            </w:r>
          </w:p>
        </w:tc>
        <w:tc>
          <w:tcPr>
            <w:tcW w:w="1556" w:type="dxa"/>
            <w:tcBorders>
              <w:top w:val="single" w:sz="8" w:space="0" w:color="auto"/>
            </w:tcBorders>
            <w:shd w:val="clear" w:color="auto" w:fill="auto"/>
          </w:tcPr>
          <w:p w:rsidR="00635198" w:rsidRDefault="00635198" w:rsidP="00635198">
            <w:pPr>
              <w:pStyle w:val="afffffffff7"/>
            </w:pPr>
            <w:r w:rsidRPr="009571D2">
              <w:t>KNO</w:t>
            </w:r>
            <w:r w:rsidRPr="009571D2">
              <w:rPr>
                <w:vertAlign w:val="subscript"/>
              </w:rPr>
              <w:t>3</w:t>
            </w:r>
          </w:p>
        </w:tc>
        <w:tc>
          <w:tcPr>
            <w:tcW w:w="1555" w:type="dxa"/>
            <w:tcBorders>
              <w:top w:val="single" w:sz="8" w:space="0" w:color="auto"/>
            </w:tcBorders>
            <w:shd w:val="clear" w:color="auto" w:fill="auto"/>
          </w:tcPr>
          <w:p w:rsidR="00635198" w:rsidRDefault="00635198" w:rsidP="00635198">
            <w:pPr>
              <w:pStyle w:val="afffffffff7"/>
            </w:pPr>
            <w:r w:rsidRPr="009571D2">
              <w:t>1900</w:t>
            </w:r>
          </w:p>
        </w:tc>
        <w:tc>
          <w:tcPr>
            <w:tcW w:w="1555" w:type="dxa"/>
            <w:tcBorders>
              <w:top w:val="single" w:sz="8" w:space="0" w:color="auto"/>
            </w:tcBorders>
            <w:shd w:val="clear" w:color="auto" w:fill="auto"/>
          </w:tcPr>
          <w:p w:rsidR="00635198" w:rsidRDefault="00635198" w:rsidP="00635198">
            <w:pPr>
              <w:pStyle w:val="afffffffff7"/>
            </w:pPr>
            <w:r w:rsidRPr="009571D2">
              <w:t>1900</w:t>
            </w:r>
          </w:p>
        </w:tc>
        <w:tc>
          <w:tcPr>
            <w:tcW w:w="1556" w:type="dxa"/>
            <w:tcBorders>
              <w:top w:val="single" w:sz="8" w:space="0" w:color="auto"/>
            </w:tcBorders>
            <w:shd w:val="clear" w:color="auto" w:fill="auto"/>
          </w:tcPr>
          <w:p w:rsidR="00635198" w:rsidRDefault="00635198" w:rsidP="00635198">
            <w:pPr>
              <w:pStyle w:val="afffffffff7"/>
            </w:pPr>
            <w:r w:rsidRPr="009571D2">
              <w:t>950</w:t>
            </w:r>
          </w:p>
        </w:tc>
        <w:tc>
          <w:tcPr>
            <w:tcW w:w="1556" w:type="dxa"/>
            <w:tcBorders>
              <w:top w:val="single" w:sz="8" w:space="0" w:color="auto"/>
            </w:tcBorders>
            <w:shd w:val="clear" w:color="auto" w:fill="auto"/>
          </w:tcPr>
          <w:p w:rsidR="00635198" w:rsidRDefault="00635198" w:rsidP="00635198">
            <w:pPr>
              <w:pStyle w:val="afffffffff7"/>
            </w:pPr>
            <w:r w:rsidRPr="009571D2">
              <w:t>950</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NH</w:t>
            </w:r>
            <w:r w:rsidRPr="009571D2">
              <w:rPr>
                <w:vertAlign w:val="subscript"/>
              </w:rPr>
              <w:t>4</w:t>
            </w:r>
            <w:r w:rsidRPr="009571D2">
              <w:t>NO</w:t>
            </w:r>
            <w:r w:rsidRPr="009571D2">
              <w:rPr>
                <w:vertAlign w:val="subscript"/>
              </w:rPr>
              <w:t>3</w:t>
            </w:r>
          </w:p>
        </w:tc>
        <w:tc>
          <w:tcPr>
            <w:tcW w:w="1555" w:type="dxa"/>
            <w:shd w:val="clear" w:color="auto" w:fill="auto"/>
          </w:tcPr>
          <w:p w:rsidR="00635198" w:rsidRDefault="00635198" w:rsidP="00635198">
            <w:pPr>
              <w:pStyle w:val="afffffffff7"/>
            </w:pPr>
            <w:r w:rsidRPr="009571D2">
              <w:t>1650</w:t>
            </w:r>
          </w:p>
        </w:tc>
        <w:tc>
          <w:tcPr>
            <w:tcW w:w="1555" w:type="dxa"/>
            <w:shd w:val="clear" w:color="auto" w:fill="auto"/>
          </w:tcPr>
          <w:p w:rsidR="00635198" w:rsidRDefault="00635198" w:rsidP="00635198">
            <w:pPr>
              <w:pStyle w:val="afffffffff7"/>
            </w:pPr>
            <w:r w:rsidRPr="009571D2">
              <w:t>1650</w:t>
            </w:r>
          </w:p>
        </w:tc>
        <w:tc>
          <w:tcPr>
            <w:tcW w:w="1556" w:type="dxa"/>
            <w:shd w:val="clear" w:color="auto" w:fill="auto"/>
          </w:tcPr>
          <w:p w:rsidR="00635198" w:rsidRDefault="00635198" w:rsidP="00635198">
            <w:pPr>
              <w:pStyle w:val="afffffffff7"/>
            </w:pPr>
            <w:r w:rsidRPr="009571D2">
              <w:t>825</w:t>
            </w:r>
          </w:p>
        </w:tc>
        <w:tc>
          <w:tcPr>
            <w:tcW w:w="1556" w:type="dxa"/>
            <w:shd w:val="clear" w:color="auto" w:fill="auto"/>
          </w:tcPr>
          <w:p w:rsidR="00635198" w:rsidRDefault="00635198" w:rsidP="00635198">
            <w:pPr>
              <w:pStyle w:val="afffffffff7"/>
            </w:pPr>
            <w:r w:rsidRPr="009571D2">
              <w:t>825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KH</w:t>
            </w:r>
            <w:r w:rsidRPr="009571D2">
              <w:rPr>
                <w:vertAlign w:val="subscript"/>
              </w:rPr>
              <w:t>2</w:t>
            </w:r>
            <w:r w:rsidRPr="009571D2">
              <w:t>PO</w:t>
            </w:r>
            <w:r w:rsidRPr="009571D2">
              <w:rPr>
                <w:vertAlign w:val="subscript"/>
              </w:rPr>
              <w:t>4</w:t>
            </w:r>
          </w:p>
        </w:tc>
        <w:tc>
          <w:tcPr>
            <w:tcW w:w="1555" w:type="dxa"/>
            <w:shd w:val="clear" w:color="auto" w:fill="auto"/>
          </w:tcPr>
          <w:p w:rsidR="00635198" w:rsidRDefault="00635198" w:rsidP="00635198">
            <w:pPr>
              <w:pStyle w:val="afffffffff7"/>
            </w:pPr>
            <w:r w:rsidRPr="009571D2">
              <w:t>170</w:t>
            </w:r>
          </w:p>
        </w:tc>
        <w:tc>
          <w:tcPr>
            <w:tcW w:w="1555" w:type="dxa"/>
            <w:shd w:val="clear" w:color="auto" w:fill="auto"/>
          </w:tcPr>
          <w:p w:rsidR="00635198" w:rsidRDefault="00635198" w:rsidP="00635198">
            <w:pPr>
              <w:pStyle w:val="afffffffff7"/>
            </w:pPr>
            <w:r w:rsidRPr="009571D2">
              <w:t>170</w:t>
            </w:r>
          </w:p>
        </w:tc>
        <w:tc>
          <w:tcPr>
            <w:tcW w:w="1556" w:type="dxa"/>
            <w:shd w:val="clear" w:color="auto" w:fill="auto"/>
          </w:tcPr>
          <w:p w:rsidR="00635198" w:rsidRDefault="00635198" w:rsidP="00635198">
            <w:pPr>
              <w:pStyle w:val="afffffffff7"/>
            </w:pPr>
            <w:r w:rsidRPr="009571D2">
              <w:t>85</w:t>
            </w:r>
          </w:p>
        </w:tc>
        <w:tc>
          <w:tcPr>
            <w:tcW w:w="1556" w:type="dxa"/>
            <w:shd w:val="clear" w:color="auto" w:fill="auto"/>
          </w:tcPr>
          <w:p w:rsidR="00635198" w:rsidRDefault="00635198" w:rsidP="00635198">
            <w:pPr>
              <w:pStyle w:val="afffffffff7"/>
            </w:pPr>
            <w:r w:rsidRPr="009571D2">
              <w:t>85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MgSO</w:t>
            </w:r>
            <w:r w:rsidRPr="009571D2">
              <w:rPr>
                <w:vertAlign w:val="subscript"/>
              </w:rPr>
              <w:t>4</w:t>
            </w:r>
            <w:r w:rsidRPr="009571D2">
              <w:t>·</w:t>
            </w:r>
            <w:r w:rsidRPr="009571D2">
              <w:t>7H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370</w:t>
            </w:r>
          </w:p>
        </w:tc>
        <w:tc>
          <w:tcPr>
            <w:tcW w:w="1555" w:type="dxa"/>
            <w:shd w:val="clear" w:color="auto" w:fill="auto"/>
          </w:tcPr>
          <w:p w:rsidR="00635198" w:rsidRDefault="00635198" w:rsidP="00635198">
            <w:pPr>
              <w:pStyle w:val="afffffffff7"/>
            </w:pPr>
            <w:r w:rsidRPr="009571D2">
              <w:t>370</w:t>
            </w:r>
          </w:p>
        </w:tc>
        <w:tc>
          <w:tcPr>
            <w:tcW w:w="1556" w:type="dxa"/>
            <w:shd w:val="clear" w:color="auto" w:fill="auto"/>
          </w:tcPr>
          <w:p w:rsidR="00635198" w:rsidRDefault="00635198" w:rsidP="00635198">
            <w:pPr>
              <w:pStyle w:val="afffffffff7"/>
            </w:pPr>
            <w:r w:rsidRPr="009571D2">
              <w:t>185</w:t>
            </w:r>
          </w:p>
        </w:tc>
        <w:tc>
          <w:tcPr>
            <w:tcW w:w="1556" w:type="dxa"/>
            <w:shd w:val="clear" w:color="auto" w:fill="auto"/>
          </w:tcPr>
          <w:p w:rsidR="00635198" w:rsidRDefault="00635198" w:rsidP="00635198">
            <w:pPr>
              <w:pStyle w:val="afffffffff7"/>
            </w:pPr>
            <w:r w:rsidRPr="009571D2">
              <w:t>185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CaCl</w:t>
            </w:r>
            <w:r w:rsidRPr="009571D2">
              <w:rPr>
                <w:vertAlign w:val="subscript"/>
              </w:rPr>
              <w:t>2</w:t>
            </w:r>
            <w:r w:rsidRPr="009571D2">
              <w:t>·</w:t>
            </w:r>
            <w:r w:rsidRPr="009571D2">
              <w:t>2H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440</w:t>
            </w:r>
          </w:p>
        </w:tc>
        <w:tc>
          <w:tcPr>
            <w:tcW w:w="1555" w:type="dxa"/>
            <w:shd w:val="clear" w:color="auto" w:fill="auto"/>
          </w:tcPr>
          <w:p w:rsidR="00635198" w:rsidRDefault="00635198" w:rsidP="00635198">
            <w:pPr>
              <w:pStyle w:val="afffffffff7"/>
            </w:pPr>
            <w:r w:rsidRPr="009571D2">
              <w:t>440</w:t>
            </w:r>
          </w:p>
        </w:tc>
        <w:tc>
          <w:tcPr>
            <w:tcW w:w="1556" w:type="dxa"/>
            <w:shd w:val="clear" w:color="auto" w:fill="auto"/>
          </w:tcPr>
          <w:p w:rsidR="00635198" w:rsidRDefault="00635198" w:rsidP="00635198">
            <w:pPr>
              <w:pStyle w:val="afffffffff7"/>
            </w:pPr>
            <w:r w:rsidRPr="009571D2">
              <w:t>220</w:t>
            </w:r>
          </w:p>
        </w:tc>
        <w:tc>
          <w:tcPr>
            <w:tcW w:w="1556" w:type="dxa"/>
            <w:shd w:val="clear" w:color="auto" w:fill="auto"/>
          </w:tcPr>
          <w:p w:rsidR="00635198" w:rsidRDefault="00635198" w:rsidP="00635198">
            <w:pPr>
              <w:pStyle w:val="afffffffff7"/>
            </w:pPr>
            <w:r w:rsidRPr="009571D2">
              <w:t>220</w:t>
            </w:r>
          </w:p>
        </w:tc>
      </w:tr>
      <w:tr w:rsidR="00635198" w:rsidTr="00375EC9">
        <w:trPr>
          <w:jc w:val="center"/>
        </w:trPr>
        <w:tc>
          <w:tcPr>
            <w:tcW w:w="1556" w:type="dxa"/>
            <w:vMerge w:val="restart"/>
            <w:shd w:val="clear" w:color="auto" w:fill="auto"/>
            <w:vAlign w:val="center"/>
          </w:tcPr>
          <w:p w:rsidR="00635198" w:rsidRDefault="00635198" w:rsidP="00635198">
            <w:pPr>
              <w:pStyle w:val="afffffffff7"/>
            </w:pPr>
            <w:r>
              <w:rPr>
                <w:rFonts w:hint="eastAsia"/>
              </w:rPr>
              <w:t>微量元素</w:t>
            </w:r>
          </w:p>
        </w:tc>
        <w:tc>
          <w:tcPr>
            <w:tcW w:w="1556" w:type="dxa"/>
            <w:shd w:val="clear" w:color="auto" w:fill="auto"/>
          </w:tcPr>
          <w:p w:rsidR="00635198" w:rsidRDefault="00635198" w:rsidP="00635198">
            <w:pPr>
              <w:pStyle w:val="afffffffff7"/>
            </w:pPr>
            <w:r w:rsidRPr="009571D2">
              <w:t>KI</w:t>
            </w:r>
          </w:p>
        </w:tc>
        <w:tc>
          <w:tcPr>
            <w:tcW w:w="1555" w:type="dxa"/>
            <w:shd w:val="clear" w:color="auto" w:fill="auto"/>
          </w:tcPr>
          <w:p w:rsidR="00635198" w:rsidRDefault="00635198" w:rsidP="00635198">
            <w:pPr>
              <w:pStyle w:val="afffffffff7"/>
            </w:pPr>
            <w:r w:rsidRPr="009571D2">
              <w:t>0.83</w:t>
            </w:r>
          </w:p>
        </w:tc>
        <w:tc>
          <w:tcPr>
            <w:tcW w:w="1555" w:type="dxa"/>
            <w:shd w:val="clear" w:color="auto" w:fill="auto"/>
          </w:tcPr>
          <w:p w:rsidR="00635198" w:rsidRDefault="00635198" w:rsidP="00635198">
            <w:pPr>
              <w:pStyle w:val="afffffffff7"/>
            </w:pPr>
            <w:r w:rsidRPr="009571D2">
              <w:t>0.83</w:t>
            </w:r>
          </w:p>
        </w:tc>
        <w:tc>
          <w:tcPr>
            <w:tcW w:w="1556" w:type="dxa"/>
            <w:shd w:val="clear" w:color="auto" w:fill="auto"/>
          </w:tcPr>
          <w:p w:rsidR="00635198" w:rsidRDefault="00635198" w:rsidP="00635198">
            <w:pPr>
              <w:pStyle w:val="afffffffff7"/>
            </w:pPr>
            <w:r w:rsidRPr="009571D2">
              <w:t>0.415</w:t>
            </w:r>
          </w:p>
        </w:tc>
        <w:tc>
          <w:tcPr>
            <w:tcW w:w="1556" w:type="dxa"/>
            <w:shd w:val="clear" w:color="auto" w:fill="auto"/>
          </w:tcPr>
          <w:p w:rsidR="00635198" w:rsidRDefault="00635198" w:rsidP="00635198">
            <w:pPr>
              <w:pStyle w:val="afffffffff7"/>
            </w:pPr>
            <w:r w:rsidRPr="009571D2">
              <w:t>0.415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ZnSO</w:t>
            </w:r>
            <w:r w:rsidRPr="009571D2">
              <w:rPr>
                <w:vertAlign w:val="subscript"/>
              </w:rPr>
              <w:t>4</w:t>
            </w:r>
            <w:r w:rsidRPr="009571D2">
              <w:t>·</w:t>
            </w:r>
            <w:r w:rsidRPr="009571D2">
              <w:t>7H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8.60</w:t>
            </w:r>
          </w:p>
        </w:tc>
        <w:tc>
          <w:tcPr>
            <w:tcW w:w="1555" w:type="dxa"/>
            <w:shd w:val="clear" w:color="auto" w:fill="auto"/>
          </w:tcPr>
          <w:p w:rsidR="00635198" w:rsidRDefault="00635198" w:rsidP="00635198">
            <w:pPr>
              <w:pStyle w:val="afffffffff7"/>
            </w:pPr>
            <w:r w:rsidRPr="009571D2">
              <w:t>8.60</w:t>
            </w:r>
          </w:p>
        </w:tc>
        <w:tc>
          <w:tcPr>
            <w:tcW w:w="1556" w:type="dxa"/>
            <w:shd w:val="clear" w:color="auto" w:fill="auto"/>
          </w:tcPr>
          <w:p w:rsidR="00635198" w:rsidRDefault="00635198" w:rsidP="00635198">
            <w:pPr>
              <w:pStyle w:val="afffffffff7"/>
            </w:pPr>
            <w:r w:rsidRPr="009571D2">
              <w:t>4.30</w:t>
            </w:r>
          </w:p>
        </w:tc>
        <w:tc>
          <w:tcPr>
            <w:tcW w:w="1556" w:type="dxa"/>
            <w:shd w:val="clear" w:color="auto" w:fill="auto"/>
          </w:tcPr>
          <w:p w:rsidR="00635198" w:rsidRDefault="00635198" w:rsidP="00635198">
            <w:pPr>
              <w:pStyle w:val="afffffffff7"/>
            </w:pPr>
            <w:r w:rsidRPr="009571D2">
              <w:t>4.30</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MnSO</w:t>
            </w:r>
            <w:r w:rsidRPr="009571D2">
              <w:rPr>
                <w:vertAlign w:val="subscript"/>
              </w:rPr>
              <w:t>4</w:t>
            </w:r>
            <w:r w:rsidRPr="009571D2">
              <w:t>·</w:t>
            </w:r>
            <w:r w:rsidRPr="009571D2">
              <w:t>4H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22.30</w:t>
            </w:r>
          </w:p>
        </w:tc>
        <w:tc>
          <w:tcPr>
            <w:tcW w:w="1555" w:type="dxa"/>
            <w:shd w:val="clear" w:color="auto" w:fill="auto"/>
          </w:tcPr>
          <w:p w:rsidR="00635198" w:rsidRDefault="00635198" w:rsidP="00635198">
            <w:pPr>
              <w:pStyle w:val="afffffffff7"/>
            </w:pPr>
            <w:r w:rsidRPr="009571D2">
              <w:t>22.30</w:t>
            </w:r>
          </w:p>
        </w:tc>
        <w:tc>
          <w:tcPr>
            <w:tcW w:w="1556" w:type="dxa"/>
            <w:shd w:val="clear" w:color="auto" w:fill="auto"/>
          </w:tcPr>
          <w:p w:rsidR="00635198" w:rsidRDefault="00635198" w:rsidP="00635198">
            <w:pPr>
              <w:pStyle w:val="afffffffff7"/>
            </w:pPr>
            <w:r w:rsidRPr="009571D2">
              <w:t>11.15</w:t>
            </w:r>
          </w:p>
        </w:tc>
        <w:tc>
          <w:tcPr>
            <w:tcW w:w="1556" w:type="dxa"/>
            <w:shd w:val="clear" w:color="auto" w:fill="auto"/>
          </w:tcPr>
          <w:p w:rsidR="00635198" w:rsidRDefault="00635198" w:rsidP="00635198">
            <w:pPr>
              <w:pStyle w:val="afffffffff7"/>
            </w:pPr>
            <w:r w:rsidRPr="009571D2">
              <w:t>11.15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H</w:t>
            </w:r>
            <w:r w:rsidRPr="009571D2">
              <w:rPr>
                <w:vertAlign w:val="subscript"/>
              </w:rPr>
              <w:t>3</w:t>
            </w:r>
            <w:r w:rsidRPr="009571D2">
              <w:t>BO</w:t>
            </w:r>
            <w:r w:rsidRPr="009571D2">
              <w:rPr>
                <w:vertAlign w:val="subscript"/>
              </w:rPr>
              <w:t>3</w:t>
            </w:r>
          </w:p>
        </w:tc>
        <w:tc>
          <w:tcPr>
            <w:tcW w:w="1555" w:type="dxa"/>
            <w:shd w:val="clear" w:color="auto" w:fill="auto"/>
          </w:tcPr>
          <w:p w:rsidR="00635198" w:rsidRDefault="00635198" w:rsidP="00635198">
            <w:pPr>
              <w:pStyle w:val="afffffffff7"/>
            </w:pPr>
            <w:r w:rsidRPr="009571D2">
              <w:t>6.20</w:t>
            </w:r>
          </w:p>
        </w:tc>
        <w:tc>
          <w:tcPr>
            <w:tcW w:w="1555" w:type="dxa"/>
            <w:shd w:val="clear" w:color="auto" w:fill="auto"/>
          </w:tcPr>
          <w:p w:rsidR="00635198" w:rsidRDefault="00635198" w:rsidP="00635198">
            <w:pPr>
              <w:pStyle w:val="afffffffff7"/>
            </w:pPr>
            <w:r w:rsidRPr="009571D2">
              <w:t>6.20</w:t>
            </w:r>
          </w:p>
        </w:tc>
        <w:tc>
          <w:tcPr>
            <w:tcW w:w="1556" w:type="dxa"/>
            <w:shd w:val="clear" w:color="auto" w:fill="auto"/>
          </w:tcPr>
          <w:p w:rsidR="00635198" w:rsidRDefault="00635198" w:rsidP="00635198">
            <w:pPr>
              <w:pStyle w:val="afffffffff7"/>
            </w:pPr>
            <w:r w:rsidRPr="009571D2">
              <w:t>3.10</w:t>
            </w:r>
          </w:p>
        </w:tc>
        <w:tc>
          <w:tcPr>
            <w:tcW w:w="1556" w:type="dxa"/>
            <w:shd w:val="clear" w:color="auto" w:fill="auto"/>
          </w:tcPr>
          <w:p w:rsidR="00635198" w:rsidRDefault="00635198" w:rsidP="00635198">
            <w:pPr>
              <w:pStyle w:val="afffffffff7"/>
            </w:pPr>
            <w:r w:rsidRPr="009571D2">
              <w:t>3.10</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NaMoO</w:t>
            </w:r>
            <w:r w:rsidRPr="009571D2">
              <w:rPr>
                <w:vertAlign w:val="subscript"/>
              </w:rPr>
              <w:t>2</w:t>
            </w:r>
            <w:r w:rsidRPr="009571D2">
              <w:t>·</w:t>
            </w:r>
            <w:r w:rsidRPr="009571D2">
              <w:t>2H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0.25</w:t>
            </w:r>
          </w:p>
        </w:tc>
        <w:tc>
          <w:tcPr>
            <w:tcW w:w="1555" w:type="dxa"/>
            <w:shd w:val="clear" w:color="auto" w:fill="auto"/>
          </w:tcPr>
          <w:p w:rsidR="00635198" w:rsidRDefault="00635198" w:rsidP="00635198">
            <w:pPr>
              <w:pStyle w:val="afffffffff7"/>
            </w:pPr>
            <w:r w:rsidRPr="009571D2">
              <w:t>0.25</w:t>
            </w:r>
          </w:p>
        </w:tc>
        <w:tc>
          <w:tcPr>
            <w:tcW w:w="1556" w:type="dxa"/>
            <w:shd w:val="clear" w:color="auto" w:fill="auto"/>
          </w:tcPr>
          <w:p w:rsidR="00635198" w:rsidRDefault="00635198" w:rsidP="00635198">
            <w:pPr>
              <w:pStyle w:val="afffffffff7"/>
            </w:pPr>
            <w:r w:rsidRPr="009571D2">
              <w:t>0.125</w:t>
            </w:r>
          </w:p>
        </w:tc>
        <w:tc>
          <w:tcPr>
            <w:tcW w:w="1556" w:type="dxa"/>
            <w:shd w:val="clear" w:color="auto" w:fill="auto"/>
          </w:tcPr>
          <w:p w:rsidR="00635198" w:rsidRDefault="00635198" w:rsidP="00635198">
            <w:pPr>
              <w:pStyle w:val="afffffffff7"/>
            </w:pPr>
            <w:r w:rsidRPr="009571D2">
              <w:t>0.125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CoCl</w:t>
            </w:r>
            <w:r w:rsidRPr="009571D2">
              <w:rPr>
                <w:vertAlign w:val="subscript"/>
              </w:rPr>
              <w:t>2</w:t>
            </w:r>
            <w:r w:rsidRPr="009571D2">
              <w:t>·</w:t>
            </w:r>
            <w:r w:rsidRPr="009571D2">
              <w:t>6H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0.025</w:t>
            </w:r>
          </w:p>
        </w:tc>
        <w:tc>
          <w:tcPr>
            <w:tcW w:w="1555" w:type="dxa"/>
            <w:shd w:val="clear" w:color="auto" w:fill="auto"/>
          </w:tcPr>
          <w:p w:rsidR="00635198" w:rsidRDefault="00635198" w:rsidP="00635198">
            <w:pPr>
              <w:pStyle w:val="afffffffff7"/>
            </w:pPr>
            <w:r w:rsidRPr="009571D2">
              <w:t>0.025</w:t>
            </w:r>
          </w:p>
        </w:tc>
        <w:tc>
          <w:tcPr>
            <w:tcW w:w="1556" w:type="dxa"/>
            <w:shd w:val="clear" w:color="auto" w:fill="auto"/>
          </w:tcPr>
          <w:p w:rsidR="00635198" w:rsidRDefault="00635198" w:rsidP="00635198">
            <w:pPr>
              <w:pStyle w:val="afffffffff7"/>
            </w:pPr>
            <w:r w:rsidRPr="009571D2">
              <w:t>0.0125</w:t>
            </w:r>
          </w:p>
        </w:tc>
        <w:tc>
          <w:tcPr>
            <w:tcW w:w="1556" w:type="dxa"/>
            <w:shd w:val="clear" w:color="auto" w:fill="auto"/>
          </w:tcPr>
          <w:p w:rsidR="00635198" w:rsidRDefault="00635198" w:rsidP="00635198">
            <w:pPr>
              <w:pStyle w:val="afffffffff7"/>
            </w:pPr>
            <w:r w:rsidRPr="009571D2">
              <w:t>0.0125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CuSO</w:t>
            </w:r>
            <w:r w:rsidRPr="009571D2">
              <w:rPr>
                <w:vertAlign w:val="subscript"/>
              </w:rPr>
              <w:t>4</w:t>
            </w:r>
            <w:r w:rsidRPr="009571D2">
              <w:t>·</w:t>
            </w:r>
            <w:r w:rsidRPr="009571D2">
              <w:t>5H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0.025</w:t>
            </w:r>
          </w:p>
        </w:tc>
        <w:tc>
          <w:tcPr>
            <w:tcW w:w="1555" w:type="dxa"/>
            <w:shd w:val="clear" w:color="auto" w:fill="auto"/>
          </w:tcPr>
          <w:p w:rsidR="00635198" w:rsidRDefault="00635198" w:rsidP="00635198">
            <w:pPr>
              <w:pStyle w:val="afffffffff7"/>
            </w:pPr>
            <w:r w:rsidRPr="009571D2">
              <w:t>0.025</w:t>
            </w:r>
          </w:p>
        </w:tc>
        <w:tc>
          <w:tcPr>
            <w:tcW w:w="1556" w:type="dxa"/>
            <w:shd w:val="clear" w:color="auto" w:fill="auto"/>
          </w:tcPr>
          <w:p w:rsidR="00635198" w:rsidRDefault="00635198" w:rsidP="00635198">
            <w:pPr>
              <w:pStyle w:val="afffffffff7"/>
            </w:pPr>
            <w:r w:rsidRPr="009571D2">
              <w:t>0.0125</w:t>
            </w:r>
          </w:p>
        </w:tc>
        <w:tc>
          <w:tcPr>
            <w:tcW w:w="1556" w:type="dxa"/>
            <w:shd w:val="clear" w:color="auto" w:fill="auto"/>
          </w:tcPr>
          <w:p w:rsidR="00635198" w:rsidRDefault="00635198" w:rsidP="00635198">
            <w:pPr>
              <w:pStyle w:val="afffffffff7"/>
            </w:pPr>
            <w:r w:rsidRPr="009571D2">
              <w:t>0.0125</w:t>
            </w:r>
          </w:p>
        </w:tc>
      </w:tr>
      <w:tr w:rsidR="00635198" w:rsidTr="00375EC9">
        <w:trPr>
          <w:jc w:val="center"/>
        </w:trPr>
        <w:tc>
          <w:tcPr>
            <w:tcW w:w="1556" w:type="dxa"/>
            <w:vMerge w:val="restart"/>
            <w:shd w:val="clear" w:color="auto" w:fill="auto"/>
            <w:vAlign w:val="center"/>
          </w:tcPr>
          <w:p w:rsidR="00635198" w:rsidRDefault="00635198" w:rsidP="00635198">
            <w:pPr>
              <w:pStyle w:val="afffffffff7"/>
            </w:pPr>
            <w:r>
              <w:rPr>
                <w:rFonts w:hint="eastAsia"/>
              </w:rPr>
              <w:t>有机成分</w:t>
            </w:r>
          </w:p>
        </w:tc>
        <w:tc>
          <w:tcPr>
            <w:tcW w:w="1556" w:type="dxa"/>
            <w:shd w:val="clear" w:color="auto" w:fill="auto"/>
          </w:tcPr>
          <w:p w:rsidR="00635198" w:rsidRDefault="00635198" w:rsidP="00635198">
            <w:pPr>
              <w:pStyle w:val="afffffffff7"/>
            </w:pPr>
            <w:r w:rsidRPr="009571D2">
              <w:t>维生素B</w:t>
            </w:r>
            <w:r w:rsidRPr="009571D2">
              <w:rPr>
                <w:vertAlign w:val="subscript"/>
              </w:rPr>
              <w:t>1</w:t>
            </w:r>
          </w:p>
        </w:tc>
        <w:tc>
          <w:tcPr>
            <w:tcW w:w="1555" w:type="dxa"/>
            <w:shd w:val="clear" w:color="auto" w:fill="auto"/>
          </w:tcPr>
          <w:p w:rsidR="00635198" w:rsidRDefault="00635198" w:rsidP="00635198">
            <w:pPr>
              <w:pStyle w:val="afffffffff7"/>
            </w:pPr>
            <w:r w:rsidRPr="009571D2">
              <w:t>0.10</w:t>
            </w:r>
          </w:p>
        </w:tc>
        <w:tc>
          <w:tcPr>
            <w:tcW w:w="1555" w:type="dxa"/>
            <w:shd w:val="clear" w:color="auto" w:fill="auto"/>
          </w:tcPr>
          <w:p w:rsidR="00635198" w:rsidRDefault="00635198" w:rsidP="00635198">
            <w:pPr>
              <w:pStyle w:val="afffffffff7"/>
            </w:pPr>
            <w:r w:rsidRPr="009571D2">
              <w:t>0.10</w:t>
            </w:r>
          </w:p>
        </w:tc>
        <w:tc>
          <w:tcPr>
            <w:tcW w:w="1556" w:type="dxa"/>
            <w:shd w:val="clear" w:color="auto" w:fill="auto"/>
          </w:tcPr>
          <w:p w:rsidR="00635198" w:rsidRDefault="00635198" w:rsidP="00635198">
            <w:pPr>
              <w:pStyle w:val="afffffffff7"/>
            </w:pPr>
            <w:r w:rsidRPr="009571D2">
              <w:t>0.50</w:t>
            </w:r>
          </w:p>
        </w:tc>
        <w:tc>
          <w:tcPr>
            <w:tcW w:w="1556" w:type="dxa"/>
            <w:shd w:val="clear" w:color="auto" w:fill="auto"/>
          </w:tcPr>
          <w:p w:rsidR="00635198" w:rsidRDefault="00635198" w:rsidP="00635198">
            <w:pPr>
              <w:pStyle w:val="afffffffff7"/>
            </w:pPr>
            <w:r w:rsidRPr="009571D2">
              <w:t>0.50</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烟酸</w:t>
            </w:r>
          </w:p>
        </w:tc>
        <w:tc>
          <w:tcPr>
            <w:tcW w:w="1555" w:type="dxa"/>
            <w:shd w:val="clear" w:color="auto" w:fill="auto"/>
          </w:tcPr>
          <w:p w:rsidR="00635198" w:rsidRDefault="00635198" w:rsidP="00635198">
            <w:pPr>
              <w:pStyle w:val="afffffffff7"/>
            </w:pPr>
            <w:r w:rsidRPr="009571D2">
              <w:t>0.50</w:t>
            </w:r>
          </w:p>
        </w:tc>
        <w:tc>
          <w:tcPr>
            <w:tcW w:w="1555" w:type="dxa"/>
            <w:shd w:val="clear" w:color="auto" w:fill="auto"/>
          </w:tcPr>
          <w:p w:rsidR="00635198" w:rsidRDefault="00635198" w:rsidP="00635198">
            <w:pPr>
              <w:pStyle w:val="afffffffff7"/>
            </w:pPr>
            <w:r w:rsidRPr="009571D2">
              <w:t>0.50</w:t>
            </w:r>
          </w:p>
        </w:tc>
        <w:tc>
          <w:tcPr>
            <w:tcW w:w="1556" w:type="dxa"/>
            <w:shd w:val="clear" w:color="auto" w:fill="auto"/>
          </w:tcPr>
          <w:p w:rsidR="00635198" w:rsidRDefault="00635198" w:rsidP="00635198">
            <w:pPr>
              <w:pStyle w:val="afffffffff7"/>
            </w:pPr>
            <w:r w:rsidRPr="009571D2">
              <w:t>0.025</w:t>
            </w:r>
          </w:p>
        </w:tc>
        <w:tc>
          <w:tcPr>
            <w:tcW w:w="1556" w:type="dxa"/>
            <w:shd w:val="clear" w:color="auto" w:fill="auto"/>
          </w:tcPr>
          <w:p w:rsidR="00635198" w:rsidRDefault="00635198" w:rsidP="00635198">
            <w:pPr>
              <w:pStyle w:val="afffffffff7"/>
            </w:pPr>
            <w:r w:rsidRPr="009571D2">
              <w:t>0.025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维生素B</w:t>
            </w:r>
            <w:r w:rsidRPr="009571D2">
              <w:rPr>
                <w:vertAlign w:val="subscript"/>
              </w:rPr>
              <w:t>6</w:t>
            </w:r>
          </w:p>
        </w:tc>
        <w:tc>
          <w:tcPr>
            <w:tcW w:w="1555" w:type="dxa"/>
            <w:shd w:val="clear" w:color="auto" w:fill="auto"/>
          </w:tcPr>
          <w:p w:rsidR="00635198" w:rsidRDefault="00635198" w:rsidP="00635198">
            <w:pPr>
              <w:pStyle w:val="afffffffff7"/>
            </w:pPr>
            <w:r w:rsidRPr="009571D2">
              <w:t>0.50</w:t>
            </w:r>
          </w:p>
        </w:tc>
        <w:tc>
          <w:tcPr>
            <w:tcW w:w="1555" w:type="dxa"/>
            <w:shd w:val="clear" w:color="auto" w:fill="auto"/>
          </w:tcPr>
          <w:p w:rsidR="00635198" w:rsidRDefault="00635198" w:rsidP="00635198">
            <w:pPr>
              <w:pStyle w:val="afffffffff7"/>
            </w:pPr>
            <w:r w:rsidRPr="009571D2">
              <w:t>0.50</w:t>
            </w:r>
          </w:p>
        </w:tc>
        <w:tc>
          <w:tcPr>
            <w:tcW w:w="1556" w:type="dxa"/>
            <w:shd w:val="clear" w:color="auto" w:fill="auto"/>
          </w:tcPr>
          <w:p w:rsidR="00635198" w:rsidRDefault="00635198" w:rsidP="00635198">
            <w:pPr>
              <w:pStyle w:val="afffffffff7"/>
            </w:pPr>
            <w:r w:rsidRPr="009571D2">
              <w:t>0.025</w:t>
            </w:r>
          </w:p>
        </w:tc>
        <w:tc>
          <w:tcPr>
            <w:tcW w:w="1556" w:type="dxa"/>
            <w:shd w:val="clear" w:color="auto" w:fill="auto"/>
          </w:tcPr>
          <w:p w:rsidR="00635198" w:rsidRDefault="00635198" w:rsidP="00635198">
            <w:pPr>
              <w:pStyle w:val="afffffffff7"/>
            </w:pPr>
            <w:r w:rsidRPr="009571D2">
              <w:t>0.025</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甘氨酸</w:t>
            </w:r>
          </w:p>
        </w:tc>
        <w:tc>
          <w:tcPr>
            <w:tcW w:w="1555" w:type="dxa"/>
            <w:shd w:val="clear" w:color="auto" w:fill="auto"/>
          </w:tcPr>
          <w:p w:rsidR="00635198" w:rsidRDefault="00635198" w:rsidP="00635198">
            <w:pPr>
              <w:pStyle w:val="afffffffff7"/>
            </w:pPr>
            <w:r w:rsidRPr="009571D2">
              <w:t>2.00</w:t>
            </w:r>
          </w:p>
        </w:tc>
        <w:tc>
          <w:tcPr>
            <w:tcW w:w="1555" w:type="dxa"/>
            <w:shd w:val="clear" w:color="auto" w:fill="auto"/>
          </w:tcPr>
          <w:p w:rsidR="00635198" w:rsidRDefault="00635198" w:rsidP="00635198">
            <w:pPr>
              <w:pStyle w:val="afffffffff7"/>
            </w:pPr>
            <w:r w:rsidRPr="009571D2">
              <w:t>2.00</w:t>
            </w:r>
          </w:p>
        </w:tc>
        <w:tc>
          <w:tcPr>
            <w:tcW w:w="1556" w:type="dxa"/>
            <w:shd w:val="clear" w:color="auto" w:fill="auto"/>
          </w:tcPr>
          <w:p w:rsidR="00635198" w:rsidRDefault="00635198" w:rsidP="00635198">
            <w:pPr>
              <w:pStyle w:val="afffffffff7"/>
            </w:pPr>
            <w:r w:rsidRPr="009571D2">
              <w:t>1.00</w:t>
            </w:r>
          </w:p>
        </w:tc>
        <w:tc>
          <w:tcPr>
            <w:tcW w:w="1556" w:type="dxa"/>
            <w:shd w:val="clear" w:color="auto" w:fill="auto"/>
          </w:tcPr>
          <w:p w:rsidR="00635198" w:rsidRDefault="00635198" w:rsidP="00635198">
            <w:pPr>
              <w:pStyle w:val="afffffffff7"/>
            </w:pPr>
            <w:r w:rsidRPr="009571D2">
              <w:t>1.00</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肌醇</w:t>
            </w:r>
          </w:p>
        </w:tc>
        <w:tc>
          <w:tcPr>
            <w:tcW w:w="1555" w:type="dxa"/>
            <w:shd w:val="clear" w:color="auto" w:fill="auto"/>
          </w:tcPr>
          <w:p w:rsidR="00635198" w:rsidRDefault="00635198" w:rsidP="00635198">
            <w:pPr>
              <w:pStyle w:val="afffffffff7"/>
            </w:pPr>
            <w:r w:rsidRPr="009571D2">
              <w:t>100</w:t>
            </w:r>
          </w:p>
        </w:tc>
        <w:tc>
          <w:tcPr>
            <w:tcW w:w="1555" w:type="dxa"/>
            <w:shd w:val="clear" w:color="auto" w:fill="auto"/>
          </w:tcPr>
          <w:p w:rsidR="00635198" w:rsidRDefault="00635198" w:rsidP="00635198">
            <w:pPr>
              <w:pStyle w:val="afffffffff7"/>
            </w:pPr>
            <w:r w:rsidRPr="009571D2">
              <w:t>100</w:t>
            </w:r>
          </w:p>
        </w:tc>
        <w:tc>
          <w:tcPr>
            <w:tcW w:w="1556" w:type="dxa"/>
            <w:shd w:val="clear" w:color="auto" w:fill="auto"/>
          </w:tcPr>
          <w:p w:rsidR="00635198" w:rsidRDefault="00635198" w:rsidP="00635198">
            <w:pPr>
              <w:pStyle w:val="afffffffff7"/>
            </w:pPr>
            <w:r w:rsidRPr="009571D2">
              <w:t>50</w:t>
            </w:r>
          </w:p>
        </w:tc>
        <w:tc>
          <w:tcPr>
            <w:tcW w:w="1556" w:type="dxa"/>
            <w:shd w:val="clear" w:color="auto" w:fill="auto"/>
          </w:tcPr>
          <w:p w:rsidR="00635198" w:rsidRDefault="00635198" w:rsidP="00635198">
            <w:pPr>
              <w:pStyle w:val="afffffffff7"/>
            </w:pPr>
            <w:r w:rsidRPr="009571D2">
              <w:t>50</w:t>
            </w:r>
          </w:p>
        </w:tc>
      </w:tr>
      <w:tr w:rsidR="00635198" w:rsidTr="00375EC9">
        <w:trPr>
          <w:jc w:val="center"/>
        </w:trPr>
        <w:tc>
          <w:tcPr>
            <w:tcW w:w="1556" w:type="dxa"/>
            <w:vMerge w:val="restart"/>
            <w:shd w:val="clear" w:color="auto" w:fill="auto"/>
            <w:vAlign w:val="center"/>
          </w:tcPr>
          <w:p w:rsidR="00635198" w:rsidRDefault="00635198" w:rsidP="00635198">
            <w:pPr>
              <w:pStyle w:val="afffffffff7"/>
            </w:pPr>
            <w:r>
              <w:rPr>
                <w:rFonts w:hint="eastAsia"/>
              </w:rPr>
              <w:t>铁盐</w:t>
            </w:r>
          </w:p>
        </w:tc>
        <w:tc>
          <w:tcPr>
            <w:tcW w:w="1556" w:type="dxa"/>
            <w:shd w:val="clear" w:color="auto" w:fill="auto"/>
          </w:tcPr>
          <w:p w:rsidR="00635198" w:rsidRDefault="00635198" w:rsidP="00635198">
            <w:pPr>
              <w:pStyle w:val="afffffffff7"/>
            </w:pPr>
            <w:r w:rsidRPr="009571D2">
              <w:t>FeSO</w:t>
            </w:r>
            <w:r w:rsidRPr="009571D2">
              <w:rPr>
                <w:vertAlign w:val="subscript"/>
              </w:rPr>
              <w:t>4</w:t>
            </w:r>
            <w:r w:rsidRPr="009571D2">
              <w:t>·</w:t>
            </w:r>
            <w:r w:rsidRPr="009571D2">
              <w:t>7H</w:t>
            </w:r>
            <w:r w:rsidRPr="009571D2">
              <w:rPr>
                <w:vertAlign w:val="subscript"/>
              </w:rPr>
              <w:t>2</w:t>
            </w:r>
            <w:r w:rsidRPr="009571D2">
              <w:t>O</w:t>
            </w:r>
          </w:p>
        </w:tc>
        <w:tc>
          <w:tcPr>
            <w:tcW w:w="1555" w:type="dxa"/>
            <w:shd w:val="clear" w:color="auto" w:fill="auto"/>
          </w:tcPr>
          <w:p w:rsidR="00635198" w:rsidRDefault="00635198" w:rsidP="00635198">
            <w:pPr>
              <w:pStyle w:val="afffffffff7"/>
            </w:pPr>
            <w:r w:rsidRPr="009571D2">
              <w:t>27.80</w:t>
            </w:r>
          </w:p>
        </w:tc>
        <w:tc>
          <w:tcPr>
            <w:tcW w:w="1555" w:type="dxa"/>
            <w:shd w:val="clear" w:color="auto" w:fill="auto"/>
          </w:tcPr>
          <w:p w:rsidR="00635198" w:rsidRDefault="00635198" w:rsidP="00635198">
            <w:pPr>
              <w:pStyle w:val="afffffffff7"/>
            </w:pPr>
            <w:r w:rsidRPr="009571D2">
              <w:t>27.80</w:t>
            </w:r>
          </w:p>
        </w:tc>
        <w:tc>
          <w:tcPr>
            <w:tcW w:w="1556" w:type="dxa"/>
            <w:shd w:val="clear" w:color="auto" w:fill="auto"/>
          </w:tcPr>
          <w:p w:rsidR="00635198" w:rsidRDefault="00635198" w:rsidP="00635198">
            <w:pPr>
              <w:pStyle w:val="afffffffff7"/>
            </w:pPr>
            <w:r w:rsidRPr="009571D2">
              <w:t>13.90</w:t>
            </w:r>
          </w:p>
        </w:tc>
        <w:tc>
          <w:tcPr>
            <w:tcW w:w="1556" w:type="dxa"/>
            <w:shd w:val="clear" w:color="auto" w:fill="auto"/>
          </w:tcPr>
          <w:p w:rsidR="00635198" w:rsidRDefault="00635198" w:rsidP="00635198">
            <w:pPr>
              <w:pStyle w:val="afffffffff7"/>
            </w:pPr>
            <w:r w:rsidRPr="009571D2">
              <w:t>13.90</w:t>
            </w: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Na</w:t>
            </w:r>
            <w:r w:rsidRPr="009571D2">
              <w:rPr>
                <w:vertAlign w:val="subscript"/>
              </w:rPr>
              <w:t>2</w:t>
            </w:r>
            <w:r w:rsidRPr="009571D2">
              <w:t>·</w:t>
            </w:r>
            <w:r w:rsidRPr="009571D2">
              <w:t>EDTA</w:t>
            </w:r>
          </w:p>
        </w:tc>
        <w:tc>
          <w:tcPr>
            <w:tcW w:w="1555" w:type="dxa"/>
            <w:shd w:val="clear" w:color="auto" w:fill="auto"/>
          </w:tcPr>
          <w:p w:rsidR="00635198" w:rsidRDefault="00635198" w:rsidP="00635198">
            <w:pPr>
              <w:pStyle w:val="afffffffff7"/>
            </w:pPr>
            <w:r w:rsidRPr="009571D2">
              <w:t>37.30</w:t>
            </w:r>
          </w:p>
        </w:tc>
        <w:tc>
          <w:tcPr>
            <w:tcW w:w="1555" w:type="dxa"/>
            <w:shd w:val="clear" w:color="auto" w:fill="auto"/>
          </w:tcPr>
          <w:p w:rsidR="00635198" w:rsidRDefault="00635198" w:rsidP="00635198">
            <w:pPr>
              <w:pStyle w:val="afffffffff7"/>
            </w:pPr>
            <w:r w:rsidRPr="009571D2">
              <w:t>37.30</w:t>
            </w:r>
          </w:p>
        </w:tc>
        <w:tc>
          <w:tcPr>
            <w:tcW w:w="1556" w:type="dxa"/>
            <w:shd w:val="clear" w:color="auto" w:fill="auto"/>
          </w:tcPr>
          <w:p w:rsidR="00635198" w:rsidRDefault="00635198" w:rsidP="00635198">
            <w:pPr>
              <w:pStyle w:val="afffffffff7"/>
            </w:pPr>
            <w:r w:rsidRPr="009571D2">
              <w:t>18.65</w:t>
            </w:r>
          </w:p>
        </w:tc>
        <w:tc>
          <w:tcPr>
            <w:tcW w:w="1556" w:type="dxa"/>
            <w:shd w:val="clear" w:color="auto" w:fill="auto"/>
          </w:tcPr>
          <w:p w:rsidR="00635198" w:rsidRDefault="00635198" w:rsidP="00635198">
            <w:pPr>
              <w:pStyle w:val="afffffffff7"/>
            </w:pPr>
            <w:r w:rsidRPr="009571D2">
              <w:t>18.65</w:t>
            </w:r>
          </w:p>
        </w:tc>
      </w:tr>
      <w:tr w:rsidR="00635198" w:rsidTr="00375EC9">
        <w:trPr>
          <w:jc w:val="center"/>
        </w:trPr>
        <w:tc>
          <w:tcPr>
            <w:tcW w:w="1556" w:type="dxa"/>
            <w:shd w:val="clear" w:color="auto" w:fill="auto"/>
            <w:vAlign w:val="center"/>
          </w:tcPr>
          <w:p w:rsidR="00635198" w:rsidRDefault="00635198" w:rsidP="00635198">
            <w:pPr>
              <w:pStyle w:val="afffffffff7"/>
            </w:pPr>
            <w:r>
              <w:rPr>
                <w:rFonts w:hint="eastAsia"/>
              </w:rPr>
              <w:t>糖</w:t>
            </w:r>
          </w:p>
        </w:tc>
        <w:tc>
          <w:tcPr>
            <w:tcW w:w="1556" w:type="dxa"/>
            <w:shd w:val="clear" w:color="auto" w:fill="auto"/>
          </w:tcPr>
          <w:p w:rsidR="00635198" w:rsidRDefault="00635198" w:rsidP="00635198">
            <w:pPr>
              <w:pStyle w:val="afffffffff7"/>
            </w:pPr>
            <w:r w:rsidRPr="009571D2">
              <w:t>蔗糖</w:t>
            </w:r>
          </w:p>
        </w:tc>
        <w:tc>
          <w:tcPr>
            <w:tcW w:w="1555" w:type="dxa"/>
            <w:shd w:val="clear" w:color="auto" w:fill="auto"/>
          </w:tcPr>
          <w:p w:rsidR="00635198" w:rsidRDefault="00635198" w:rsidP="00635198">
            <w:pPr>
              <w:pStyle w:val="afffffffff7"/>
            </w:pPr>
            <w:r w:rsidRPr="009571D2">
              <w:t>25000～35000</w:t>
            </w:r>
          </w:p>
        </w:tc>
        <w:tc>
          <w:tcPr>
            <w:tcW w:w="1555" w:type="dxa"/>
            <w:shd w:val="clear" w:color="auto" w:fill="auto"/>
          </w:tcPr>
          <w:p w:rsidR="00635198" w:rsidRDefault="00635198" w:rsidP="00635198">
            <w:pPr>
              <w:pStyle w:val="afffffffff7"/>
            </w:pPr>
            <w:r w:rsidRPr="009571D2">
              <w:t>25000～35000</w:t>
            </w:r>
          </w:p>
        </w:tc>
        <w:tc>
          <w:tcPr>
            <w:tcW w:w="1556" w:type="dxa"/>
            <w:shd w:val="clear" w:color="auto" w:fill="auto"/>
          </w:tcPr>
          <w:p w:rsidR="00635198" w:rsidRDefault="00635198" w:rsidP="00635198">
            <w:pPr>
              <w:pStyle w:val="afffffffff7"/>
            </w:pPr>
            <w:r w:rsidRPr="009571D2">
              <w:t>12500～17500</w:t>
            </w:r>
          </w:p>
        </w:tc>
        <w:tc>
          <w:tcPr>
            <w:tcW w:w="1556" w:type="dxa"/>
            <w:shd w:val="clear" w:color="auto" w:fill="auto"/>
          </w:tcPr>
          <w:p w:rsidR="00635198" w:rsidRDefault="00635198" w:rsidP="00635198">
            <w:pPr>
              <w:pStyle w:val="afffffffff7"/>
            </w:pPr>
            <w:r w:rsidRPr="009571D2">
              <w:t>12500～17500</w:t>
            </w:r>
          </w:p>
        </w:tc>
      </w:tr>
      <w:tr w:rsidR="00635198" w:rsidTr="00375EC9">
        <w:trPr>
          <w:jc w:val="center"/>
        </w:trPr>
        <w:tc>
          <w:tcPr>
            <w:tcW w:w="1556" w:type="dxa"/>
            <w:shd w:val="clear" w:color="auto" w:fill="auto"/>
            <w:vAlign w:val="center"/>
          </w:tcPr>
          <w:p w:rsidR="00635198" w:rsidRDefault="00635198" w:rsidP="00635198">
            <w:pPr>
              <w:pStyle w:val="afffffffff7"/>
            </w:pPr>
            <w:r>
              <w:rPr>
                <w:rFonts w:hint="eastAsia"/>
              </w:rPr>
              <w:t>凝固剂</w:t>
            </w:r>
          </w:p>
        </w:tc>
        <w:tc>
          <w:tcPr>
            <w:tcW w:w="1556" w:type="dxa"/>
            <w:shd w:val="clear" w:color="auto" w:fill="auto"/>
          </w:tcPr>
          <w:p w:rsidR="00635198" w:rsidRDefault="00635198" w:rsidP="00635198">
            <w:pPr>
              <w:pStyle w:val="afffffffff7"/>
            </w:pPr>
            <w:r w:rsidRPr="009571D2">
              <w:t>琼脂</w:t>
            </w:r>
          </w:p>
        </w:tc>
        <w:tc>
          <w:tcPr>
            <w:tcW w:w="1555" w:type="dxa"/>
            <w:shd w:val="clear" w:color="auto" w:fill="auto"/>
          </w:tcPr>
          <w:p w:rsidR="00635198" w:rsidRDefault="00635198" w:rsidP="00635198">
            <w:pPr>
              <w:pStyle w:val="afffffffff7"/>
            </w:pPr>
            <w:r w:rsidRPr="009571D2">
              <w:t>4000～6500</w:t>
            </w:r>
          </w:p>
        </w:tc>
        <w:tc>
          <w:tcPr>
            <w:tcW w:w="1555" w:type="dxa"/>
            <w:shd w:val="clear" w:color="auto" w:fill="auto"/>
          </w:tcPr>
          <w:p w:rsidR="00635198" w:rsidRDefault="00635198" w:rsidP="00635198">
            <w:pPr>
              <w:pStyle w:val="afffffffff7"/>
            </w:pPr>
            <w:r w:rsidRPr="009571D2">
              <w:t>4000～6500</w:t>
            </w:r>
          </w:p>
        </w:tc>
        <w:tc>
          <w:tcPr>
            <w:tcW w:w="1556" w:type="dxa"/>
            <w:shd w:val="clear" w:color="auto" w:fill="auto"/>
          </w:tcPr>
          <w:p w:rsidR="00635198" w:rsidRDefault="00635198" w:rsidP="00635198">
            <w:pPr>
              <w:pStyle w:val="afffffffff7"/>
            </w:pPr>
            <w:r w:rsidRPr="009571D2">
              <w:t>4000～6500</w:t>
            </w:r>
          </w:p>
        </w:tc>
        <w:tc>
          <w:tcPr>
            <w:tcW w:w="1556" w:type="dxa"/>
            <w:shd w:val="clear" w:color="auto" w:fill="auto"/>
          </w:tcPr>
          <w:p w:rsidR="00635198" w:rsidRDefault="00635198" w:rsidP="00635198">
            <w:pPr>
              <w:pStyle w:val="afffffffff7"/>
            </w:pPr>
            <w:r w:rsidRPr="009571D2">
              <w:t>4000～6500</w:t>
            </w:r>
          </w:p>
        </w:tc>
      </w:tr>
      <w:tr w:rsidR="00635198" w:rsidTr="00375EC9">
        <w:trPr>
          <w:jc w:val="center"/>
        </w:trPr>
        <w:tc>
          <w:tcPr>
            <w:tcW w:w="1556" w:type="dxa"/>
            <w:vMerge w:val="restart"/>
            <w:shd w:val="clear" w:color="auto" w:fill="auto"/>
            <w:vAlign w:val="center"/>
          </w:tcPr>
          <w:p w:rsidR="00635198" w:rsidRDefault="00635198" w:rsidP="00635198">
            <w:pPr>
              <w:pStyle w:val="afffffffff7"/>
            </w:pPr>
            <w:r>
              <w:rPr>
                <w:rFonts w:hint="eastAsia"/>
              </w:rPr>
              <w:t>激素</w:t>
            </w:r>
          </w:p>
        </w:tc>
        <w:tc>
          <w:tcPr>
            <w:tcW w:w="1556" w:type="dxa"/>
            <w:shd w:val="clear" w:color="auto" w:fill="auto"/>
          </w:tcPr>
          <w:p w:rsidR="00635198" w:rsidRDefault="00635198" w:rsidP="00635198">
            <w:pPr>
              <w:pStyle w:val="afffffffff7"/>
            </w:pPr>
            <w:r w:rsidRPr="009571D2">
              <w:t>6-BA</w:t>
            </w:r>
          </w:p>
        </w:tc>
        <w:tc>
          <w:tcPr>
            <w:tcW w:w="1555" w:type="dxa"/>
            <w:shd w:val="clear" w:color="auto" w:fill="auto"/>
          </w:tcPr>
          <w:p w:rsidR="00635198" w:rsidRDefault="00635198" w:rsidP="00635198">
            <w:pPr>
              <w:pStyle w:val="afffffffff7"/>
            </w:pPr>
            <w:r w:rsidRPr="009571D2">
              <w:t>0.50</w:t>
            </w:r>
          </w:p>
        </w:tc>
        <w:tc>
          <w:tcPr>
            <w:tcW w:w="1555" w:type="dxa"/>
            <w:shd w:val="clear" w:color="auto" w:fill="auto"/>
          </w:tcPr>
          <w:p w:rsidR="00635198" w:rsidRDefault="00635198" w:rsidP="00635198">
            <w:pPr>
              <w:pStyle w:val="afffffffff7"/>
            </w:pPr>
            <w:r w:rsidRPr="009571D2">
              <w:t>2.00</w:t>
            </w:r>
          </w:p>
        </w:tc>
        <w:tc>
          <w:tcPr>
            <w:tcW w:w="1556" w:type="dxa"/>
            <w:shd w:val="clear" w:color="auto" w:fill="auto"/>
          </w:tcPr>
          <w:p w:rsidR="00635198" w:rsidRDefault="00635198" w:rsidP="00635198">
            <w:pPr>
              <w:pStyle w:val="afffffffff7"/>
            </w:pPr>
            <w:r w:rsidRPr="009571D2">
              <w:t>0.05</w:t>
            </w:r>
          </w:p>
        </w:tc>
        <w:tc>
          <w:tcPr>
            <w:tcW w:w="1556" w:type="dxa"/>
            <w:shd w:val="clear" w:color="auto" w:fill="auto"/>
          </w:tcPr>
          <w:p w:rsidR="00635198" w:rsidRDefault="00635198" w:rsidP="00635198">
            <w:pPr>
              <w:pStyle w:val="afffffffff7"/>
            </w:pP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TDZ</w:t>
            </w:r>
          </w:p>
        </w:tc>
        <w:tc>
          <w:tcPr>
            <w:tcW w:w="1555" w:type="dxa"/>
            <w:shd w:val="clear" w:color="auto" w:fill="auto"/>
          </w:tcPr>
          <w:p w:rsidR="00635198" w:rsidRDefault="00635198" w:rsidP="00635198">
            <w:pPr>
              <w:pStyle w:val="afffffffff7"/>
            </w:pPr>
          </w:p>
        </w:tc>
        <w:tc>
          <w:tcPr>
            <w:tcW w:w="1555" w:type="dxa"/>
            <w:shd w:val="clear" w:color="auto" w:fill="auto"/>
          </w:tcPr>
          <w:p w:rsidR="00635198" w:rsidRDefault="00635198" w:rsidP="00635198">
            <w:pPr>
              <w:pStyle w:val="afffffffff7"/>
            </w:pPr>
            <w:r w:rsidRPr="009571D2">
              <w:t>0.002</w:t>
            </w:r>
          </w:p>
        </w:tc>
        <w:tc>
          <w:tcPr>
            <w:tcW w:w="1556" w:type="dxa"/>
            <w:shd w:val="clear" w:color="auto" w:fill="auto"/>
          </w:tcPr>
          <w:p w:rsidR="00635198" w:rsidRDefault="00635198" w:rsidP="00635198">
            <w:pPr>
              <w:pStyle w:val="afffffffff7"/>
            </w:pPr>
          </w:p>
        </w:tc>
        <w:tc>
          <w:tcPr>
            <w:tcW w:w="1556" w:type="dxa"/>
            <w:shd w:val="clear" w:color="auto" w:fill="auto"/>
          </w:tcPr>
          <w:p w:rsidR="00635198" w:rsidRDefault="00635198" w:rsidP="00635198">
            <w:pPr>
              <w:pStyle w:val="afffffffff7"/>
            </w:pPr>
          </w:p>
        </w:tc>
      </w:tr>
      <w:tr w:rsidR="00635198" w:rsidTr="00375EC9">
        <w:trPr>
          <w:jc w:val="center"/>
        </w:trPr>
        <w:tc>
          <w:tcPr>
            <w:tcW w:w="1556" w:type="dxa"/>
            <w:vMerge/>
            <w:shd w:val="clear" w:color="auto" w:fill="auto"/>
            <w:vAlign w:val="center"/>
          </w:tcPr>
          <w:p w:rsidR="00635198" w:rsidRDefault="00635198" w:rsidP="00635198">
            <w:pPr>
              <w:pStyle w:val="afffffffff7"/>
            </w:pPr>
          </w:p>
        </w:tc>
        <w:tc>
          <w:tcPr>
            <w:tcW w:w="1556" w:type="dxa"/>
            <w:shd w:val="clear" w:color="auto" w:fill="auto"/>
          </w:tcPr>
          <w:p w:rsidR="00635198" w:rsidRDefault="00635198" w:rsidP="00635198">
            <w:pPr>
              <w:pStyle w:val="afffffffff7"/>
            </w:pPr>
            <w:r w:rsidRPr="009571D2">
              <w:t>IBA</w:t>
            </w:r>
          </w:p>
        </w:tc>
        <w:tc>
          <w:tcPr>
            <w:tcW w:w="1555" w:type="dxa"/>
            <w:shd w:val="clear" w:color="auto" w:fill="auto"/>
          </w:tcPr>
          <w:p w:rsidR="00635198" w:rsidRDefault="00635198" w:rsidP="00635198">
            <w:pPr>
              <w:pStyle w:val="afffffffff7"/>
            </w:pPr>
          </w:p>
        </w:tc>
        <w:tc>
          <w:tcPr>
            <w:tcW w:w="1555" w:type="dxa"/>
            <w:shd w:val="clear" w:color="auto" w:fill="auto"/>
          </w:tcPr>
          <w:p w:rsidR="00635198" w:rsidRDefault="00635198" w:rsidP="00635198">
            <w:pPr>
              <w:pStyle w:val="afffffffff7"/>
            </w:pPr>
            <w:r w:rsidRPr="009571D2">
              <w:t>0.20</w:t>
            </w:r>
          </w:p>
        </w:tc>
        <w:tc>
          <w:tcPr>
            <w:tcW w:w="1556" w:type="dxa"/>
            <w:shd w:val="clear" w:color="auto" w:fill="auto"/>
          </w:tcPr>
          <w:p w:rsidR="00635198" w:rsidRDefault="00635198" w:rsidP="00635198">
            <w:pPr>
              <w:pStyle w:val="afffffffff7"/>
            </w:pPr>
            <w:r w:rsidRPr="009571D2">
              <w:t>0.01</w:t>
            </w:r>
          </w:p>
        </w:tc>
        <w:tc>
          <w:tcPr>
            <w:tcW w:w="1556" w:type="dxa"/>
            <w:shd w:val="clear" w:color="auto" w:fill="auto"/>
          </w:tcPr>
          <w:p w:rsidR="00635198" w:rsidRDefault="00635198" w:rsidP="00635198">
            <w:pPr>
              <w:pStyle w:val="afffffffff7"/>
            </w:pPr>
            <w:r w:rsidRPr="009571D2">
              <w:t>0.20</w:t>
            </w:r>
          </w:p>
        </w:tc>
      </w:tr>
    </w:tbl>
    <w:p w:rsidR="00256C3F" w:rsidRDefault="00256C3F" w:rsidP="00256C3F">
      <w:pPr>
        <w:pStyle w:val="affffb"/>
        <w:ind w:firstLine="420"/>
      </w:pPr>
    </w:p>
    <w:p w:rsidR="00635198" w:rsidRPr="00635198" w:rsidRDefault="00635198" w:rsidP="00256C3F">
      <w:pPr>
        <w:pStyle w:val="affffb"/>
        <w:ind w:firstLine="420"/>
      </w:pPr>
    </w:p>
    <w:p w:rsidR="00256C3F" w:rsidRDefault="00256C3F" w:rsidP="00256C3F">
      <w:pPr>
        <w:pStyle w:val="affffb"/>
        <w:ind w:firstLine="420"/>
      </w:pPr>
    </w:p>
    <w:p w:rsidR="00256C3F" w:rsidRDefault="00EA3C35" w:rsidP="00EA3C35">
      <w:pPr>
        <w:pStyle w:val="affffb"/>
        <w:ind w:firstLineChars="0" w:firstLine="0"/>
        <w:jc w:val="center"/>
      </w:pPr>
      <w:bookmarkStart w:id="274" w:name="BookMark8"/>
      <w:bookmarkEnd w:id="272"/>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274"/>
    </w:p>
    <w:sectPr w:rsidR="00256C3F" w:rsidSect="001D7A39">
      <w:headerReference w:type="even" r:id="rId34"/>
      <w:headerReference w:type="default" r:id="rId35"/>
      <w:footerReference w:type="even" r:id="rId36"/>
      <w:footerReference w:type="default" r:id="rId37"/>
      <w:pgSz w:w="11906" w:h="16838" w:code="9"/>
      <w:pgMar w:top="567"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E3" w:rsidRDefault="00C937E3" w:rsidP="00D86DB7">
      <w:r>
        <w:separator/>
      </w:r>
    </w:p>
    <w:p w:rsidR="00C937E3" w:rsidRDefault="00C937E3"/>
    <w:p w:rsidR="00C937E3" w:rsidRDefault="00C937E3"/>
  </w:endnote>
  <w:endnote w:type="continuationSeparator" w:id="1">
    <w:p w:rsidR="00C937E3" w:rsidRDefault="00C937E3" w:rsidP="00D86DB7">
      <w:r>
        <w:continuationSeparator/>
      </w:r>
    </w:p>
    <w:p w:rsidR="00C937E3" w:rsidRDefault="00C937E3"/>
    <w:p w:rsidR="00C937E3" w:rsidRDefault="00C937E3"/>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BF" w:rsidRDefault="0050201B">
    <w:pPr>
      <w:pStyle w:val="affff"/>
    </w:pPr>
    <w:r>
      <w:fldChar w:fldCharType="begin"/>
    </w:r>
    <w:r w:rsidR="006248BF">
      <w:instrText>PAGE   \* MERGEFORMAT</w:instrText>
    </w:r>
    <w:r>
      <w:fldChar w:fldCharType="separate"/>
    </w:r>
    <w:r w:rsidR="006248BF" w:rsidRPr="00AF47C5">
      <w:rPr>
        <w:noProof/>
        <w:lang w:val="zh-CN"/>
      </w:rPr>
      <w:t>2</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7"/>
    </w:pPr>
    <w:r>
      <w:fldChar w:fldCharType="begin"/>
    </w:r>
    <w:r w:rsidR="001D7A39">
      <w:instrText xml:space="preserve"> PAGE   \* MERGEFORMAT \* MERGEFORMAT </w:instrText>
    </w:r>
    <w:r>
      <w:fldChar w:fldCharType="separate"/>
    </w:r>
    <w:r w:rsidR="000D04F4">
      <w:rPr>
        <w:noProof/>
      </w:rPr>
      <w:t>2</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Default="0050201B" w:rsidP="001D7A39">
    <w:pPr>
      <w:pStyle w:val="affff8"/>
    </w:pPr>
    <w:r>
      <w:fldChar w:fldCharType="begin"/>
    </w:r>
    <w:r w:rsidR="001D7A39">
      <w:instrText>PAGE   \* MERGEFORMAT</w:instrText>
    </w:r>
    <w:r>
      <w:fldChar w:fldCharType="separate"/>
    </w:r>
    <w:r w:rsidR="000D04F4" w:rsidRPr="000D04F4">
      <w:rPr>
        <w:noProof/>
        <w:lang w:val="zh-CN"/>
      </w:rPr>
      <w:t>1</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7"/>
    </w:pPr>
    <w:r>
      <w:fldChar w:fldCharType="begin"/>
    </w:r>
    <w:r w:rsidR="001D7A39">
      <w:instrText xml:space="preserve"> PAGE   \* MERGEFORMAT \* MERGEFORMAT </w:instrText>
    </w:r>
    <w:r>
      <w:fldChar w:fldCharType="separate"/>
    </w:r>
    <w:r w:rsidR="001D7A39">
      <w:rPr>
        <w:noProof/>
      </w:rPr>
      <w:t>3</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Default="0050201B" w:rsidP="001D7A39">
    <w:pPr>
      <w:pStyle w:val="affff8"/>
    </w:pPr>
    <w:r>
      <w:fldChar w:fldCharType="begin"/>
    </w:r>
    <w:r w:rsidR="001D7A39">
      <w:instrText>PAGE   \* MERGEFORMAT</w:instrText>
    </w:r>
    <w:r>
      <w:fldChar w:fldCharType="separate"/>
    </w:r>
    <w:r w:rsidR="000D04F4" w:rsidRPr="000D04F4">
      <w:rPr>
        <w:noProof/>
        <w:lang w:val="zh-CN"/>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1" w:rsidRDefault="00FF7231">
    <w:pPr>
      <w:pStyle w:val="af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BF" w:rsidRPr="00324EDD" w:rsidRDefault="006248BF" w:rsidP="00CD50A1">
    <w:pPr>
      <w:pStyle w:val="affff"/>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7"/>
    </w:pPr>
    <w:r>
      <w:fldChar w:fldCharType="begin"/>
    </w:r>
    <w:r w:rsidR="001D7A39">
      <w:instrText xml:space="preserve"> PAGE   \* MERGEFORMAT \* MERGEFORMAT </w:instrText>
    </w:r>
    <w:r>
      <w:fldChar w:fldCharType="separate"/>
    </w:r>
    <w:r w:rsidR="001D7A39">
      <w:rPr>
        <w:noProof/>
      </w:rPr>
      <w:t>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BF" w:rsidRDefault="0050201B" w:rsidP="001D7A39">
    <w:pPr>
      <w:pStyle w:val="affff8"/>
    </w:pPr>
    <w:r>
      <w:fldChar w:fldCharType="begin"/>
    </w:r>
    <w:r w:rsidR="006248BF">
      <w:instrText>PAGE   \* MERGEFORMAT</w:instrText>
    </w:r>
    <w:r>
      <w:fldChar w:fldCharType="separate"/>
    </w:r>
    <w:r w:rsidR="000D04F4" w:rsidRPr="000D04F4">
      <w:rPr>
        <w:noProof/>
        <w:lang w:val="zh-CN"/>
      </w:rPr>
      <w:t>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7"/>
    </w:pPr>
    <w:r>
      <w:fldChar w:fldCharType="begin"/>
    </w:r>
    <w:r w:rsidR="001D7A39">
      <w:instrText xml:space="preserve"> PAGE   \* MERGEFORMAT \* MERGEFORMAT </w:instrText>
    </w:r>
    <w:r>
      <w:fldChar w:fldCharType="separate"/>
    </w:r>
    <w:r w:rsidR="000D04F4">
      <w:rPr>
        <w:noProof/>
      </w:rPr>
      <w:t>II</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Default="0050201B" w:rsidP="001D7A39">
    <w:pPr>
      <w:pStyle w:val="affff8"/>
    </w:pPr>
    <w:r>
      <w:fldChar w:fldCharType="begin"/>
    </w:r>
    <w:r w:rsidR="001D7A39">
      <w:instrText>PAGE   \* MERGEFORMAT</w:instrText>
    </w:r>
    <w:r>
      <w:fldChar w:fldCharType="separate"/>
    </w:r>
    <w:r w:rsidR="001D7A39" w:rsidRPr="00A17FF5">
      <w:rPr>
        <w:noProof/>
        <w:lang w:val="zh-CN"/>
      </w:rPr>
      <w:t>10</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7"/>
    </w:pPr>
    <w:r>
      <w:fldChar w:fldCharType="begin"/>
    </w:r>
    <w:r w:rsidR="001D7A39">
      <w:instrText xml:space="preserve"> PAGE   \* MERGEFORMAT \* MERGEFORMAT </w:instrText>
    </w:r>
    <w:r>
      <w:fldChar w:fldCharType="separate"/>
    </w:r>
    <w:r w:rsidR="001D7A39">
      <w:rPr>
        <w:noProof/>
      </w:rPr>
      <w:t>III</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Default="0050201B" w:rsidP="001D7A39">
    <w:pPr>
      <w:pStyle w:val="affff8"/>
    </w:pPr>
    <w:r>
      <w:fldChar w:fldCharType="begin"/>
    </w:r>
    <w:r w:rsidR="001D7A39">
      <w:instrText>PAGE   \* MERGEFORMAT</w:instrText>
    </w:r>
    <w:r>
      <w:fldChar w:fldCharType="separate"/>
    </w:r>
    <w:r w:rsidR="000D04F4" w:rsidRPr="000D04F4">
      <w:rPr>
        <w:noProof/>
        <w:lang w:val="zh-CN"/>
      </w:rPr>
      <w:t>III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E3" w:rsidRDefault="00C937E3" w:rsidP="00D86DB7">
      <w:r>
        <w:separator/>
      </w:r>
    </w:p>
  </w:footnote>
  <w:footnote w:type="continuationSeparator" w:id="1">
    <w:p w:rsidR="00C937E3" w:rsidRDefault="00C937E3" w:rsidP="00D86DB7">
      <w:r>
        <w:continuationSeparator/>
      </w:r>
    </w:p>
    <w:p w:rsidR="00C937E3" w:rsidRDefault="00C937E3"/>
    <w:p w:rsidR="00C937E3" w:rsidRDefault="00C937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31" w:rsidRDefault="00FF7231">
    <w:pPr>
      <w:pStyle w:val="afff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f1"/>
    </w:pPr>
    <w:fldSimple w:instr=" STYLEREF  标准文件_文件编号 \* MERGEFORMAT ">
      <w:r w:rsidR="000D04F4">
        <w:t>DB31/TXXXX</w:t>
      </w:r>
      <w:r w:rsidR="000D04F4">
        <w:t>—</w:t>
      </w:r>
      <w:r w:rsidR="000D04F4">
        <w:t>XXXX</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D84FA1" w:rsidRDefault="0050201B" w:rsidP="001D7A39">
    <w:pPr>
      <w:pStyle w:val="afffff0"/>
    </w:pPr>
    <w:fldSimple w:instr=" STYLEREF  标准文件_文件编号  \* MERGEFORMAT ">
      <w:r w:rsidR="000D04F4">
        <w:t>DB31/TXXXX</w:t>
      </w:r>
      <w:r w:rsidR="000D04F4">
        <w:t>—</w:t>
      </w:r>
      <w:r w:rsidR="000D04F4">
        <w:t>XXXX</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f1"/>
    </w:pPr>
    <w:fldSimple w:instr=" STYLEREF  标准文件_文件编号 \* MERGEFORMAT ">
      <w:r w:rsidR="00757C40">
        <w:t>DB 31/T XXXX</w:t>
      </w:r>
      <w:r w:rsidR="00757C40">
        <w:t>—</w:t>
      </w:r>
      <w:r w:rsidR="00757C40">
        <w:t>XXXX</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D84FA1" w:rsidRDefault="0050201B" w:rsidP="001D7A39">
    <w:pPr>
      <w:pStyle w:val="afffff0"/>
    </w:pPr>
    <w:fldSimple w:instr=" STYLEREF  标准文件_文件编号  \* MERGEFORMAT ">
      <w:r w:rsidR="000D04F4">
        <w:t>DB31/TXXXX</w:t>
      </w:r>
      <w:r w:rsidR="000D04F4">
        <w:t>—</w:t>
      </w:r>
      <w:r w:rsidR="000D04F4">
        <w:t>XXXX</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BF" w:rsidRPr="00E70388" w:rsidRDefault="006248BF" w:rsidP="00617387">
    <w:pPr>
      <w:pStyle w:val="a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BF" w:rsidRPr="00324EDD" w:rsidRDefault="006248BF" w:rsidP="00E846C8">
    <w:pPr>
      <w:pStyle w:val="afffe"/>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BF" w:rsidRPr="001D7A39" w:rsidRDefault="0050201B" w:rsidP="001D7A39">
    <w:pPr>
      <w:pStyle w:val="afffff1"/>
    </w:pPr>
    <w:fldSimple w:instr=" STYLEREF  标准文件_文件编号 \* MERGEFORMAT ">
      <w:r w:rsidR="00757C40">
        <w:t>DB 31/T XXXX</w:t>
      </w:r>
      <w:r w:rsidR="00757C40">
        <w:t>—</w:t>
      </w:r>
      <w:r w:rsidR="00757C40">
        <w:t>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BF" w:rsidRPr="00D84FA1" w:rsidRDefault="0050201B" w:rsidP="001D7A39">
    <w:pPr>
      <w:pStyle w:val="afffff0"/>
    </w:pPr>
    <w:fldSimple w:instr=" STYLEREF  标准文件_文件编号  \* MERGEFORMAT ">
      <w:r w:rsidR="000D04F4">
        <w:t>DB31/TXXXX</w:t>
      </w:r>
      <w:r w:rsidR="000D04F4">
        <w:t>—</w:t>
      </w:r>
      <w:r w:rsidR="000D04F4">
        <w:t>XXXX</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f1"/>
    </w:pPr>
    <w:fldSimple w:instr=" STYLEREF  标准文件_文件编号 \* MERGEFORMAT ">
      <w:r w:rsidR="000D04F4">
        <w:t>DB31/TXXXX</w:t>
      </w:r>
      <w:r w:rsidR="000D04F4">
        <w:t>—</w:t>
      </w:r>
      <w:r w:rsidR="000D04F4">
        <w:t>XXXX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D84FA1" w:rsidRDefault="0050201B" w:rsidP="001D7A39">
    <w:pPr>
      <w:pStyle w:val="afffff0"/>
    </w:pPr>
    <w:fldSimple w:instr=" STYLEREF  标准文件_文件编号  \* MERGEFORMAT ">
      <w:r w:rsidR="00757C40">
        <w:t>DB 31/T XXXX</w:t>
      </w:r>
      <w:r w:rsidR="00757C40">
        <w:t>—</w:t>
      </w:r>
      <w:r w:rsidR="00757C40">
        <w:t>XXXX</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1D7A39" w:rsidRDefault="0050201B" w:rsidP="001D7A39">
    <w:pPr>
      <w:pStyle w:val="afffff1"/>
    </w:pPr>
    <w:fldSimple w:instr=" STYLEREF  标准文件_文件编号 \* MERGEFORMAT ">
      <w:r w:rsidR="00757C40">
        <w:t>DB 31/T XXXX</w:t>
      </w:r>
      <w:r w:rsidR="00757C40">
        <w:t>—</w:t>
      </w:r>
      <w:r w:rsidR="00757C40">
        <w:t>XXXX</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39" w:rsidRPr="00D84FA1" w:rsidRDefault="0050201B" w:rsidP="001D7A39">
    <w:pPr>
      <w:pStyle w:val="afffff0"/>
    </w:pPr>
    <w:fldSimple w:instr=" STYLEREF  标准文件_文件编号  \* MERGEFORMAT ">
      <w:r w:rsidR="000D04F4">
        <w:t>DB31/TXXXX</w:t>
      </w:r>
      <w:r w:rsidR="000D04F4">
        <w:t>—</w:t>
      </w:r>
      <w:r w:rsidR="000D04F4">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8707153"/>
    <w:multiLevelType w:val="multilevel"/>
    <w:tmpl w:val="1D165958"/>
    <w:lvl w:ilvl="0">
      <w:start w:val="1"/>
      <w:numFmt w:val="lowerLetter"/>
      <w:lvlRestart w:val="0"/>
      <w:lvlText w:val="%1)"/>
      <w:lvlJc w:val="left"/>
      <w:pPr>
        <w:tabs>
          <w:tab w:val="num" w:pos="839"/>
        </w:tabs>
        <w:ind w:left="839" w:hanging="419"/>
      </w:pPr>
      <w:rPr>
        <w:rFonts w:ascii="宋体" w:eastAsia="宋体" w:hAnsi="Times New Roman" w:cs="Times New Roman"/>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5">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1A22FAA"/>
    <w:multiLevelType w:val="multilevel"/>
    <w:tmpl w:val="1D165958"/>
    <w:lvl w:ilvl="0">
      <w:start w:val="1"/>
      <w:numFmt w:val="lowerLetter"/>
      <w:lvlRestart w:val="0"/>
      <w:lvlText w:val="%1)"/>
      <w:lvlJc w:val="left"/>
      <w:pPr>
        <w:tabs>
          <w:tab w:val="num" w:pos="839"/>
        </w:tabs>
        <w:ind w:left="839" w:hanging="419"/>
      </w:pPr>
      <w:rPr>
        <w:rFonts w:ascii="宋体" w:eastAsia="宋体" w:hAnsi="Times New Roman" w:cs="Times New Roman"/>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9">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49384440"/>
    <w:lvl w:ilvl="0">
      <w:start w:val="1"/>
      <w:numFmt w:val="lowerLetter"/>
      <w:pStyle w:val="af5"/>
      <w:lvlText w:val="%1)"/>
      <w:lvlJc w:val="left"/>
      <w:pPr>
        <w:tabs>
          <w:tab w:val="num" w:pos="852"/>
        </w:tabs>
        <w:ind w:left="852"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nsid w:val="4CFA466B"/>
    <w:multiLevelType w:val="multilevel"/>
    <w:tmpl w:val="61127666"/>
    <w:lvl w:ilvl="0">
      <w:start w:val="1"/>
      <w:numFmt w:val="lowerLetter"/>
      <w:lvlRestart w:val="0"/>
      <w:pStyle w:val="afb"/>
      <w:lvlText w:val="%1)"/>
      <w:lvlJc w:val="left"/>
      <w:pPr>
        <w:tabs>
          <w:tab w:val="num" w:pos="703"/>
        </w:tabs>
        <w:ind w:left="703" w:hanging="419"/>
      </w:pPr>
      <w:rPr>
        <w:rFonts w:ascii="宋体" w:eastAsia="宋体" w:hAnsi="Times New Roman" w:cs="Times New Roman"/>
        <w:b w:val="0"/>
        <w:i w:val="0"/>
        <w:sz w:val="20"/>
        <w:szCs w:val="21"/>
      </w:rPr>
    </w:lvl>
    <w:lvl w:ilvl="1">
      <w:start w:val="1"/>
      <w:numFmt w:val="decimal"/>
      <w:pStyle w:val="afc"/>
      <w:lvlText w:val="%2)"/>
      <w:lvlJc w:val="left"/>
      <w:pPr>
        <w:tabs>
          <w:tab w:val="num" w:pos="1259"/>
        </w:tabs>
        <w:ind w:left="1259" w:hanging="420"/>
      </w:pPr>
      <w:rPr>
        <w:rFonts w:ascii="宋体" w:eastAsia="宋体" w:hAnsi="宋体" w:hint="eastAsia"/>
        <w:b w:val="0"/>
        <w:i w:val="0"/>
        <w:sz w:val="20"/>
      </w:rPr>
    </w:lvl>
    <w:lvl w:ilvl="2">
      <w:start w:val="1"/>
      <w:numFmt w:val="decimal"/>
      <w:pStyle w:val="afd"/>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8">
    <w:nsid w:val="4E5D0534"/>
    <w:multiLevelType w:val="multilevel"/>
    <w:tmpl w:val="44863046"/>
    <w:lvl w:ilvl="0">
      <w:start w:val="1"/>
      <w:numFmt w:val="decimal"/>
      <w:lvlRestart w:val="0"/>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4632751"/>
    <w:multiLevelType w:val="multilevel"/>
    <w:tmpl w:val="8E9217A8"/>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0">
    <w:nsid w:val="557C2AF5"/>
    <w:multiLevelType w:val="multilevel"/>
    <w:tmpl w:val="A9F832E0"/>
    <w:lvl w:ilvl="0">
      <w:start w:val="1"/>
      <w:numFmt w:val="decimal"/>
      <w:lvlRestart w:val="0"/>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603797C"/>
    <w:multiLevelType w:val="multilevel"/>
    <w:tmpl w:val="E9BA3494"/>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64D2089"/>
    <w:multiLevelType w:val="hybridMultilevel"/>
    <w:tmpl w:val="048016DE"/>
    <w:lvl w:ilvl="0" w:tplc="9878D09C">
      <w:start w:val="1"/>
      <w:numFmt w:val="none"/>
      <w:lvlRestart w:val="0"/>
      <w:pStyle w:val="aff3"/>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0B55DC2"/>
    <w:multiLevelType w:val="multilevel"/>
    <w:tmpl w:val="60B55DC2"/>
    <w:lvl w:ilvl="0">
      <w:start w:val="1"/>
      <w:numFmt w:val="upperLetter"/>
      <w:pStyle w:val="aff4"/>
      <w:lvlText w:val="%1"/>
      <w:lvlJc w:val="left"/>
      <w:pPr>
        <w:tabs>
          <w:tab w:val="left" w:pos="0"/>
        </w:tabs>
        <w:ind w:left="0" w:hanging="425"/>
      </w:pPr>
    </w:lvl>
    <w:lvl w:ilvl="1">
      <w:start w:val="1"/>
      <w:numFmt w:val="decimal"/>
      <w:pStyle w:val="aff5"/>
      <w:suff w:val="nothing"/>
      <w:lvlText w:val="表%1.%2　"/>
      <w:lvlJc w:val="left"/>
      <w:pPr>
        <w:ind w:left="567"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abstractNum w:abstractNumId="24">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e"/>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f"/>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426"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6"/>
  </w:num>
  <w:num w:numId="4">
    <w:abstractNumId w:val="10"/>
  </w:num>
  <w:num w:numId="5">
    <w:abstractNumId w:val="27"/>
  </w:num>
  <w:num w:numId="6">
    <w:abstractNumId w:val="11"/>
  </w:num>
  <w:num w:numId="7">
    <w:abstractNumId w:val="19"/>
  </w:num>
  <w:num w:numId="8">
    <w:abstractNumId w:val="9"/>
  </w:num>
  <w:num w:numId="9">
    <w:abstractNumId w:val="22"/>
  </w:num>
  <w:num w:numId="10">
    <w:abstractNumId w:val="25"/>
  </w:num>
  <w:num w:numId="11">
    <w:abstractNumId w:val="20"/>
  </w:num>
  <w:num w:numId="12">
    <w:abstractNumId w:val="33"/>
  </w:num>
  <w:num w:numId="13">
    <w:abstractNumId w:val="18"/>
  </w:num>
  <w:num w:numId="14">
    <w:abstractNumId w:val="34"/>
  </w:num>
  <w:num w:numId="15">
    <w:abstractNumId w:val="1"/>
  </w:num>
  <w:num w:numId="16">
    <w:abstractNumId w:val="24"/>
  </w:num>
  <w:num w:numId="17">
    <w:abstractNumId w:val="7"/>
  </w:num>
  <w:num w:numId="18">
    <w:abstractNumId w:val="15"/>
  </w:num>
  <w:num w:numId="19">
    <w:abstractNumId w:val="29"/>
  </w:num>
  <w:num w:numId="20">
    <w:abstractNumId w:val="30"/>
  </w:num>
  <w:num w:numId="21">
    <w:abstractNumId w:val="13"/>
  </w:num>
  <w:num w:numId="22">
    <w:abstractNumId w:val="14"/>
  </w:num>
  <w:num w:numId="23">
    <w:abstractNumId w:val="32"/>
  </w:num>
  <w:num w:numId="24">
    <w:abstractNumId w:val="2"/>
  </w:num>
  <w:num w:numId="25">
    <w:abstractNumId w:val="5"/>
  </w:num>
  <w:num w:numId="26">
    <w:abstractNumId w:val="16"/>
  </w:num>
  <w:num w:numId="27">
    <w:abstractNumId w:val="28"/>
  </w:num>
  <w:num w:numId="28">
    <w:abstractNumId w:val="12"/>
  </w:num>
  <w:num w:numId="29">
    <w:abstractNumId w:val="26"/>
  </w:num>
  <w:num w:numId="30">
    <w:abstractNumId w:val="21"/>
  </w:num>
  <w:num w:numId="31">
    <w:abstractNumId w:val="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
  </w:num>
  <w:num w:numId="36">
    <w:abstractNumId w:val="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DEC"/>
    <w:rsid w:val="0000040A"/>
    <w:rsid w:val="00000A94"/>
    <w:rsid w:val="00001972"/>
    <w:rsid w:val="00001D9A"/>
    <w:rsid w:val="000029DA"/>
    <w:rsid w:val="00007B3A"/>
    <w:rsid w:val="000107E0"/>
    <w:rsid w:val="00011FDE"/>
    <w:rsid w:val="00012FFD"/>
    <w:rsid w:val="00014162"/>
    <w:rsid w:val="00014340"/>
    <w:rsid w:val="00014CED"/>
    <w:rsid w:val="00016A9C"/>
    <w:rsid w:val="00022184"/>
    <w:rsid w:val="00022762"/>
    <w:rsid w:val="000231A0"/>
    <w:rsid w:val="000238E0"/>
    <w:rsid w:val="000249DB"/>
    <w:rsid w:val="0002595E"/>
    <w:rsid w:val="000303C3"/>
    <w:rsid w:val="00033142"/>
    <w:rsid w:val="000331D3"/>
    <w:rsid w:val="0003373E"/>
    <w:rsid w:val="000346A5"/>
    <w:rsid w:val="000359C3"/>
    <w:rsid w:val="00035A7D"/>
    <w:rsid w:val="000365ED"/>
    <w:rsid w:val="00040010"/>
    <w:rsid w:val="00041C8D"/>
    <w:rsid w:val="0004249A"/>
    <w:rsid w:val="00043282"/>
    <w:rsid w:val="00044286"/>
    <w:rsid w:val="00047F28"/>
    <w:rsid w:val="000503AA"/>
    <w:rsid w:val="000506A1"/>
    <w:rsid w:val="000515DD"/>
    <w:rsid w:val="0005265A"/>
    <w:rsid w:val="000539DD"/>
    <w:rsid w:val="00053BD3"/>
    <w:rsid w:val="000556ED"/>
    <w:rsid w:val="00055FE2"/>
    <w:rsid w:val="0005616F"/>
    <w:rsid w:val="00056B26"/>
    <w:rsid w:val="00060C2E"/>
    <w:rsid w:val="00061033"/>
    <w:rsid w:val="000619E9"/>
    <w:rsid w:val="00061B8C"/>
    <w:rsid w:val="000622D4"/>
    <w:rsid w:val="0006357D"/>
    <w:rsid w:val="00067F1E"/>
    <w:rsid w:val="0007119A"/>
    <w:rsid w:val="00071CC0"/>
    <w:rsid w:val="00073C8C"/>
    <w:rsid w:val="000772BD"/>
    <w:rsid w:val="00077B64"/>
    <w:rsid w:val="00080A1C"/>
    <w:rsid w:val="00082317"/>
    <w:rsid w:val="00083D2C"/>
    <w:rsid w:val="00086AA1"/>
    <w:rsid w:val="00087A77"/>
    <w:rsid w:val="000901B4"/>
    <w:rsid w:val="00090CA6"/>
    <w:rsid w:val="00092B8A"/>
    <w:rsid w:val="00092FB0"/>
    <w:rsid w:val="00092FC9"/>
    <w:rsid w:val="000934C5"/>
    <w:rsid w:val="00093D25"/>
    <w:rsid w:val="00093DAB"/>
    <w:rsid w:val="00094D73"/>
    <w:rsid w:val="00095DC1"/>
    <w:rsid w:val="00096D63"/>
    <w:rsid w:val="000A0B60"/>
    <w:rsid w:val="000A0EB8"/>
    <w:rsid w:val="000A19FC"/>
    <w:rsid w:val="000A296B"/>
    <w:rsid w:val="000A5BA2"/>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4F4"/>
    <w:rsid w:val="000D0A9C"/>
    <w:rsid w:val="000D1795"/>
    <w:rsid w:val="000D329A"/>
    <w:rsid w:val="000D4B9C"/>
    <w:rsid w:val="000D4EB6"/>
    <w:rsid w:val="000D52D4"/>
    <w:rsid w:val="000D753B"/>
    <w:rsid w:val="000E1978"/>
    <w:rsid w:val="000E4A8C"/>
    <w:rsid w:val="000E4C9E"/>
    <w:rsid w:val="000E6FD7"/>
    <w:rsid w:val="000F06E1"/>
    <w:rsid w:val="000F0E3C"/>
    <w:rsid w:val="000F19D5"/>
    <w:rsid w:val="000F4AEA"/>
    <w:rsid w:val="000F633F"/>
    <w:rsid w:val="000F67E9"/>
    <w:rsid w:val="00104926"/>
    <w:rsid w:val="00112779"/>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3EE1"/>
    <w:rsid w:val="001446C2"/>
    <w:rsid w:val="001457E7"/>
    <w:rsid w:val="00145D9D"/>
    <w:rsid w:val="00146388"/>
    <w:rsid w:val="001529E5"/>
    <w:rsid w:val="00153C7E"/>
    <w:rsid w:val="00156B25"/>
    <w:rsid w:val="00156E1A"/>
    <w:rsid w:val="00157894"/>
    <w:rsid w:val="00157B55"/>
    <w:rsid w:val="001611B3"/>
    <w:rsid w:val="001642FA"/>
    <w:rsid w:val="001649EB"/>
    <w:rsid w:val="00164BAF"/>
    <w:rsid w:val="00164FA8"/>
    <w:rsid w:val="00165065"/>
    <w:rsid w:val="00165434"/>
    <w:rsid w:val="00165486"/>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6A7"/>
    <w:rsid w:val="00195975"/>
    <w:rsid w:val="00195C34"/>
    <w:rsid w:val="00196EF5"/>
    <w:rsid w:val="001A1A53"/>
    <w:rsid w:val="001A234A"/>
    <w:rsid w:val="001A4CF3"/>
    <w:rsid w:val="001B06E8"/>
    <w:rsid w:val="001B71D0"/>
    <w:rsid w:val="001B71EE"/>
    <w:rsid w:val="001C04A8"/>
    <w:rsid w:val="001C09A2"/>
    <w:rsid w:val="001C2C03"/>
    <w:rsid w:val="001C42F7"/>
    <w:rsid w:val="001C49E5"/>
    <w:rsid w:val="001C4FE6"/>
    <w:rsid w:val="001C680C"/>
    <w:rsid w:val="001C7CA2"/>
    <w:rsid w:val="001C7FEA"/>
    <w:rsid w:val="001D0499"/>
    <w:rsid w:val="001D0BBE"/>
    <w:rsid w:val="001D0ED4"/>
    <w:rsid w:val="001D212F"/>
    <w:rsid w:val="001D29D7"/>
    <w:rsid w:val="001D2DE7"/>
    <w:rsid w:val="001D3434"/>
    <w:rsid w:val="001D3E93"/>
    <w:rsid w:val="001D411C"/>
    <w:rsid w:val="001D7A39"/>
    <w:rsid w:val="001E04CB"/>
    <w:rsid w:val="001E1B6A"/>
    <w:rsid w:val="001E2484"/>
    <w:rsid w:val="001E3CC4"/>
    <w:rsid w:val="001E4882"/>
    <w:rsid w:val="001E73AB"/>
    <w:rsid w:val="001F092D"/>
    <w:rsid w:val="001F143A"/>
    <w:rsid w:val="001F1605"/>
    <w:rsid w:val="001F2508"/>
    <w:rsid w:val="001F4816"/>
    <w:rsid w:val="001F4EE9"/>
    <w:rsid w:val="001F685E"/>
    <w:rsid w:val="001F69B4"/>
    <w:rsid w:val="001F77C7"/>
    <w:rsid w:val="00200183"/>
    <w:rsid w:val="00200333"/>
    <w:rsid w:val="0020107D"/>
    <w:rsid w:val="00202AA4"/>
    <w:rsid w:val="002031F7"/>
    <w:rsid w:val="002040E6"/>
    <w:rsid w:val="0020527B"/>
    <w:rsid w:val="00205F2C"/>
    <w:rsid w:val="00210B15"/>
    <w:rsid w:val="00211873"/>
    <w:rsid w:val="002142EA"/>
    <w:rsid w:val="002204BB"/>
    <w:rsid w:val="0022114F"/>
    <w:rsid w:val="00221B79"/>
    <w:rsid w:val="00221C6B"/>
    <w:rsid w:val="002253A1"/>
    <w:rsid w:val="00225CF8"/>
    <w:rsid w:val="0022794E"/>
    <w:rsid w:val="00233D64"/>
    <w:rsid w:val="0023482A"/>
    <w:rsid w:val="002359CB"/>
    <w:rsid w:val="00243540"/>
    <w:rsid w:val="0024497B"/>
    <w:rsid w:val="00244E1F"/>
    <w:rsid w:val="0024515B"/>
    <w:rsid w:val="00246021"/>
    <w:rsid w:val="0024666E"/>
    <w:rsid w:val="002472F1"/>
    <w:rsid w:val="00247F52"/>
    <w:rsid w:val="00250ABB"/>
    <w:rsid w:val="00250B25"/>
    <w:rsid w:val="00250BBE"/>
    <w:rsid w:val="002515C2"/>
    <w:rsid w:val="0025194F"/>
    <w:rsid w:val="00256C3F"/>
    <w:rsid w:val="00257EAC"/>
    <w:rsid w:val="0026000D"/>
    <w:rsid w:val="0026148A"/>
    <w:rsid w:val="00262696"/>
    <w:rsid w:val="00263D25"/>
    <w:rsid w:val="002643C3"/>
    <w:rsid w:val="00264A0C"/>
    <w:rsid w:val="00266EEB"/>
    <w:rsid w:val="00267EF4"/>
    <w:rsid w:val="00270CB8"/>
    <w:rsid w:val="00272B08"/>
    <w:rsid w:val="00273011"/>
    <w:rsid w:val="00281931"/>
    <w:rsid w:val="00281BB8"/>
    <w:rsid w:val="00281E9E"/>
    <w:rsid w:val="00282405"/>
    <w:rsid w:val="002832D3"/>
    <w:rsid w:val="00285170"/>
    <w:rsid w:val="00285361"/>
    <w:rsid w:val="0028536A"/>
    <w:rsid w:val="0029081D"/>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462"/>
    <w:rsid w:val="002A757F"/>
    <w:rsid w:val="002A7F44"/>
    <w:rsid w:val="002B0C40"/>
    <w:rsid w:val="002B1966"/>
    <w:rsid w:val="002B4508"/>
    <w:rsid w:val="002B5779"/>
    <w:rsid w:val="002B7332"/>
    <w:rsid w:val="002B7F51"/>
    <w:rsid w:val="002C09E7"/>
    <w:rsid w:val="002C15BE"/>
    <w:rsid w:val="002C1E06"/>
    <w:rsid w:val="002C1E1C"/>
    <w:rsid w:val="002C32C4"/>
    <w:rsid w:val="002C3F07"/>
    <w:rsid w:val="002C5278"/>
    <w:rsid w:val="002C5844"/>
    <w:rsid w:val="002C6103"/>
    <w:rsid w:val="002C7EBB"/>
    <w:rsid w:val="002D06C1"/>
    <w:rsid w:val="002D42B5"/>
    <w:rsid w:val="002D4F1A"/>
    <w:rsid w:val="002D576C"/>
    <w:rsid w:val="002D6EC6"/>
    <w:rsid w:val="002D79AC"/>
    <w:rsid w:val="002E039D"/>
    <w:rsid w:val="002E4D5A"/>
    <w:rsid w:val="002E6326"/>
    <w:rsid w:val="002F30E0"/>
    <w:rsid w:val="002F3223"/>
    <w:rsid w:val="002F35E4"/>
    <w:rsid w:val="002F3730"/>
    <w:rsid w:val="002F38E1"/>
    <w:rsid w:val="002F4437"/>
    <w:rsid w:val="002F7AF6"/>
    <w:rsid w:val="00300E63"/>
    <w:rsid w:val="00302F5F"/>
    <w:rsid w:val="0030441D"/>
    <w:rsid w:val="00306063"/>
    <w:rsid w:val="0031138A"/>
    <w:rsid w:val="00312AF8"/>
    <w:rsid w:val="00313B85"/>
    <w:rsid w:val="00317988"/>
    <w:rsid w:val="003221B4"/>
    <w:rsid w:val="0032258D"/>
    <w:rsid w:val="00322E62"/>
    <w:rsid w:val="003244AD"/>
    <w:rsid w:val="00324D13"/>
    <w:rsid w:val="00324D2A"/>
    <w:rsid w:val="00324EDD"/>
    <w:rsid w:val="00325FDD"/>
    <w:rsid w:val="00331350"/>
    <w:rsid w:val="003331E4"/>
    <w:rsid w:val="00333F4F"/>
    <w:rsid w:val="00336C64"/>
    <w:rsid w:val="00337086"/>
    <w:rsid w:val="00337162"/>
    <w:rsid w:val="00340E5C"/>
    <w:rsid w:val="0034194F"/>
    <w:rsid w:val="00343C07"/>
    <w:rsid w:val="00344605"/>
    <w:rsid w:val="00344C18"/>
    <w:rsid w:val="00346631"/>
    <w:rsid w:val="00346946"/>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A6D"/>
    <w:rsid w:val="00392AD7"/>
    <w:rsid w:val="003938D9"/>
    <w:rsid w:val="00394376"/>
    <w:rsid w:val="003943FF"/>
    <w:rsid w:val="00395700"/>
    <w:rsid w:val="003974EB"/>
    <w:rsid w:val="00397CC5"/>
    <w:rsid w:val="003A1582"/>
    <w:rsid w:val="003A16B1"/>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3709"/>
    <w:rsid w:val="003E49F6"/>
    <w:rsid w:val="003E660F"/>
    <w:rsid w:val="003F0841"/>
    <w:rsid w:val="003F23D3"/>
    <w:rsid w:val="003F2F09"/>
    <w:rsid w:val="003F3F08"/>
    <w:rsid w:val="003F49F1"/>
    <w:rsid w:val="003F6272"/>
    <w:rsid w:val="00400E72"/>
    <w:rsid w:val="00401400"/>
    <w:rsid w:val="00404869"/>
    <w:rsid w:val="00405884"/>
    <w:rsid w:val="00407D39"/>
    <w:rsid w:val="00411593"/>
    <w:rsid w:val="0041477A"/>
    <w:rsid w:val="004167A3"/>
    <w:rsid w:val="00417265"/>
    <w:rsid w:val="00426E26"/>
    <w:rsid w:val="00432DAA"/>
    <w:rsid w:val="00434305"/>
    <w:rsid w:val="00434BB7"/>
    <w:rsid w:val="00435DF7"/>
    <w:rsid w:val="0044083F"/>
    <w:rsid w:val="00441AE7"/>
    <w:rsid w:val="00445574"/>
    <w:rsid w:val="00445A07"/>
    <w:rsid w:val="004467FB"/>
    <w:rsid w:val="004478FC"/>
    <w:rsid w:val="00451E07"/>
    <w:rsid w:val="00452D6B"/>
    <w:rsid w:val="00454484"/>
    <w:rsid w:val="0045517B"/>
    <w:rsid w:val="004635FD"/>
    <w:rsid w:val="00463B77"/>
    <w:rsid w:val="00463C7B"/>
    <w:rsid w:val="004644A6"/>
    <w:rsid w:val="004659BD"/>
    <w:rsid w:val="00470775"/>
    <w:rsid w:val="004746B1"/>
    <w:rsid w:val="0047583F"/>
    <w:rsid w:val="00475DE8"/>
    <w:rsid w:val="00476A1F"/>
    <w:rsid w:val="00481C44"/>
    <w:rsid w:val="00484936"/>
    <w:rsid w:val="00485C89"/>
    <w:rsid w:val="00486BE3"/>
    <w:rsid w:val="004905E4"/>
    <w:rsid w:val="00490909"/>
    <w:rsid w:val="00490A89"/>
    <w:rsid w:val="00490AB4"/>
    <w:rsid w:val="004913BC"/>
    <w:rsid w:val="00492697"/>
    <w:rsid w:val="00492F02"/>
    <w:rsid w:val="004939AE"/>
    <w:rsid w:val="00495403"/>
    <w:rsid w:val="00497E74"/>
    <w:rsid w:val="004A12DF"/>
    <w:rsid w:val="004A17E6"/>
    <w:rsid w:val="004A1952"/>
    <w:rsid w:val="004A1BA8"/>
    <w:rsid w:val="004A4B57"/>
    <w:rsid w:val="004A5A25"/>
    <w:rsid w:val="004A63FA"/>
    <w:rsid w:val="004B0272"/>
    <w:rsid w:val="004B2701"/>
    <w:rsid w:val="004B2E1B"/>
    <w:rsid w:val="004B3AA8"/>
    <w:rsid w:val="004B3E93"/>
    <w:rsid w:val="004C1FBC"/>
    <w:rsid w:val="004C3F1D"/>
    <w:rsid w:val="004C458D"/>
    <w:rsid w:val="004C7556"/>
    <w:rsid w:val="004C7CBB"/>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5A81"/>
    <w:rsid w:val="004E67C0"/>
    <w:rsid w:val="004F391A"/>
    <w:rsid w:val="004F3A76"/>
    <w:rsid w:val="004F3CFB"/>
    <w:rsid w:val="004F6456"/>
    <w:rsid w:val="004F696E"/>
    <w:rsid w:val="004F6C71"/>
    <w:rsid w:val="00501139"/>
    <w:rsid w:val="0050201B"/>
    <w:rsid w:val="0050363E"/>
    <w:rsid w:val="005039BC"/>
    <w:rsid w:val="005043BB"/>
    <w:rsid w:val="00504A3D"/>
    <w:rsid w:val="00504E03"/>
    <w:rsid w:val="00505767"/>
    <w:rsid w:val="005073F0"/>
    <w:rsid w:val="00510A7B"/>
    <w:rsid w:val="005119C2"/>
    <w:rsid w:val="00512F6E"/>
    <w:rsid w:val="00513038"/>
    <w:rsid w:val="00513866"/>
    <w:rsid w:val="00514174"/>
    <w:rsid w:val="00516088"/>
    <w:rsid w:val="00516B0B"/>
    <w:rsid w:val="005175F3"/>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046C"/>
    <w:rsid w:val="00551F6F"/>
    <w:rsid w:val="00555044"/>
    <w:rsid w:val="00557612"/>
    <w:rsid w:val="00561475"/>
    <w:rsid w:val="00562508"/>
    <w:rsid w:val="0056487B"/>
    <w:rsid w:val="00564FB9"/>
    <w:rsid w:val="00573D9E"/>
    <w:rsid w:val="005749E7"/>
    <w:rsid w:val="00575918"/>
    <w:rsid w:val="00577255"/>
    <w:rsid w:val="005801E3"/>
    <w:rsid w:val="00581802"/>
    <w:rsid w:val="005836A8"/>
    <w:rsid w:val="0058409C"/>
    <w:rsid w:val="00584262"/>
    <w:rsid w:val="0058454A"/>
    <w:rsid w:val="005862E9"/>
    <w:rsid w:val="00586630"/>
    <w:rsid w:val="005879E5"/>
    <w:rsid w:val="00587ADD"/>
    <w:rsid w:val="00596160"/>
    <w:rsid w:val="005966E2"/>
    <w:rsid w:val="00597007"/>
    <w:rsid w:val="005A0966"/>
    <w:rsid w:val="005A11B7"/>
    <w:rsid w:val="005A12B9"/>
    <w:rsid w:val="005A1FF9"/>
    <w:rsid w:val="005A260B"/>
    <w:rsid w:val="005A308A"/>
    <w:rsid w:val="005A4A1B"/>
    <w:rsid w:val="005A7830"/>
    <w:rsid w:val="005A7FCE"/>
    <w:rsid w:val="005B0F3F"/>
    <w:rsid w:val="005B4903"/>
    <w:rsid w:val="005B51CE"/>
    <w:rsid w:val="005B5885"/>
    <w:rsid w:val="005B5CD7"/>
    <w:rsid w:val="005B6CF6"/>
    <w:rsid w:val="005B7422"/>
    <w:rsid w:val="005C237F"/>
    <w:rsid w:val="005C29B8"/>
    <w:rsid w:val="005C5F21"/>
    <w:rsid w:val="005C7156"/>
    <w:rsid w:val="005D0440"/>
    <w:rsid w:val="005D0C75"/>
    <w:rsid w:val="005D4171"/>
    <w:rsid w:val="005D6A95"/>
    <w:rsid w:val="005D6B2C"/>
    <w:rsid w:val="005D6D9C"/>
    <w:rsid w:val="005D7C4D"/>
    <w:rsid w:val="005E2335"/>
    <w:rsid w:val="005E2562"/>
    <w:rsid w:val="005E34CA"/>
    <w:rsid w:val="005E3C18"/>
    <w:rsid w:val="005E6812"/>
    <w:rsid w:val="005E76B5"/>
    <w:rsid w:val="005E7881"/>
    <w:rsid w:val="005E78E0"/>
    <w:rsid w:val="005F0A9C"/>
    <w:rsid w:val="005F0D9C"/>
    <w:rsid w:val="005F284E"/>
    <w:rsid w:val="005F4712"/>
    <w:rsid w:val="006015CE"/>
    <w:rsid w:val="00604784"/>
    <w:rsid w:val="00606419"/>
    <w:rsid w:val="00607D29"/>
    <w:rsid w:val="00612952"/>
    <w:rsid w:val="00614CC1"/>
    <w:rsid w:val="00615A9D"/>
    <w:rsid w:val="006169C6"/>
    <w:rsid w:val="00617387"/>
    <w:rsid w:val="006205D6"/>
    <w:rsid w:val="00620BB2"/>
    <w:rsid w:val="006248BF"/>
    <w:rsid w:val="006252D8"/>
    <w:rsid w:val="006259BC"/>
    <w:rsid w:val="0062636B"/>
    <w:rsid w:val="00632182"/>
    <w:rsid w:val="00632AE0"/>
    <w:rsid w:val="00633C17"/>
    <w:rsid w:val="00634D9E"/>
    <w:rsid w:val="00635198"/>
    <w:rsid w:val="006356E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3026"/>
    <w:rsid w:val="006640E5"/>
    <w:rsid w:val="0066438D"/>
    <w:rsid w:val="006646F1"/>
    <w:rsid w:val="00664929"/>
    <w:rsid w:val="00664F62"/>
    <w:rsid w:val="006655E1"/>
    <w:rsid w:val="006703D4"/>
    <w:rsid w:val="00672060"/>
    <w:rsid w:val="00672BFD"/>
    <w:rsid w:val="00673FFD"/>
    <w:rsid w:val="00676E55"/>
    <w:rsid w:val="006770F4"/>
    <w:rsid w:val="00677A84"/>
    <w:rsid w:val="0068026D"/>
    <w:rsid w:val="00680A27"/>
    <w:rsid w:val="006816A4"/>
    <w:rsid w:val="006819B8"/>
    <w:rsid w:val="00682664"/>
    <w:rsid w:val="006840A6"/>
    <w:rsid w:val="006850CD"/>
    <w:rsid w:val="00685AAB"/>
    <w:rsid w:val="006A07AA"/>
    <w:rsid w:val="006A25E5"/>
    <w:rsid w:val="006A2B46"/>
    <w:rsid w:val="006A336D"/>
    <w:rsid w:val="006A37B9"/>
    <w:rsid w:val="006B2672"/>
    <w:rsid w:val="006B54BF"/>
    <w:rsid w:val="006B5F44"/>
    <w:rsid w:val="006B5F90"/>
    <w:rsid w:val="006B62E4"/>
    <w:rsid w:val="006B6F76"/>
    <w:rsid w:val="006C1745"/>
    <w:rsid w:val="006C1BBA"/>
    <w:rsid w:val="006C1C5E"/>
    <w:rsid w:val="006C2079"/>
    <w:rsid w:val="006C2CB6"/>
    <w:rsid w:val="006C5A62"/>
    <w:rsid w:val="006C5D68"/>
    <w:rsid w:val="006C6976"/>
    <w:rsid w:val="006C6DD0"/>
    <w:rsid w:val="006D04EA"/>
    <w:rsid w:val="006D16C4"/>
    <w:rsid w:val="006D17ED"/>
    <w:rsid w:val="006D3E96"/>
    <w:rsid w:val="006D4515"/>
    <w:rsid w:val="006D4BB1"/>
    <w:rsid w:val="006D6593"/>
    <w:rsid w:val="006D729B"/>
    <w:rsid w:val="006E23EA"/>
    <w:rsid w:val="006E5AC3"/>
    <w:rsid w:val="006F03A8"/>
    <w:rsid w:val="006F1082"/>
    <w:rsid w:val="006F2ACA"/>
    <w:rsid w:val="006F2ADC"/>
    <w:rsid w:val="006F2BFE"/>
    <w:rsid w:val="006F31E9"/>
    <w:rsid w:val="006F6284"/>
    <w:rsid w:val="007002C5"/>
    <w:rsid w:val="007040B4"/>
    <w:rsid w:val="00704387"/>
    <w:rsid w:val="00707669"/>
    <w:rsid w:val="00711CBA"/>
    <w:rsid w:val="00711FB5"/>
    <w:rsid w:val="00712A01"/>
    <w:rsid w:val="00714F58"/>
    <w:rsid w:val="00722FBF"/>
    <w:rsid w:val="00722FC2"/>
    <w:rsid w:val="00724879"/>
    <w:rsid w:val="00724E1B"/>
    <w:rsid w:val="00725949"/>
    <w:rsid w:val="00727FA2"/>
    <w:rsid w:val="00731E4A"/>
    <w:rsid w:val="007322D9"/>
    <w:rsid w:val="00732BC0"/>
    <w:rsid w:val="00736446"/>
    <w:rsid w:val="0073720F"/>
    <w:rsid w:val="00737796"/>
    <w:rsid w:val="0074165C"/>
    <w:rsid w:val="00742C35"/>
    <w:rsid w:val="007432CA"/>
    <w:rsid w:val="007439EB"/>
    <w:rsid w:val="00743CB4"/>
    <w:rsid w:val="00743F0A"/>
    <w:rsid w:val="007444E8"/>
    <w:rsid w:val="0074548E"/>
    <w:rsid w:val="00745773"/>
    <w:rsid w:val="00746800"/>
    <w:rsid w:val="00746BBB"/>
    <w:rsid w:val="00747FEF"/>
    <w:rsid w:val="007501A8"/>
    <w:rsid w:val="00750D61"/>
    <w:rsid w:val="00750EE1"/>
    <w:rsid w:val="00752B4D"/>
    <w:rsid w:val="0075302A"/>
    <w:rsid w:val="0075531A"/>
    <w:rsid w:val="00755402"/>
    <w:rsid w:val="00756B26"/>
    <w:rsid w:val="00756EDF"/>
    <w:rsid w:val="00757C40"/>
    <w:rsid w:val="007600E3"/>
    <w:rsid w:val="007618FE"/>
    <w:rsid w:val="00765C43"/>
    <w:rsid w:val="00765EFB"/>
    <w:rsid w:val="007662C9"/>
    <w:rsid w:val="007671CA"/>
    <w:rsid w:val="00767C61"/>
    <w:rsid w:val="0077008A"/>
    <w:rsid w:val="00771330"/>
    <w:rsid w:val="00773C1F"/>
    <w:rsid w:val="00774DA4"/>
    <w:rsid w:val="00776599"/>
    <w:rsid w:val="0078114B"/>
    <w:rsid w:val="00781DD2"/>
    <w:rsid w:val="007832AA"/>
    <w:rsid w:val="00783ECF"/>
    <w:rsid w:val="0078413A"/>
    <w:rsid w:val="007959E8"/>
    <w:rsid w:val="00795E9C"/>
    <w:rsid w:val="00797595"/>
    <w:rsid w:val="007A0521"/>
    <w:rsid w:val="007A2E12"/>
    <w:rsid w:val="007A328F"/>
    <w:rsid w:val="007A3475"/>
    <w:rsid w:val="007A41C8"/>
    <w:rsid w:val="007A54CE"/>
    <w:rsid w:val="007A6FD9"/>
    <w:rsid w:val="007A7FFA"/>
    <w:rsid w:val="007B04EB"/>
    <w:rsid w:val="007B0D4F"/>
    <w:rsid w:val="007B5A3D"/>
    <w:rsid w:val="007B5B95"/>
    <w:rsid w:val="007B6017"/>
    <w:rsid w:val="007B68EA"/>
    <w:rsid w:val="007B7453"/>
    <w:rsid w:val="007C02EB"/>
    <w:rsid w:val="007C1E8B"/>
    <w:rsid w:val="007C2D89"/>
    <w:rsid w:val="007C4593"/>
    <w:rsid w:val="007C5309"/>
    <w:rsid w:val="007C6069"/>
    <w:rsid w:val="007D06C4"/>
    <w:rsid w:val="007D1352"/>
    <w:rsid w:val="007D2508"/>
    <w:rsid w:val="007D346A"/>
    <w:rsid w:val="007D3FEC"/>
    <w:rsid w:val="007D6518"/>
    <w:rsid w:val="007D674B"/>
    <w:rsid w:val="007D76BD"/>
    <w:rsid w:val="007E0BF1"/>
    <w:rsid w:val="007E201A"/>
    <w:rsid w:val="007E25AA"/>
    <w:rsid w:val="007F0ED8"/>
    <w:rsid w:val="007F0F63"/>
    <w:rsid w:val="007F249C"/>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17FD1"/>
    <w:rsid w:val="008209E6"/>
    <w:rsid w:val="00821CA3"/>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6DFB"/>
    <w:rsid w:val="00847DDA"/>
    <w:rsid w:val="008507EB"/>
    <w:rsid w:val="0085173A"/>
    <w:rsid w:val="00856316"/>
    <w:rsid w:val="008603CE"/>
    <w:rsid w:val="008620FC"/>
    <w:rsid w:val="008627A5"/>
    <w:rsid w:val="00863E05"/>
    <w:rsid w:val="0086438A"/>
    <w:rsid w:val="00865ACA"/>
    <w:rsid w:val="00865D28"/>
    <w:rsid w:val="00865F85"/>
    <w:rsid w:val="00867C10"/>
    <w:rsid w:val="00870439"/>
    <w:rsid w:val="00870DA1"/>
    <w:rsid w:val="008734A3"/>
    <w:rsid w:val="00876B0C"/>
    <w:rsid w:val="00880BD5"/>
    <w:rsid w:val="008816B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97B8B"/>
    <w:rsid w:val="008A1893"/>
    <w:rsid w:val="008A3215"/>
    <w:rsid w:val="008A4933"/>
    <w:rsid w:val="008A57E6"/>
    <w:rsid w:val="008A6F81"/>
    <w:rsid w:val="008A6FE3"/>
    <w:rsid w:val="008A769A"/>
    <w:rsid w:val="008B0C9C"/>
    <w:rsid w:val="008B166D"/>
    <w:rsid w:val="008B17F4"/>
    <w:rsid w:val="008B3615"/>
    <w:rsid w:val="008B4AC4"/>
    <w:rsid w:val="008B50C8"/>
    <w:rsid w:val="008B5281"/>
    <w:rsid w:val="008B7E05"/>
    <w:rsid w:val="008C1797"/>
    <w:rsid w:val="008C219C"/>
    <w:rsid w:val="008C475E"/>
    <w:rsid w:val="008C619A"/>
    <w:rsid w:val="008C689D"/>
    <w:rsid w:val="008D0CE8"/>
    <w:rsid w:val="008D1847"/>
    <w:rsid w:val="008D22E3"/>
    <w:rsid w:val="008D2D1D"/>
    <w:rsid w:val="008D32F3"/>
    <w:rsid w:val="008D453D"/>
    <w:rsid w:val="008D50A0"/>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689"/>
    <w:rsid w:val="008F17A3"/>
    <w:rsid w:val="008F1ED3"/>
    <w:rsid w:val="008F23A5"/>
    <w:rsid w:val="008F4C29"/>
    <w:rsid w:val="008F70BD"/>
    <w:rsid w:val="008F788F"/>
    <w:rsid w:val="008F7EA2"/>
    <w:rsid w:val="00902722"/>
    <w:rsid w:val="009027BC"/>
    <w:rsid w:val="0090492B"/>
    <w:rsid w:val="009062E6"/>
    <w:rsid w:val="00911BE5"/>
    <w:rsid w:val="00912E2B"/>
    <w:rsid w:val="00913CA9"/>
    <w:rsid w:val="009145AE"/>
    <w:rsid w:val="009146CE"/>
    <w:rsid w:val="00914CA7"/>
    <w:rsid w:val="00914CCF"/>
    <w:rsid w:val="00915C3E"/>
    <w:rsid w:val="009161A8"/>
    <w:rsid w:val="009245F5"/>
    <w:rsid w:val="009249EC"/>
    <w:rsid w:val="009273B3"/>
    <w:rsid w:val="009305B5"/>
    <w:rsid w:val="00933F29"/>
    <w:rsid w:val="009429D5"/>
    <w:rsid w:val="00942BF1"/>
    <w:rsid w:val="00945180"/>
    <w:rsid w:val="00945428"/>
    <w:rsid w:val="0094607B"/>
    <w:rsid w:val="00953604"/>
    <w:rsid w:val="0095496B"/>
    <w:rsid w:val="009571D2"/>
    <w:rsid w:val="00960895"/>
    <w:rsid w:val="009610DC"/>
    <w:rsid w:val="0096113B"/>
    <w:rsid w:val="00961490"/>
    <w:rsid w:val="00962C39"/>
    <w:rsid w:val="00962E1F"/>
    <w:rsid w:val="0096381A"/>
    <w:rsid w:val="00965E04"/>
    <w:rsid w:val="009666D9"/>
    <w:rsid w:val="00967378"/>
    <w:rsid w:val="009674AD"/>
    <w:rsid w:val="00970CDC"/>
    <w:rsid w:val="00974412"/>
    <w:rsid w:val="00976F02"/>
    <w:rsid w:val="00977010"/>
    <w:rsid w:val="00977D02"/>
    <w:rsid w:val="009809BB"/>
    <w:rsid w:val="0098364B"/>
    <w:rsid w:val="009911AF"/>
    <w:rsid w:val="00991875"/>
    <w:rsid w:val="00991DEC"/>
    <w:rsid w:val="00991F92"/>
    <w:rsid w:val="00992985"/>
    <w:rsid w:val="00993889"/>
    <w:rsid w:val="0099551B"/>
    <w:rsid w:val="009971F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03C"/>
    <w:rsid w:val="009C3152"/>
    <w:rsid w:val="009C4CFA"/>
    <w:rsid w:val="009C5070"/>
    <w:rsid w:val="009D112C"/>
    <w:rsid w:val="009D47FA"/>
    <w:rsid w:val="009D4C5B"/>
    <w:rsid w:val="009D50D2"/>
    <w:rsid w:val="009D6BCA"/>
    <w:rsid w:val="009E0F62"/>
    <w:rsid w:val="009E30E6"/>
    <w:rsid w:val="009E4A58"/>
    <w:rsid w:val="009E5A2D"/>
    <w:rsid w:val="009E5AB2"/>
    <w:rsid w:val="009E6219"/>
    <w:rsid w:val="009F03B3"/>
    <w:rsid w:val="009F1174"/>
    <w:rsid w:val="009F7BCE"/>
    <w:rsid w:val="00A00054"/>
    <w:rsid w:val="00A0096C"/>
    <w:rsid w:val="00A01757"/>
    <w:rsid w:val="00A028C0"/>
    <w:rsid w:val="00A02BAE"/>
    <w:rsid w:val="00A04173"/>
    <w:rsid w:val="00A06A6B"/>
    <w:rsid w:val="00A07163"/>
    <w:rsid w:val="00A07E2B"/>
    <w:rsid w:val="00A07E47"/>
    <w:rsid w:val="00A07F26"/>
    <w:rsid w:val="00A10BBD"/>
    <w:rsid w:val="00A10E99"/>
    <w:rsid w:val="00A129D0"/>
    <w:rsid w:val="00A12C33"/>
    <w:rsid w:val="00A1319F"/>
    <w:rsid w:val="00A138BA"/>
    <w:rsid w:val="00A14C8E"/>
    <w:rsid w:val="00A153D9"/>
    <w:rsid w:val="00A15F09"/>
    <w:rsid w:val="00A169B6"/>
    <w:rsid w:val="00A17FF5"/>
    <w:rsid w:val="00A226BB"/>
    <w:rsid w:val="00A2271D"/>
    <w:rsid w:val="00A237D5"/>
    <w:rsid w:val="00A30EFC"/>
    <w:rsid w:val="00A31984"/>
    <w:rsid w:val="00A32D73"/>
    <w:rsid w:val="00A3367B"/>
    <w:rsid w:val="00A34E94"/>
    <w:rsid w:val="00A3597D"/>
    <w:rsid w:val="00A3697C"/>
    <w:rsid w:val="00A36DD1"/>
    <w:rsid w:val="00A4006C"/>
    <w:rsid w:val="00A40091"/>
    <w:rsid w:val="00A4030F"/>
    <w:rsid w:val="00A41C79"/>
    <w:rsid w:val="00A41CB5"/>
    <w:rsid w:val="00A42CDF"/>
    <w:rsid w:val="00A4452E"/>
    <w:rsid w:val="00A4472C"/>
    <w:rsid w:val="00A44E69"/>
    <w:rsid w:val="00A4661E"/>
    <w:rsid w:val="00A54970"/>
    <w:rsid w:val="00A55BD6"/>
    <w:rsid w:val="00A55D50"/>
    <w:rsid w:val="00A57142"/>
    <w:rsid w:val="00A648CD"/>
    <w:rsid w:val="00A6537A"/>
    <w:rsid w:val="00A67866"/>
    <w:rsid w:val="00A70B07"/>
    <w:rsid w:val="00A71C37"/>
    <w:rsid w:val="00A7214D"/>
    <w:rsid w:val="00A723F8"/>
    <w:rsid w:val="00A77CCB"/>
    <w:rsid w:val="00A8141A"/>
    <w:rsid w:val="00A823BE"/>
    <w:rsid w:val="00A83089"/>
    <w:rsid w:val="00A83D8D"/>
    <w:rsid w:val="00A8446B"/>
    <w:rsid w:val="00A8473F"/>
    <w:rsid w:val="00A862D6"/>
    <w:rsid w:val="00A8715E"/>
    <w:rsid w:val="00A922F0"/>
    <w:rsid w:val="00A9295B"/>
    <w:rsid w:val="00A93B09"/>
    <w:rsid w:val="00A94247"/>
    <w:rsid w:val="00A952D7"/>
    <w:rsid w:val="00A963F7"/>
    <w:rsid w:val="00A96AD8"/>
    <w:rsid w:val="00AA052C"/>
    <w:rsid w:val="00AA1E45"/>
    <w:rsid w:val="00AA4286"/>
    <w:rsid w:val="00AA456B"/>
    <w:rsid w:val="00AA5326"/>
    <w:rsid w:val="00AA57F5"/>
    <w:rsid w:val="00AA656A"/>
    <w:rsid w:val="00AA672E"/>
    <w:rsid w:val="00AA6EC9"/>
    <w:rsid w:val="00AA7443"/>
    <w:rsid w:val="00AB0095"/>
    <w:rsid w:val="00AB2BCE"/>
    <w:rsid w:val="00AB41D5"/>
    <w:rsid w:val="00AB6309"/>
    <w:rsid w:val="00AB6C5F"/>
    <w:rsid w:val="00AB6FA9"/>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DF"/>
    <w:rsid w:val="00AE2F43"/>
    <w:rsid w:val="00AE37E5"/>
    <w:rsid w:val="00AE5EB4"/>
    <w:rsid w:val="00AF027A"/>
    <w:rsid w:val="00AF0C18"/>
    <w:rsid w:val="00AF47C5"/>
    <w:rsid w:val="00AF5398"/>
    <w:rsid w:val="00B049AF"/>
    <w:rsid w:val="00B07242"/>
    <w:rsid w:val="00B10534"/>
    <w:rsid w:val="00B113DB"/>
    <w:rsid w:val="00B11D8A"/>
    <w:rsid w:val="00B12981"/>
    <w:rsid w:val="00B147DD"/>
    <w:rsid w:val="00B1535D"/>
    <w:rsid w:val="00B156FD"/>
    <w:rsid w:val="00B161F2"/>
    <w:rsid w:val="00B21F61"/>
    <w:rsid w:val="00B261F1"/>
    <w:rsid w:val="00B265BC"/>
    <w:rsid w:val="00B31FB1"/>
    <w:rsid w:val="00B33465"/>
    <w:rsid w:val="00B33952"/>
    <w:rsid w:val="00B33C5E"/>
    <w:rsid w:val="00B342F4"/>
    <w:rsid w:val="00B34369"/>
    <w:rsid w:val="00B34DC2"/>
    <w:rsid w:val="00B3529D"/>
    <w:rsid w:val="00B378E5"/>
    <w:rsid w:val="00B37CC2"/>
    <w:rsid w:val="00B42C76"/>
    <w:rsid w:val="00B4346D"/>
    <w:rsid w:val="00B440F4"/>
    <w:rsid w:val="00B447A5"/>
    <w:rsid w:val="00B4654C"/>
    <w:rsid w:val="00B46C48"/>
    <w:rsid w:val="00B47293"/>
    <w:rsid w:val="00B503E4"/>
    <w:rsid w:val="00B50E50"/>
    <w:rsid w:val="00B52120"/>
    <w:rsid w:val="00B54ABC"/>
    <w:rsid w:val="00B54DDE"/>
    <w:rsid w:val="00B55F33"/>
    <w:rsid w:val="00B56FBE"/>
    <w:rsid w:val="00B60ACF"/>
    <w:rsid w:val="00B62B58"/>
    <w:rsid w:val="00B6493C"/>
    <w:rsid w:val="00B65149"/>
    <w:rsid w:val="00B66567"/>
    <w:rsid w:val="00B66D91"/>
    <w:rsid w:val="00B66F52"/>
    <w:rsid w:val="00B66FE5"/>
    <w:rsid w:val="00B72880"/>
    <w:rsid w:val="00B74F87"/>
    <w:rsid w:val="00B758BF"/>
    <w:rsid w:val="00B77EC8"/>
    <w:rsid w:val="00B827A6"/>
    <w:rsid w:val="00B83037"/>
    <w:rsid w:val="00B831CE"/>
    <w:rsid w:val="00B86677"/>
    <w:rsid w:val="00B87131"/>
    <w:rsid w:val="00B9297E"/>
    <w:rsid w:val="00B939B1"/>
    <w:rsid w:val="00B96D40"/>
    <w:rsid w:val="00B97386"/>
    <w:rsid w:val="00BA263B"/>
    <w:rsid w:val="00BA42B2"/>
    <w:rsid w:val="00BA58D4"/>
    <w:rsid w:val="00BA5B9E"/>
    <w:rsid w:val="00BA7C9A"/>
    <w:rsid w:val="00BB13EB"/>
    <w:rsid w:val="00BB5F8F"/>
    <w:rsid w:val="00BB657A"/>
    <w:rsid w:val="00BC1A4E"/>
    <w:rsid w:val="00BC3BD8"/>
    <w:rsid w:val="00BC5DC7"/>
    <w:rsid w:val="00BC6B8B"/>
    <w:rsid w:val="00BC73D8"/>
    <w:rsid w:val="00BD1946"/>
    <w:rsid w:val="00BD52D7"/>
    <w:rsid w:val="00BD5AD2"/>
    <w:rsid w:val="00BD5BBC"/>
    <w:rsid w:val="00BE22F3"/>
    <w:rsid w:val="00BE29ED"/>
    <w:rsid w:val="00BE5B52"/>
    <w:rsid w:val="00BE7B8D"/>
    <w:rsid w:val="00BF0993"/>
    <w:rsid w:val="00BF10A9"/>
    <w:rsid w:val="00BF14AB"/>
    <w:rsid w:val="00BF1703"/>
    <w:rsid w:val="00BF231C"/>
    <w:rsid w:val="00BF51E5"/>
    <w:rsid w:val="00BF74A6"/>
    <w:rsid w:val="00C013AD"/>
    <w:rsid w:val="00C04904"/>
    <w:rsid w:val="00C056B3"/>
    <w:rsid w:val="00C06421"/>
    <w:rsid w:val="00C07FDF"/>
    <w:rsid w:val="00C103E5"/>
    <w:rsid w:val="00C114A3"/>
    <w:rsid w:val="00C13319"/>
    <w:rsid w:val="00C13EE9"/>
    <w:rsid w:val="00C21540"/>
    <w:rsid w:val="00C21906"/>
    <w:rsid w:val="00C21BFA"/>
    <w:rsid w:val="00C22148"/>
    <w:rsid w:val="00C22B5E"/>
    <w:rsid w:val="00C24C8D"/>
    <w:rsid w:val="00C25FE2"/>
    <w:rsid w:val="00C26B53"/>
    <w:rsid w:val="00C279B2"/>
    <w:rsid w:val="00C27EB0"/>
    <w:rsid w:val="00C33E50"/>
    <w:rsid w:val="00C347F8"/>
    <w:rsid w:val="00C34C20"/>
    <w:rsid w:val="00C35A3E"/>
    <w:rsid w:val="00C41143"/>
    <w:rsid w:val="00C42130"/>
    <w:rsid w:val="00C423A4"/>
    <w:rsid w:val="00C44BF5"/>
    <w:rsid w:val="00C46926"/>
    <w:rsid w:val="00C500FA"/>
    <w:rsid w:val="00C517F6"/>
    <w:rsid w:val="00C521D6"/>
    <w:rsid w:val="00C547A1"/>
    <w:rsid w:val="00C55232"/>
    <w:rsid w:val="00C553A4"/>
    <w:rsid w:val="00C55A06"/>
    <w:rsid w:val="00C55D03"/>
    <w:rsid w:val="00C601BC"/>
    <w:rsid w:val="00C6329F"/>
    <w:rsid w:val="00C63340"/>
    <w:rsid w:val="00C643F9"/>
    <w:rsid w:val="00C64E95"/>
    <w:rsid w:val="00C71372"/>
    <w:rsid w:val="00C72410"/>
    <w:rsid w:val="00C7287F"/>
    <w:rsid w:val="00C744BD"/>
    <w:rsid w:val="00C80CB8"/>
    <w:rsid w:val="00C819F8"/>
    <w:rsid w:val="00C8248C"/>
    <w:rsid w:val="00C84E33"/>
    <w:rsid w:val="00C86D6F"/>
    <w:rsid w:val="00C905FC"/>
    <w:rsid w:val="00C92D03"/>
    <w:rsid w:val="00C9319C"/>
    <w:rsid w:val="00C937E3"/>
    <w:rsid w:val="00C93E0E"/>
    <w:rsid w:val="00C9435D"/>
    <w:rsid w:val="00C94DF2"/>
    <w:rsid w:val="00C96741"/>
    <w:rsid w:val="00CA2D1B"/>
    <w:rsid w:val="00CA375D"/>
    <w:rsid w:val="00CA662A"/>
    <w:rsid w:val="00CA7811"/>
    <w:rsid w:val="00CA7AFD"/>
    <w:rsid w:val="00CA7C3C"/>
    <w:rsid w:val="00CB0189"/>
    <w:rsid w:val="00CB0BA2"/>
    <w:rsid w:val="00CB1A42"/>
    <w:rsid w:val="00CB1B0C"/>
    <w:rsid w:val="00CB2C0B"/>
    <w:rsid w:val="00CB517D"/>
    <w:rsid w:val="00CC038D"/>
    <w:rsid w:val="00CC08DB"/>
    <w:rsid w:val="00CC0E1E"/>
    <w:rsid w:val="00CC0F06"/>
    <w:rsid w:val="00CC39FF"/>
    <w:rsid w:val="00CC3C2F"/>
    <w:rsid w:val="00CC3C9F"/>
    <w:rsid w:val="00CC4AC8"/>
    <w:rsid w:val="00CC5233"/>
    <w:rsid w:val="00CC5DE6"/>
    <w:rsid w:val="00CC6E4E"/>
    <w:rsid w:val="00CC6FE8"/>
    <w:rsid w:val="00CC7202"/>
    <w:rsid w:val="00CD1B31"/>
    <w:rsid w:val="00CD2808"/>
    <w:rsid w:val="00CD28BF"/>
    <w:rsid w:val="00CD4092"/>
    <w:rsid w:val="00CD4A20"/>
    <w:rsid w:val="00CD50A1"/>
    <w:rsid w:val="00CD519E"/>
    <w:rsid w:val="00CD58E2"/>
    <w:rsid w:val="00CD5F63"/>
    <w:rsid w:val="00CE0C4F"/>
    <w:rsid w:val="00CE2D76"/>
    <w:rsid w:val="00CE30EA"/>
    <w:rsid w:val="00CE7C6D"/>
    <w:rsid w:val="00CF048A"/>
    <w:rsid w:val="00CF155A"/>
    <w:rsid w:val="00CF2947"/>
    <w:rsid w:val="00CF686F"/>
    <w:rsid w:val="00CF6E60"/>
    <w:rsid w:val="00CF7BCA"/>
    <w:rsid w:val="00D008FD"/>
    <w:rsid w:val="00D010A3"/>
    <w:rsid w:val="00D01353"/>
    <w:rsid w:val="00D0169A"/>
    <w:rsid w:val="00D0321C"/>
    <w:rsid w:val="00D035EC"/>
    <w:rsid w:val="00D0483B"/>
    <w:rsid w:val="00D06569"/>
    <w:rsid w:val="00D06AB1"/>
    <w:rsid w:val="00D072ED"/>
    <w:rsid w:val="00D07A16"/>
    <w:rsid w:val="00D1067E"/>
    <w:rsid w:val="00D10F50"/>
    <w:rsid w:val="00D11272"/>
    <w:rsid w:val="00D126F5"/>
    <w:rsid w:val="00D1489E"/>
    <w:rsid w:val="00D1539B"/>
    <w:rsid w:val="00D20737"/>
    <w:rsid w:val="00D21E81"/>
    <w:rsid w:val="00D223DE"/>
    <w:rsid w:val="00D23449"/>
    <w:rsid w:val="00D25E37"/>
    <w:rsid w:val="00D2661A"/>
    <w:rsid w:val="00D26E93"/>
    <w:rsid w:val="00D27582"/>
    <w:rsid w:val="00D27EC4"/>
    <w:rsid w:val="00D32719"/>
    <w:rsid w:val="00D33333"/>
    <w:rsid w:val="00D33457"/>
    <w:rsid w:val="00D351A0"/>
    <w:rsid w:val="00D352A2"/>
    <w:rsid w:val="00D4162B"/>
    <w:rsid w:val="00D4383D"/>
    <w:rsid w:val="00D4514F"/>
    <w:rsid w:val="00D451E2"/>
    <w:rsid w:val="00D45E89"/>
    <w:rsid w:val="00D45E8D"/>
    <w:rsid w:val="00D466AE"/>
    <w:rsid w:val="00D4734F"/>
    <w:rsid w:val="00D513BA"/>
    <w:rsid w:val="00D51BF3"/>
    <w:rsid w:val="00D55050"/>
    <w:rsid w:val="00D66846"/>
    <w:rsid w:val="00D675FB"/>
    <w:rsid w:val="00D70315"/>
    <w:rsid w:val="00D71F25"/>
    <w:rsid w:val="00D72A9C"/>
    <w:rsid w:val="00D751FC"/>
    <w:rsid w:val="00D77031"/>
    <w:rsid w:val="00D84941"/>
    <w:rsid w:val="00D84FA1"/>
    <w:rsid w:val="00D851F0"/>
    <w:rsid w:val="00D86DB7"/>
    <w:rsid w:val="00D91B40"/>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5C2B"/>
    <w:rsid w:val="00DB66CA"/>
    <w:rsid w:val="00DB6BCA"/>
    <w:rsid w:val="00DB73F7"/>
    <w:rsid w:val="00DC0321"/>
    <w:rsid w:val="00DC3067"/>
    <w:rsid w:val="00DC370B"/>
    <w:rsid w:val="00DC5B90"/>
    <w:rsid w:val="00DD00FF"/>
    <w:rsid w:val="00DD0619"/>
    <w:rsid w:val="00DD07FB"/>
    <w:rsid w:val="00DD25C6"/>
    <w:rsid w:val="00DD481A"/>
    <w:rsid w:val="00DD4FE5"/>
    <w:rsid w:val="00DD54B0"/>
    <w:rsid w:val="00DD57EE"/>
    <w:rsid w:val="00DD6BCC"/>
    <w:rsid w:val="00DE0303"/>
    <w:rsid w:val="00DE0A4B"/>
    <w:rsid w:val="00DE2410"/>
    <w:rsid w:val="00DE2939"/>
    <w:rsid w:val="00DE3774"/>
    <w:rsid w:val="00DE6E81"/>
    <w:rsid w:val="00DE703F"/>
    <w:rsid w:val="00DE7595"/>
    <w:rsid w:val="00DF1961"/>
    <w:rsid w:val="00DF44DE"/>
    <w:rsid w:val="00DF5F11"/>
    <w:rsid w:val="00E01138"/>
    <w:rsid w:val="00E02DFB"/>
    <w:rsid w:val="00E030F9"/>
    <w:rsid w:val="00E0311A"/>
    <w:rsid w:val="00E03138"/>
    <w:rsid w:val="00E047EE"/>
    <w:rsid w:val="00E06404"/>
    <w:rsid w:val="00E11A85"/>
    <w:rsid w:val="00E12495"/>
    <w:rsid w:val="00E15CCD"/>
    <w:rsid w:val="00E17122"/>
    <w:rsid w:val="00E202EF"/>
    <w:rsid w:val="00E210B5"/>
    <w:rsid w:val="00E2180F"/>
    <w:rsid w:val="00E21F87"/>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8BF"/>
    <w:rsid w:val="00E52EFD"/>
    <w:rsid w:val="00E5408A"/>
    <w:rsid w:val="00E56800"/>
    <w:rsid w:val="00E60C63"/>
    <w:rsid w:val="00E62FF9"/>
    <w:rsid w:val="00E635D6"/>
    <w:rsid w:val="00E639BC"/>
    <w:rsid w:val="00E64A28"/>
    <w:rsid w:val="00E664CC"/>
    <w:rsid w:val="00E675D5"/>
    <w:rsid w:val="00E70388"/>
    <w:rsid w:val="00E70F92"/>
    <w:rsid w:val="00E731F7"/>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764"/>
    <w:rsid w:val="00E969D5"/>
    <w:rsid w:val="00EA29C4"/>
    <w:rsid w:val="00EA3C35"/>
    <w:rsid w:val="00EA58D1"/>
    <w:rsid w:val="00EA61BC"/>
    <w:rsid w:val="00EA6256"/>
    <w:rsid w:val="00EA681A"/>
    <w:rsid w:val="00EA735B"/>
    <w:rsid w:val="00EB120F"/>
    <w:rsid w:val="00EB17DE"/>
    <w:rsid w:val="00EB1E69"/>
    <w:rsid w:val="00EB2086"/>
    <w:rsid w:val="00EB4E66"/>
    <w:rsid w:val="00EB5EDF"/>
    <w:rsid w:val="00EB60FE"/>
    <w:rsid w:val="00EB67D4"/>
    <w:rsid w:val="00EB74DB"/>
    <w:rsid w:val="00EC5359"/>
    <w:rsid w:val="00EC562A"/>
    <w:rsid w:val="00ED067A"/>
    <w:rsid w:val="00ED2B50"/>
    <w:rsid w:val="00EE0350"/>
    <w:rsid w:val="00EE0719"/>
    <w:rsid w:val="00EE0E80"/>
    <w:rsid w:val="00EE54A6"/>
    <w:rsid w:val="00EE613F"/>
    <w:rsid w:val="00EE6192"/>
    <w:rsid w:val="00EE716E"/>
    <w:rsid w:val="00EE7295"/>
    <w:rsid w:val="00EE7754"/>
    <w:rsid w:val="00EE7869"/>
    <w:rsid w:val="00EF054A"/>
    <w:rsid w:val="00EF3235"/>
    <w:rsid w:val="00EF7E72"/>
    <w:rsid w:val="00F02152"/>
    <w:rsid w:val="00F023E1"/>
    <w:rsid w:val="00F06D37"/>
    <w:rsid w:val="00F07B9D"/>
    <w:rsid w:val="00F11586"/>
    <w:rsid w:val="00F1183B"/>
    <w:rsid w:val="00F11C9F"/>
    <w:rsid w:val="00F12263"/>
    <w:rsid w:val="00F1409D"/>
    <w:rsid w:val="00F14214"/>
    <w:rsid w:val="00F157A9"/>
    <w:rsid w:val="00F171AA"/>
    <w:rsid w:val="00F25BB6"/>
    <w:rsid w:val="00F26B7E"/>
    <w:rsid w:val="00F27A3B"/>
    <w:rsid w:val="00F31624"/>
    <w:rsid w:val="00F33817"/>
    <w:rsid w:val="00F33895"/>
    <w:rsid w:val="00F37634"/>
    <w:rsid w:val="00F420D5"/>
    <w:rsid w:val="00F426D4"/>
    <w:rsid w:val="00F43001"/>
    <w:rsid w:val="00F43F85"/>
    <w:rsid w:val="00F44E70"/>
    <w:rsid w:val="00F451EA"/>
    <w:rsid w:val="00F45447"/>
    <w:rsid w:val="00F456C6"/>
    <w:rsid w:val="00F4577B"/>
    <w:rsid w:val="00F46496"/>
    <w:rsid w:val="00F474D0"/>
    <w:rsid w:val="00F47E4E"/>
    <w:rsid w:val="00F50179"/>
    <w:rsid w:val="00F515EE"/>
    <w:rsid w:val="00F56511"/>
    <w:rsid w:val="00F6194E"/>
    <w:rsid w:val="00F623AC"/>
    <w:rsid w:val="00F63E10"/>
    <w:rsid w:val="00F6412A"/>
    <w:rsid w:val="00F64D21"/>
    <w:rsid w:val="00F65893"/>
    <w:rsid w:val="00F66A4A"/>
    <w:rsid w:val="00F71E22"/>
    <w:rsid w:val="00F72142"/>
    <w:rsid w:val="00F72AE7"/>
    <w:rsid w:val="00F770ED"/>
    <w:rsid w:val="00F81141"/>
    <w:rsid w:val="00F82A95"/>
    <w:rsid w:val="00F833BA"/>
    <w:rsid w:val="00F84FD0"/>
    <w:rsid w:val="00F859A8"/>
    <w:rsid w:val="00F86D87"/>
    <w:rsid w:val="00F90DD8"/>
    <w:rsid w:val="00F9108B"/>
    <w:rsid w:val="00F91349"/>
    <w:rsid w:val="00F93A8A"/>
    <w:rsid w:val="00F95248"/>
    <w:rsid w:val="00F956A9"/>
    <w:rsid w:val="00F963ED"/>
    <w:rsid w:val="00F966CF"/>
    <w:rsid w:val="00F96CAE"/>
    <w:rsid w:val="00F97C99"/>
    <w:rsid w:val="00FA121C"/>
    <w:rsid w:val="00FA2F5C"/>
    <w:rsid w:val="00FA4DAC"/>
    <w:rsid w:val="00FA662D"/>
    <w:rsid w:val="00FA73B1"/>
    <w:rsid w:val="00FB0CB9"/>
    <w:rsid w:val="00FB1C3D"/>
    <w:rsid w:val="00FB231D"/>
    <w:rsid w:val="00FB45F1"/>
    <w:rsid w:val="00FB4A72"/>
    <w:rsid w:val="00FB54E8"/>
    <w:rsid w:val="00FB7054"/>
    <w:rsid w:val="00FC17B7"/>
    <w:rsid w:val="00FC2CB7"/>
    <w:rsid w:val="00FC4090"/>
    <w:rsid w:val="00FC55B4"/>
    <w:rsid w:val="00FC71DF"/>
    <w:rsid w:val="00FD00E6"/>
    <w:rsid w:val="00FD09A1"/>
    <w:rsid w:val="00FD1238"/>
    <w:rsid w:val="00FD1589"/>
    <w:rsid w:val="00FD1ECA"/>
    <w:rsid w:val="00FD2A7C"/>
    <w:rsid w:val="00FD59EB"/>
    <w:rsid w:val="00FD7299"/>
    <w:rsid w:val="00FE1FBE"/>
    <w:rsid w:val="00FE3901"/>
    <w:rsid w:val="00FE39D3"/>
    <w:rsid w:val="00FE4BCE"/>
    <w:rsid w:val="00FE54AE"/>
    <w:rsid w:val="00FE576A"/>
    <w:rsid w:val="00FE7E79"/>
    <w:rsid w:val="00FF0DE3"/>
    <w:rsid w:val="00FF3E7D"/>
    <w:rsid w:val="00FF5B99"/>
    <w:rsid w:val="00FF7231"/>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a">
    <w:name w:val="Normal"/>
    <w:qFormat/>
    <w:rsid w:val="0023482A"/>
    <w:pPr>
      <w:widowControl w:val="0"/>
      <w:adjustRightInd w:val="0"/>
      <w:spacing w:line="400" w:lineRule="exact"/>
      <w:jc w:val="both"/>
    </w:pPr>
    <w:rPr>
      <w:kern w:val="2"/>
      <w:sz w:val="21"/>
      <w:szCs w:val="21"/>
    </w:rPr>
  </w:style>
  <w:style w:type="paragraph" w:styleId="1">
    <w:name w:val="heading 1"/>
    <w:basedOn w:val="afffa"/>
    <w:next w:val="afffa"/>
    <w:link w:val="1Char"/>
    <w:qFormat/>
    <w:rsid w:val="00D4734F"/>
    <w:pPr>
      <w:keepNext/>
      <w:keepLines/>
      <w:spacing w:before="340" w:after="330" w:line="578" w:lineRule="auto"/>
      <w:outlineLvl w:val="0"/>
    </w:pPr>
    <w:rPr>
      <w:b/>
      <w:bCs/>
      <w:kern w:val="44"/>
      <w:sz w:val="44"/>
      <w:szCs w:val="44"/>
    </w:rPr>
  </w:style>
  <w:style w:type="paragraph" w:styleId="22">
    <w:name w:val="heading 2"/>
    <w:basedOn w:val="afffa"/>
    <w:next w:val="afffa"/>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Char"/>
    <w:qFormat/>
    <w:rsid w:val="00D4734F"/>
    <w:pPr>
      <w:keepNext/>
      <w:keepLines/>
      <w:spacing w:before="260" w:after="260" w:line="416" w:lineRule="auto"/>
      <w:outlineLvl w:val="2"/>
    </w:pPr>
    <w:rPr>
      <w:b/>
      <w:bCs/>
      <w:sz w:val="32"/>
      <w:szCs w:val="32"/>
    </w:rPr>
  </w:style>
  <w:style w:type="paragraph" w:styleId="4">
    <w:name w:val="heading 4"/>
    <w:basedOn w:val="afffa"/>
    <w:next w:val="afffa"/>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a"/>
    <w:next w:val="afffa"/>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a"/>
    <w:next w:val="afffa"/>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Char"/>
    <w:qFormat/>
    <w:rsid w:val="00D4734F"/>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qFormat/>
    <w:tblPr>
      <w:tblInd w:w="0" w:type="dxa"/>
      <w:tblCellMar>
        <w:top w:w="0" w:type="dxa"/>
        <w:left w:w="108" w:type="dxa"/>
        <w:bottom w:w="0" w:type="dxa"/>
        <w:right w:w="108" w:type="dxa"/>
      </w:tblCellMar>
    </w:tblPr>
  </w:style>
  <w:style w:type="numbering" w:default="1" w:styleId="afffd">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e">
    <w:name w:val="header"/>
    <w:basedOn w:val="afffa"/>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e"/>
    <w:uiPriority w:val="99"/>
    <w:rsid w:val="00D86DB7"/>
    <w:rPr>
      <w:rFonts w:ascii="Times New Roman" w:eastAsia="宋体" w:hAnsi="Times New Roman" w:cs="Times New Roman"/>
      <w:sz w:val="18"/>
      <w:szCs w:val="18"/>
    </w:rPr>
  </w:style>
  <w:style w:type="paragraph" w:styleId="affff">
    <w:name w:val="footer"/>
    <w:basedOn w:val="afffa"/>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
    <w:uiPriority w:val="99"/>
    <w:rsid w:val="00D86DB7"/>
    <w:rPr>
      <w:rFonts w:ascii="宋体" w:eastAsia="宋体" w:hAnsi="Times New Roman" w:cs="Times New Roman"/>
      <w:sz w:val="18"/>
      <w:szCs w:val="18"/>
    </w:rPr>
  </w:style>
  <w:style w:type="paragraph" w:styleId="affff0">
    <w:name w:val="Balloon Text"/>
    <w:basedOn w:val="afffa"/>
    <w:link w:val="Char1"/>
    <w:uiPriority w:val="99"/>
    <w:semiHidden/>
    <w:unhideWhenUsed/>
    <w:rsid w:val="00153C7E"/>
    <w:rPr>
      <w:sz w:val="18"/>
      <w:szCs w:val="18"/>
    </w:rPr>
  </w:style>
  <w:style w:type="character" w:customStyle="1" w:styleId="Char1">
    <w:name w:val="批注框文本 Char"/>
    <w:link w:val="affff0"/>
    <w:uiPriority w:val="99"/>
    <w:semiHidden/>
    <w:rsid w:val="00153C7E"/>
    <w:rPr>
      <w:sz w:val="18"/>
      <w:szCs w:val="18"/>
    </w:rPr>
  </w:style>
  <w:style w:type="paragraph" w:styleId="affff1">
    <w:name w:val="Quote"/>
    <w:basedOn w:val="afffa"/>
    <w:next w:val="afffa"/>
    <w:link w:val="Char2"/>
    <w:uiPriority w:val="29"/>
    <w:qFormat/>
    <w:rsid w:val="00D4734F"/>
    <w:rPr>
      <w:i/>
      <w:iCs/>
      <w:color w:val="000000"/>
    </w:rPr>
  </w:style>
  <w:style w:type="character" w:customStyle="1" w:styleId="Char2">
    <w:name w:val="引用 Char"/>
    <w:link w:val="affff1"/>
    <w:uiPriority w:val="29"/>
    <w:rsid w:val="00D4734F"/>
    <w:rPr>
      <w:i/>
      <w:iCs/>
      <w:color w:val="000000"/>
    </w:rPr>
  </w:style>
  <w:style w:type="character" w:styleId="affff2">
    <w:name w:val="Strong"/>
    <w:uiPriority w:val="22"/>
    <w:qFormat/>
    <w:rsid w:val="00D4734F"/>
    <w:rPr>
      <w:b/>
      <w:bCs/>
    </w:rPr>
  </w:style>
  <w:style w:type="character" w:styleId="affff3">
    <w:name w:val="Emphasis"/>
    <w:uiPriority w:val="20"/>
    <w:qFormat/>
    <w:rsid w:val="00D4734F"/>
    <w:rPr>
      <w:i/>
      <w:iCs/>
    </w:rPr>
  </w:style>
  <w:style w:type="paragraph" w:styleId="affff4">
    <w:name w:val="Title"/>
    <w:basedOn w:val="afffa"/>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4"/>
    <w:rsid w:val="00D4734F"/>
    <w:rPr>
      <w:rFonts w:ascii="Arial" w:eastAsia="宋体" w:hAnsi="Arial" w:cs="Arial"/>
      <w:b/>
      <w:bCs/>
      <w:sz w:val="32"/>
      <w:szCs w:val="32"/>
    </w:rPr>
  </w:style>
  <w:style w:type="paragraph" w:customStyle="1" w:styleId="affff5">
    <w:name w:val="标准标志"/>
    <w:next w:val="afffa"/>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a"/>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a"/>
    <w:rsid w:val="00D4734F"/>
    <w:pPr>
      <w:spacing w:line="0" w:lineRule="atLeast"/>
    </w:pPr>
    <w:rPr>
      <w:rFonts w:ascii="黑体" w:eastAsia="黑体" w:hAnsi="宋体"/>
    </w:rPr>
  </w:style>
  <w:style w:type="paragraph" w:customStyle="1" w:styleId="affffa">
    <w:name w:val="标准文件_标准正文"/>
    <w:basedOn w:val="afffa"/>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a"/>
    <w:rsid w:val="00D4734F"/>
    <w:pPr>
      <w:jc w:val="center"/>
    </w:pPr>
    <w:rPr>
      <w:rFonts w:ascii="黑体" w:eastAsia="黑体"/>
      <w:kern w:val="0"/>
      <w:sz w:val="44"/>
    </w:rPr>
  </w:style>
  <w:style w:type="paragraph" w:customStyle="1" w:styleId="affffe">
    <w:name w:val="标准文件_标准代替"/>
    <w:basedOn w:val="afffa"/>
    <w:next w:val="afffa"/>
    <w:rsid w:val="00D4734F"/>
    <w:pPr>
      <w:spacing w:line="310" w:lineRule="exact"/>
      <w:jc w:val="right"/>
    </w:pPr>
    <w:rPr>
      <w:rFonts w:ascii="宋体" w:hAnsi="宋体"/>
      <w:kern w:val="0"/>
    </w:rPr>
  </w:style>
  <w:style w:type="paragraph" w:customStyle="1" w:styleId="afffff">
    <w:name w:val="标准文件_标准名称标题"/>
    <w:basedOn w:val="afffa"/>
    <w:next w:val="afffa"/>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a"/>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a"/>
    <w:rsid w:val="00D4734F"/>
    <w:pPr>
      <w:jc w:val="left"/>
    </w:pPr>
  </w:style>
  <w:style w:type="paragraph" w:customStyle="1" w:styleId="afffff2">
    <w:name w:val="标准文件_参考文献标题"/>
    <w:basedOn w:val="afffa"/>
    <w:next w:val="afffa"/>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3">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a"/>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a"/>
    <w:rsid w:val="00D4734F"/>
    <w:rPr>
      <w:rFonts w:ascii="黑体" w:eastAsia="黑体"/>
      <w:b/>
      <w:kern w:val="0"/>
      <w:sz w:val="28"/>
    </w:rPr>
  </w:style>
  <w:style w:type="paragraph" w:customStyle="1" w:styleId="afffff6">
    <w:name w:val="标准文件_封面标准名称"/>
    <w:basedOn w:val="afffa"/>
    <w:rsid w:val="00D4734F"/>
    <w:pPr>
      <w:spacing w:line="240" w:lineRule="auto"/>
      <w:jc w:val="center"/>
    </w:pPr>
    <w:rPr>
      <w:rFonts w:ascii="黑体" w:eastAsia="黑体"/>
      <w:kern w:val="0"/>
      <w:sz w:val="52"/>
    </w:rPr>
  </w:style>
  <w:style w:type="paragraph" w:customStyle="1" w:styleId="afffff7">
    <w:name w:val="标准文件_封面标准英文名称"/>
    <w:basedOn w:val="afffa"/>
    <w:rsid w:val="00D4734F"/>
    <w:pPr>
      <w:spacing w:line="240" w:lineRule="auto"/>
      <w:jc w:val="center"/>
    </w:pPr>
    <w:rPr>
      <w:rFonts w:ascii="黑体" w:eastAsia="黑体"/>
      <w:b/>
      <w:sz w:val="28"/>
    </w:rPr>
  </w:style>
  <w:style w:type="paragraph" w:customStyle="1" w:styleId="afffff8">
    <w:name w:val="标准文件_封面发布日期"/>
    <w:basedOn w:val="afffa"/>
    <w:rsid w:val="00D4734F"/>
    <w:pPr>
      <w:spacing w:line="310" w:lineRule="exact"/>
    </w:pPr>
    <w:rPr>
      <w:rFonts w:ascii="黑体" w:eastAsia="黑体"/>
      <w:kern w:val="0"/>
      <w:sz w:val="28"/>
    </w:rPr>
  </w:style>
  <w:style w:type="paragraph" w:customStyle="1" w:styleId="afffff9">
    <w:name w:val="标准文件_封面密级"/>
    <w:basedOn w:val="afffa"/>
    <w:rsid w:val="00D4734F"/>
    <w:rPr>
      <w:rFonts w:eastAsia="黑体"/>
      <w:sz w:val="32"/>
    </w:rPr>
  </w:style>
  <w:style w:type="paragraph" w:customStyle="1" w:styleId="afffffa">
    <w:name w:val="标准文件_封面实施日期"/>
    <w:basedOn w:val="afffa"/>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2">
    <w:name w:val="标准文件_附录表标题"/>
    <w:next w:val="affffb"/>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9">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a">
    <w:name w:val="标准文件_附录二级条标题"/>
    <w:basedOn w:val="aff9"/>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c">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d">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a"/>
    <w:link w:val="Char5"/>
    <w:rsid w:val="00D4734F"/>
    <w:pPr>
      <w:spacing w:after="120"/>
    </w:pPr>
  </w:style>
  <w:style w:type="character" w:customStyle="1" w:styleId="Char5">
    <w:name w:val="正文文本 Char"/>
    <w:link w:val="afffffd"/>
    <w:rsid w:val="00D4734F"/>
    <w:rPr>
      <w:rFonts w:ascii="Times New Roman" w:eastAsia="宋体" w:hAnsi="Times New Roman" w:cs="Times New Roman"/>
      <w:szCs w:val="20"/>
    </w:rPr>
  </w:style>
  <w:style w:type="paragraph" w:customStyle="1" w:styleId="afffffe">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
    <w:name w:val="标准文件_公式后的破折号"/>
    <w:basedOn w:val="affffb"/>
    <w:next w:val="affffb"/>
    <w:rsid w:val="00D4734F"/>
    <w:pPr>
      <w:ind w:leftChars="200" w:left="488" w:hangingChars="290" w:hanging="289"/>
    </w:pPr>
  </w:style>
  <w:style w:type="paragraph" w:customStyle="1" w:styleId="a6">
    <w:name w:val="标准文件_前言、引言标题"/>
    <w:next w:val="afffa"/>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0">
    <w:name w:val="标准文件_目次、标准名称标题"/>
    <w:basedOn w:val="a6"/>
    <w:next w:val="affffb"/>
    <w:rsid w:val="00C643F9"/>
    <w:pPr>
      <w:spacing w:line="460" w:lineRule="exact"/>
    </w:pPr>
  </w:style>
  <w:style w:type="paragraph" w:customStyle="1" w:styleId="affffff1">
    <w:name w:val="标准文件_目录标题"/>
    <w:basedOn w:val="afffa"/>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1"/>
    <w:rsid w:val="00CB517D"/>
    <w:pPr>
      <w:numPr>
        <w:numId w:val="7"/>
      </w:numPr>
      <w:ind w:left="0" w:firstLine="200"/>
    </w:pPr>
  </w:style>
  <w:style w:type="paragraph" w:customStyle="1" w:styleId="afff4">
    <w:name w:val="标准文件_三级条标题"/>
    <w:basedOn w:val="afff3"/>
    <w:next w:val="affffb"/>
    <w:rsid w:val="0055013B"/>
    <w:pPr>
      <w:widowControl/>
      <w:numPr>
        <w:ilvl w:val="4"/>
      </w:numPr>
      <w:outlineLvl w:val="3"/>
    </w:pPr>
  </w:style>
  <w:style w:type="character" w:styleId="affffff2">
    <w:name w:val="Subtle Reference"/>
    <w:uiPriority w:val="31"/>
    <w:qFormat/>
    <w:rsid w:val="001F69B4"/>
    <w:rPr>
      <w:smallCaps/>
      <w:color w:val="C0504D"/>
      <w:u w:val="single"/>
    </w:rPr>
  </w:style>
  <w:style w:type="paragraph" w:customStyle="1" w:styleId="affffff3">
    <w:name w:val="标准文件_示例后续"/>
    <w:basedOn w:val="afffa"/>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19"/>
      </w:numPr>
      <w:jc w:val="both"/>
    </w:pPr>
    <w:rPr>
      <w:rFonts w:ascii="宋体" w:hAnsi="宋体"/>
      <w:sz w:val="21"/>
    </w:rPr>
  </w:style>
  <w:style w:type="paragraph" w:customStyle="1" w:styleId="afff5">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4">
    <w:name w:val="footnote text"/>
    <w:basedOn w:val="afffa"/>
    <w:next w:val="afffa"/>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4"/>
    <w:semiHidden/>
    <w:rsid w:val="00D4734F"/>
    <w:rPr>
      <w:rFonts w:ascii="宋体" w:eastAsia="宋体" w:hAnsi="Times New Roman" w:cs="Times New Roman"/>
      <w:sz w:val="18"/>
      <w:szCs w:val="18"/>
    </w:rPr>
  </w:style>
  <w:style w:type="paragraph" w:customStyle="1" w:styleId="affffff5">
    <w:name w:val="标准文件_条文脚注"/>
    <w:basedOn w:val="affffff4"/>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a"/>
    <w:next w:val="affffb"/>
    <w:rsid w:val="0096381A"/>
    <w:pPr>
      <w:numPr>
        <w:numId w:val="21"/>
      </w:numPr>
      <w:spacing w:line="240" w:lineRule="auto"/>
      <w:jc w:val="left"/>
    </w:pPr>
    <w:rPr>
      <w:rFonts w:ascii="宋体" w:hAnsi="宋体"/>
      <w:sz w:val="18"/>
    </w:rPr>
  </w:style>
  <w:style w:type="character" w:styleId="affffff6">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7">
    <w:name w:val="标准文件_图表脚注内容"/>
    <w:rsid w:val="00D4734F"/>
    <w:rPr>
      <w:rFonts w:ascii="宋体" w:eastAsia="宋体" w:hAnsi="宋体" w:cs="Times New Roman"/>
      <w:spacing w:val="0"/>
      <w:sz w:val="18"/>
      <w:vertAlign w:val="superscript"/>
    </w:rPr>
  </w:style>
  <w:style w:type="paragraph" w:customStyle="1" w:styleId="afff6">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1">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f2">
    <w:name w:val="标准文件_一级条标题"/>
    <w:basedOn w:val="afff1"/>
    <w:next w:val="affffb"/>
    <w:rsid w:val="0055013B"/>
    <w:pPr>
      <w:numPr>
        <w:ilvl w:val="2"/>
      </w:numPr>
      <w:spacing w:beforeLines="50" w:afterLines="50"/>
      <w:outlineLvl w:val="1"/>
    </w:pPr>
  </w:style>
  <w:style w:type="paragraph" w:customStyle="1" w:styleId="affffff8">
    <w:name w:val="标准文件_一致程度"/>
    <w:basedOn w:val="afffa"/>
    <w:rsid w:val="00D4734F"/>
    <w:pPr>
      <w:spacing w:line="440" w:lineRule="exact"/>
      <w:jc w:val="center"/>
    </w:pPr>
    <w:rPr>
      <w:sz w:val="28"/>
    </w:rPr>
  </w:style>
  <w:style w:type="paragraph" w:customStyle="1" w:styleId="affffff9">
    <w:name w:val="标准文件_引言标题"/>
    <w:next w:val="afffa"/>
    <w:rsid w:val="00D4734F"/>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a"/>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a"/>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b">
    <w:name w:val="标准文件_正文公式"/>
    <w:basedOn w:val="afffa"/>
    <w:next w:val="affffa"/>
    <w:rsid w:val="00F623AC"/>
    <w:pPr>
      <w:tabs>
        <w:tab w:val="center" w:pos="4678"/>
        <w:tab w:val="right" w:leader="middleDot" w:pos="9356"/>
      </w:tabs>
      <w:spacing w:line="240" w:lineRule="auto"/>
    </w:pPr>
    <w:rPr>
      <w:rFonts w:ascii="宋体" w:hAnsi="宋体"/>
    </w:rPr>
  </w:style>
  <w:style w:type="paragraph" w:customStyle="1" w:styleId="aff0">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8">
    <w:name w:val="标准文件_正文英文表标题"/>
    <w:next w:val="affffb"/>
    <w:rsid w:val="00D4734F"/>
    <w:pPr>
      <w:numPr>
        <w:numId w:val="12"/>
      </w:numPr>
      <w:jc w:val="center"/>
    </w:pPr>
    <w:rPr>
      <w:rFonts w:ascii="黑体" w:eastAsia="黑体" w:hAnsi="Times New Roman"/>
      <w:sz w:val="21"/>
    </w:rPr>
  </w:style>
  <w:style w:type="paragraph" w:customStyle="1" w:styleId="afe">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c">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a"/>
    <w:rsid w:val="00D4734F"/>
    <w:pPr>
      <w:numPr>
        <w:ilvl w:val="3"/>
        <w:numId w:val="15"/>
      </w:numPr>
      <w:adjustRightInd/>
      <w:spacing w:line="240" w:lineRule="auto"/>
    </w:pPr>
    <w:rPr>
      <w:rFonts w:ascii="宋体" w:hAnsi="宋体"/>
      <w:szCs w:val="24"/>
    </w:rPr>
  </w:style>
  <w:style w:type="paragraph" w:customStyle="1" w:styleId="affffffd">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e">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
    <w:name w:val="封面标准代替信息"/>
    <w:basedOn w:val="afffa"/>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0">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1">
    <w:name w:val="封面标准文稿编辑信息"/>
    <w:rsid w:val="00D4734F"/>
    <w:pPr>
      <w:spacing w:before="180" w:line="180" w:lineRule="exact"/>
      <w:jc w:val="center"/>
    </w:pPr>
    <w:rPr>
      <w:rFonts w:ascii="宋体" w:hAnsi="Times New Roman"/>
      <w:sz w:val="21"/>
    </w:rPr>
  </w:style>
  <w:style w:type="paragraph" w:customStyle="1" w:styleId="afffffff2">
    <w:name w:val="封面标准文稿类别"/>
    <w:rsid w:val="00D4734F"/>
    <w:pPr>
      <w:spacing w:before="440" w:line="400" w:lineRule="exact"/>
      <w:jc w:val="center"/>
    </w:pPr>
    <w:rPr>
      <w:rFonts w:ascii="宋体" w:hAnsi="Times New Roman"/>
      <w:sz w:val="24"/>
    </w:rPr>
  </w:style>
  <w:style w:type="paragraph" w:customStyle="1" w:styleId="afffffff3">
    <w:name w:val="封面标准英文名称"/>
    <w:rsid w:val="00815419"/>
    <w:pPr>
      <w:widowControl w:val="0"/>
      <w:spacing w:line="360" w:lineRule="exact"/>
      <w:jc w:val="center"/>
    </w:pPr>
    <w:rPr>
      <w:rFonts w:ascii="Times New Roman" w:hAnsi="Times New Roman"/>
      <w:sz w:val="28"/>
    </w:rPr>
  </w:style>
  <w:style w:type="paragraph" w:customStyle="1" w:styleId="afffffff4">
    <w:name w:val="封面一致性程度标识"/>
    <w:rsid w:val="00D4734F"/>
    <w:pPr>
      <w:spacing w:before="440" w:line="440" w:lineRule="exact"/>
      <w:jc w:val="center"/>
    </w:pPr>
    <w:rPr>
      <w:rFonts w:ascii="Times New Roman" w:hAnsi="Times New Roman"/>
      <w:sz w:val="28"/>
    </w:rPr>
  </w:style>
  <w:style w:type="paragraph" w:customStyle="1" w:styleId="afffffff5">
    <w:name w:val="封面正文"/>
    <w:rsid w:val="00D4734F"/>
    <w:pPr>
      <w:jc w:val="both"/>
    </w:pPr>
    <w:rPr>
      <w:rFonts w:ascii="Times New Roman" w:hAnsi="Times New Roman"/>
    </w:rPr>
  </w:style>
  <w:style w:type="paragraph" w:customStyle="1" w:styleId="afffffff6">
    <w:name w:val="附录二级无标题条"/>
    <w:basedOn w:val="afffa"/>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7">
    <w:name w:val="附录三级无标题条"/>
    <w:basedOn w:val="afffffff6"/>
    <w:next w:val="affffb"/>
    <w:rsid w:val="00D4734F"/>
    <w:pPr>
      <w:outlineLvl w:val="4"/>
    </w:pPr>
  </w:style>
  <w:style w:type="paragraph" w:customStyle="1" w:styleId="afffffff8">
    <w:name w:val="附录四级无标题条"/>
    <w:basedOn w:val="afffffff7"/>
    <w:next w:val="affffb"/>
    <w:rsid w:val="00D4734F"/>
    <w:pPr>
      <w:outlineLvl w:val="5"/>
    </w:pPr>
  </w:style>
  <w:style w:type="paragraph" w:customStyle="1" w:styleId="afffffff9">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a">
    <w:name w:val="附录五级无标题条"/>
    <w:basedOn w:val="afffffff8"/>
    <w:next w:val="affffb"/>
    <w:rsid w:val="00D4734F"/>
    <w:pPr>
      <w:outlineLvl w:val="6"/>
    </w:pPr>
  </w:style>
  <w:style w:type="paragraph" w:customStyle="1" w:styleId="afffffffb">
    <w:name w:val="附录性质"/>
    <w:basedOn w:val="afffa"/>
    <w:rsid w:val="00D4734F"/>
    <w:pPr>
      <w:widowControl/>
      <w:adjustRightInd/>
      <w:jc w:val="center"/>
    </w:pPr>
    <w:rPr>
      <w:rFonts w:ascii="黑体" w:eastAsia="黑体"/>
    </w:rPr>
  </w:style>
  <w:style w:type="paragraph" w:customStyle="1" w:styleId="afffffffc">
    <w:name w:val="附录一级无标题条"/>
    <w:basedOn w:val="afffffe"/>
    <w:next w:val="affffb"/>
    <w:rsid w:val="00D4734F"/>
    <w:pPr>
      <w:autoSpaceDN w:val="0"/>
      <w:outlineLvl w:val="2"/>
    </w:pPr>
    <w:rPr>
      <w:rFonts w:ascii="宋体" w:eastAsia="宋体" w:hAnsi="宋体"/>
    </w:rPr>
  </w:style>
  <w:style w:type="character" w:customStyle="1" w:styleId="afffffffd">
    <w:name w:val="个人答复风格"/>
    <w:rsid w:val="00D4734F"/>
    <w:rPr>
      <w:rFonts w:ascii="Arial" w:eastAsia="宋体" w:hAnsi="Arial" w:cs="Arial"/>
      <w:color w:val="auto"/>
      <w:spacing w:val="0"/>
      <w:sz w:val="20"/>
    </w:rPr>
  </w:style>
  <w:style w:type="character" w:customStyle="1" w:styleId="afffffffe">
    <w:name w:val="个人撰写风格"/>
    <w:rsid w:val="00D4734F"/>
    <w:rPr>
      <w:rFonts w:ascii="Arial" w:eastAsia="宋体" w:hAnsi="Arial" w:cs="Arial"/>
      <w:color w:val="auto"/>
      <w:spacing w:val="0"/>
      <w:sz w:val="20"/>
    </w:rPr>
  </w:style>
  <w:style w:type="paragraph" w:customStyle="1" w:styleId="affffffff">
    <w:name w:val="脚注后续"/>
    <w:rsid w:val="00D4734F"/>
    <w:pPr>
      <w:ind w:leftChars="350" w:left="350"/>
      <w:jc w:val="both"/>
    </w:pPr>
    <w:rPr>
      <w:rFonts w:ascii="宋体" w:hAnsi="Times New Roman"/>
      <w:sz w:val="18"/>
    </w:rPr>
  </w:style>
  <w:style w:type="paragraph" w:customStyle="1" w:styleId="afff9">
    <w:name w:val="列项——"/>
    <w:rsid w:val="00D4734F"/>
    <w:pPr>
      <w:widowControl w:val="0"/>
      <w:numPr>
        <w:numId w:val="14"/>
      </w:numPr>
      <w:jc w:val="both"/>
    </w:pPr>
    <w:rPr>
      <w:rFonts w:ascii="宋体" w:hAnsi="宋体"/>
      <w:sz w:val="21"/>
    </w:rPr>
  </w:style>
  <w:style w:type="paragraph" w:customStyle="1" w:styleId="affffffff0">
    <w:name w:val="列项·"/>
    <w:basedOn w:val="affffb"/>
    <w:rsid w:val="00D4734F"/>
    <w:pPr>
      <w:tabs>
        <w:tab w:val="left" w:pos="840"/>
      </w:tabs>
    </w:pPr>
  </w:style>
  <w:style w:type="paragraph" w:customStyle="1" w:styleId="affffffff1">
    <w:name w:val="目次、索引正文"/>
    <w:rsid w:val="00D4734F"/>
    <w:pPr>
      <w:spacing w:line="320" w:lineRule="exact"/>
      <w:jc w:val="both"/>
    </w:pPr>
    <w:rPr>
      <w:rFonts w:ascii="宋体" w:hAnsi="Times New Roman"/>
      <w:sz w:val="21"/>
    </w:rPr>
  </w:style>
  <w:style w:type="paragraph" w:customStyle="1" w:styleId="210">
    <w:name w:val="目录 21"/>
    <w:basedOn w:val="afffa"/>
    <w:next w:val="afffa"/>
    <w:autoRedefine/>
    <w:semiHidden/>
    <w:rsid w:val="00D4734F"/>
    <w:pPr>
      <w:adjustRightInd/>
      <w:spacing w:line="240" w:lineRule="auto"/>
      <w:jc w:val="left"/>
    </w:pPr>
    <w:rPr>
      <w:bCs/>
      <w:iCs/>
    </w:rPr>
  </w:style>
  <w:style w:type="paragraph" w:customStyle="1" w:styleId="31">
    <w:name w:val="目录 31"/>
    <w:basedOn w:val="afffa"/>
    <w:next w:val="afffa"/>
    <w:autoRedefine/>
    <w:semiHidden/>
    <w:rsid w:val="00D4734F"/>
    <w:pPr>
      <w:spacing w:line="240" w:lineRule="auto"/>
    </w:pPr>
    <w:rPr>
      <w:rFonts w:ascii="宋体" w:hAnsi="宋体"/>
      <w:iCs/>
    </w:rPr>
  </w:style>
  <w:style w:type="paragraph" w:customStyle="1" w:styleId="41">
    <w:name w:val="目录 41"/>
    <w:basedOn w:val="afffa"/>
    <w:next w:val="afffa"/>
    <w:autoRedefine/>
    <w:semiHidden/>
    <w:rsid w:val="00D4734F"/>
    <w:pPr>
      <w:adjustRightInd/>
      <w:spacing w:line="240" w:lineRule="auto"/>
      <w:jc w:val="left"/>
    </w:pPr>
  </w:style>
  <w:style w:type="paragraph" w:customStyle="1" w:styleId="51">
    <w:name w:val="目录 51"/>
    <w:basedOn w:val="afffa"/>
    <w:next w:val="afffa"/>
    <w:autoRedefine/>
    <w:semiHidden/>
    <w:rsid w:val="00D4734F"/>
    <w:pPr>
      <w:spacing w:line="240" w:lineRule="auto"/>
    </w:pPr>
    <w:rPr>
      <w:rFonts w:ascii="宋体" w:hAnsi="宋体"/>
    </w:rPr>
  </w:style>
  <w:style w:type="paragraph" w:customStyle="1" w:styleId="61">
    <w:name w:val="目录 61"/>
    <w:basedOn w:val="afffa"/>
    <w:next w:val="afffa"/>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2">
    <w:name w:val="其他标准称谓"/>
    <w:rsid w:val="00D4734F"/>
    <w:pPr>
      <w:spacing w:line="0" w:lineRule="atLeast"/>
      <w:jc w:val="distribute"/>
    </w:pPr>
    <w:rPr>
      <w:rFonts w:ascii="黑体" w:eastAsia="黑体" w:hAnsi="宋体"/>
      <w:sz w:val="52"/>
    </w:rPr>
  </w:style>
  <w:style w:type="paragraph" w:customStyle="1" w:styleId="affffffff3">
    <w:name w:val="其他发布部门"/>
    <w:basedOn w:val="affffffd"/>
    <w:rsid w:val="00D4734F"/>
    <w:pPr>
      <w:framePr w:wrap="around"/>
      <w:spacing w:line="0" w:lineRule="atLeast"/>
    </w:pPr>
    <w:rPr>
      <w:rFonts w:ascii="黑体" w:eastAsia="黑体"/>
      <w:b w:val="0"/>
    </w:rPr>
  </w:style>
  <w:style w:type="paragraph" w:customStyle="1" w:styleId="afff0">
    <w:name w:val="前言标题"/>
    <w:next w:val="afffa"/>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a"/>
    <w:rsid w:val="00D4734F"/>
    <w:pPr>
      <w:numPr>
        <w:ilvl w:val="4"/>
        <w:numId w:val="15"/>
      </w:numPr>
      <w:adjustRightInd/>
      <w:spacing w:line="240" w:lineRule="auto"/>
    </w:pPr>
    <w:rPr>
      <w:rFonts w:ascii="宋体" w:hAnsi="宋体"/>
      <w:szCs w:val="24"/>
    </w:rPr>
  </w:style>
  <w:style w:type="paragraph" w:customStyle="1" w:styleId="affffffff4">
    <w:name w:val="实施日期"/>
    <w:basedOn w:val="affffffe"/>
    <w:rsid w:val="00D4734F"/>
    <w:pPr>
      <w:framePr w:hSpace="0" w:wrap="around" w:xAlign="right"/>
      <w:jc w:val="right"/>
    </w:pPr>
  </w:style>
  <w:style w:type="paragraph" w:customStyle="1" w:styleId="a3">
    <w:name w:val="四级无标题条"/>
    <w:basedOn w:val="afffa"/>
    <w:rsid w:val="00D4734F"/>
    <w:pPr>
      <w:numPr>
        <w:ilvl w:val="5"/>
        <w:numId w:val="15"/>
      </w:numPr>
      <w:adjustRightInd/>
      <w:spacing w:line="240" w:lineRule="auto"/>
    </w:pPr>
    <w:rPr>
      <w:rFonts w:ascii="宋体" w:hAnsi="宋体"/>
      <w:szCs w:val="24"/>
    </w:rPr>
  </w:style>
  <w:style w:type="paragraph" w:styleId="affffffff5">
    <w:name w:val="table of figures"/>
    <w:basedOn w:val="afffa"/>
    <w:next w:val="afffa"/>
    <w:semiHidden/>
    <w:rsid w:val="00D4734F"/>
    <w:pPr>
      <w:adjustRightInd/>
      <w:spacing w:line="240" w:lineRule="auto"/>
      <w:jc w:val="left"/>
    </w:pPr>
    <w:rPr>
      <w:szCs w:val="24"/>
    </w:rPr>
  </w:style>
  <w:style w:type="paragraph" w:customStyle="1" w:styleId="affffffff6">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b"/>
    <w:rsid w:val="00D4734F"/>
    <w:pPr>
      <w:jc w:val="both"/>
    </w:pPr>
    <w:rPr>
      <w:rFonts w:ascii="宋体" w:hAnsi="宋体"/>
      <w:sz w:val="21"/>
    </w:rPr>
  </w:style>
  <w:style w:type="paragraph" w:customStyle="1" w:styleId="a4">
    <w:name w:val="五级无标题条"/>
    <w:basedOn w:val="afffa"/>
    <w:rsid w:val="00D4734F"/>
    <w:pPr>
      <w:numPr>
        <w:ilvl w:val="6"/>
        <w:numId w:val="15"/>
      </w:numPr>
      <w:adjustRightInd/>
    </w:pPr>
    <w:rPr>
      <w:szCs w:val="24"/>
    </w:rPr>
  </w:style>
  <w:style w:type="character" w:styleId="affffffff8">
    <w:name w:val="page number"/>
    <w:rsid w:val="00D4734F"/>
    <w:rPr>
      <w:rFonts w:ascii="宋体" w:eastAsia="宋体" w:hAnsi="Times New Roman"/>
      <w:sz w:val="18"/>
    </w:rPr>
  </w:style>
  <w:style w:type="paragraph" w:customStyle="1" w:styleId="a0">
    <w:name w:val="一级无标题条"/>
    <w:basedOn w:val="afffa"/>
    <w:rsid w:val="00D4734F"/>
    <w:pPr>
      <w:numPr>
        <w:ilvl w:val="2"/>
        <w:numId w:val="15"/>
      </w:numPr>
      <w:adjustRightInd/>
      <w:spacing w:before="10" w:after="10" w:line="240" w:lineRule="auto"/>
    </w:pPr>
    <w:rPr>
      <w:rFonts w:ascii="宋体" w:hAnsi="宋体"/>
      <w:szCs w:val="24"/>
    </w:rPr>
  </w:style>
  <w:style w:type="paragraph" w:styleId="affffffff9">
    <w:name w:val="Normal Indent"/>
    <w:basedOn w:val="afffa"/>
    <w:rsid w:val="00D4734F"/>
    <w:pPr>
      <w:ind w:firstLine="420"/>
    </w:pPr>
  </w:style>
  <w:style w:type="paragraph" w:customStyle="1" w:styleId="affffffffa">
    <w:name w:val="注:后续"/>
    <w:rsid w:val="00D4734F"/>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rsid w:val="00D4734F"/>
    <w:pPr>
      <w:ind w:leftChars="0" w:left="1406" w:firstLineChars="0" w:hanging="499"/>
    </w:pPr>
  </w:style>
  <w:style w:type="paragraph" w:customStyle="1" w:styleId="affffffffc">
    <w:name w:val="标准文件_一级无标题"/>
    <w:basedOn w:val="afff2"/>
    <w:qFormat/>
    <w:rsid w:val="00BA263B"/>
    <w:pPr>
      <w:spacing w:beforeLines="0" w:afterLines="0"/>
      <w:outlineLvl w:val="9"/>
    </w:pPr>
    <w:rPr>
      <w:rFonts w:ascii="宋体" w:eastAsia="宋体"/>
    </w:rPr>
  </w:style>
  <w:style w:type="paragraph" w:customStyle="1" w:styleId="affffffffd">
    <w:name w:val="标准文件_五级无标题"/>
    <w:basedOn w:val="afff6"/>
    <w:qFormat/>
    <w:rsid w:val="00BA263B"/>
    <w:pPr>
      <w:spacing w:beforeLines="0" w:afterLines="0"/>
      <w:outlineLvl w:val="9"/>
    </w:pPr>
    <w:rPr>
      <w:rFonts w:ascii="宋体" w:eastAsia="宋体"/>
    </w:rPr>
  </w:style>
  <w:style w:type="paragraph" w:customStyle="1" w:styleId="affffffffe">
    <w:name w:val="标准文件_三级无标题"/>
    <w:basedOn w:val="afff4"/>
    <w:qFormat/>
    <w:rsid w:val="00BA263B"/>
    <w:pPr>
      <w:spacing w:beforeLines="0" w:afterLines="0"/>
      <w:outlineLvl w:val="9"/>
    </w:pPr>
    <w:rPr>
      <w:rFonts w:ascii="宋体" w:eastAsia="宋体"/>
    </w:rPr>
  </w:style>
  <w:style w:type="paragraph" w:customStyle="1" w:styleId="afffffffff">
    <w:name w:val="标准文件_二级无标题"/>
    <w:basedOn w:val="afff3"/>
    <w:qFormat/>
    <w:rsid w:val="00BA263B"/>
    <w:pPr>
      <w:spacing w:beforeLines="0" w:afterLines="0"/>
      <w:outlineLvl w:val="9"/>
    </w:pPr>
    <w:rPr>
      <w:rFonts w:ascii="宋体" w:eastAsia="宋体"/>
    </w:rPr>
  </w:style>
  <w:style w:type="paragraph" w:customStyle="1" w:styleId="afffffffff0">
    <w:name w:val="标准_四级无标题"/>
    <w:basedOn w:val="afff5"/>
    <w:next w:val="affffb"/>
    <w:qFormat/>
    <w:rsid w:val="00D27582"/>
    <w:rPr>
      <w:rFonts w:eastAsia="宋体"/>
    </w:rPr>
  </w:style>
  <w:style w:type="paragraph" w:customStyle="1" w:styleId="afffffffff1">
    <w:name w:val="标准文件_四级无标题"/>
    <w:basedOn w:val="afff5"/>
    <w:qFormat/>
    <w:rsid w:val="00BA263B"/>
    <w:pPr>
      <w:spacing w:beforeLines="0" w:afterLines="0"/>
      <w:outlineLvl w:val="9"/>
    </w:pPr>
    <w:rPr>
      <w:rFonts w:ascii="宋体" w:eastAsia="宋体" w:hAnsi="黑体"/>
      <w:szCs w:val="52"/>
    </w:rPr>
  </w:style>
  <w:style w:type="paragraph" w:customStyle="1" w:styleId="aff6">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2">
    <w:name w:val="标准文件_附录标题"/>
    <w:basedOn w:val="aff8"/>
    <w:qFormat/>
    <w:rsid w:val="00C9435D"/>
    <w:pPr>
      <w:numPr>
        <w:numId w:val="0"/>
      </w:numPr>
      <w:spacing w:after="280"/>
      <w:outlineLvl w:val="9"/>
    </w:pPr>
  </w:style>
  <w:style w:type="paragraph" w:customStyle="1" w:styleId="afffffffff3">
    <w:name w:val="标准文件_二级项"/>
    <w:rsid w:val="00200333"/>
    <w:rPr>
      <w:rFonts w:ascii="宋体" w:hAnsi="Times New Roman"/>
      <w:sz w:val="21"/>
    </w:rPr>
  </w:style>
  <w:style w:type="paragraph" w:customStyle="1" w:styleId="af3">
    <w:name w:val="标准文件_三级项"/>
    <w:basedOn w:val="afffa"/>
    <w:rsid w:val="00E82554"/>
    <w:pPr>
      <w:numPr>
        <w:ilvl w:val="2"/>
        <w:numId w:val="28"/>
      </w:numPr>
      <w:spacing w:line="-300" w:lineRule="auto"/>
    </w:pPr>
    <w:rPr>
      <w:rFonts w:ascii="Times New Roman" w:hAnsi="Times New Roman"/>
    </w:rPr>
  </w:style>
  <w:style w:type="paragraph" w:customStyle="1" w:styleId="afff">
    <w:name w:val="图表脚注说明"/>
    <w:basedOn w:val="afffa"/>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4">
    <w:name w:val="标准文件_索引字母"/>
    <w:next w:val="affffb"/>
    <w:qFormat/>
    <w:rsid w:val="00977D02"/>
    <w:pPr>
      <w:jc w:val="center"/>
    </w:pPr>
    <w:rPr>
      <w:rFonts w:ascii="宋体" w:eastAsia="Times New Roman" w:hAnsi="宋体"/>
      <w:b/>
      <w:kern w:val="2"/>
      <w:sz w:val="21"/>
    </w:rPr>
  </w:style>
  <w:style w:type="paragraph" w:customStyle="1" w:styleId="afffffffff5">
    <w:name w:val="标准文件_附录前"/>
    <w:next w:val="affffb"/>
    <w:qFormat/>
    <w:rsid w:val="00B56FBE"/>
    <w:pPr>
      <w:spacing w:line="20" w:lineRule="atLeast"/>
      <w:ind w:firstLine="200"/>
    </w:pPr>
    <w:rPr>
      <w:rFonts w:ascii="宋体" w:hAnsi="宋体"/>
      <w:kern w:val="2"/>
      <w:sz w:val="10"/>
    </w:rPr>
  </w:style>
  <w:style w:type="paragraph" w:customStyle="1" w:styleId="afffffffff6">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7">
    <w:name w:val="标准文件_表格"/>
    <w:basedOn w:val="affffb"/>
    <w:qFormat/>
    <w:rsid w:val="006D16C4"/>
    <w:pPr>
      <w:ind w:firstLineChars="0" w:firstLine="0"/>
      <w:jc w:val="center"/>
    </w:pPr>
    <w:rPr>
      <w:sz w:val="18"/>
    </w:rPr>
  </w:style>
  <w:style w:type="paragraph" w:customStyle="1" w:styleId="afff7">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8"/>
    <w:rsid w:val="00FA73B1"/>
    <w:pPr>
      <w:widowControl w:val="0"/>
      <w:numPr>
        <w:numId w:val="25"/>
      </w:numPr>
      <w:jc w:val="both"/>
    </w:pPr>
    <w:rPr>
      <w:rFonts w:ascii="宋体" w:hAnsi="Times New Roman"/>
      <w:sz w:val="18"/>
      <w:szCs w:val="18"/>
    </w:rPr>
  </w:style>
  <w:style w:type="paragraph" w:customStyle="1" w:styleId="afa">
    <w:name w:val="标准文件_示例×："/>
    <w:basedOn w:val="afffa"/>
    <w:next w:val="afffffffff8"/>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b"/>
    <w:rsid w:val="00BA263B"/>
    <w:rPr>
      <w:rFonts w:ascii="宋体" w:hAnsi="Times New Roman"/>
      <w:noProof/>
      <w:sz w:val="21"/>
    </w:rPr>
  </w:style>
  <w:style w:type="paragraph" w:customStyle="1" w:styleId="afffffffff9">
    <w:name w:val="标准文件_表格续"/>
    <w:basedOn w:val="affffb"/>
    <w:next w:val="affffb"/>
    <w:qFormat/>
    <w:rsid w:val="003F6272"/>
    <w:pPr>
      <w:jc w:val="center"/>
    </w:pPr>
    <w:rPr>
      <w:rFonts w:ascii="黑体" w:eastAsia="黑体" w:hAnsi="黑体"/>
    </w:rPr>
  </w:style>
  <w:style w:type="paragraph" w:styleId="10">
    <w:name w:val="toc 1"/>
    <w:basedOn w:val="afffa"/>
    <w:next w:val="afffa"/>
    <w:autoRedefine/>
    <w:uiPriority w:val="39"/>
    <w:unhideWhenUsed/>
    <w:rsid w:val="00EB1E69"/>
    <w:rPr>
      <w:rFonts w:ascii="宋体"/>
    </w:rPr>
  </w:style>
  <w:style w:type="table" w:styleId="afffffffffa">
    <w:name w:val="Table Grid"/>
    <w:basedOn w:val="afffc"/>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b">
    <w:name w:val="Placeholder Text"/>
    <w:basedOn w:val="afffb"/>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c">
    <w:name w:val="标准文件_提示"/>
    <w:basedOn w:val="affffb"/>
    <w:next w:val="affffb"/>
    <w:qFormat/>
    <w:rsid w:val="00365F86"/>
    <w:pPr>
      <w:ind w:firstLine="420"/>
    </w:pPr>
    <w:rPr>
      <w:rFonts w:ascii="黑体" w:eastAsia="黑体"/>
    </w:rPr>
  </w:style>
  <w:style w:type="character" w:customStyle="1" w:styleId="afffffffffd">
    <w:name w:val="标准文件_来源"/>
    <w:basedOn w:val="afffb"/>
    <w:uiPriority w:val="1"/>
    <w:qFormat/>
    <w:rsid w:val="00991875"/>
    <w:rPr>
      <w:rFonts w:eastAsia="宋体"/>
      <w:sz w:val="21"/>
    </w:rPr>
  </w:style>
  <w:style w:type="paragraph" w:customStyle="1" w:styleId="afffffffffe">
    <w:name w:val="标准文件_图表说明"/>
    <w:qFormat/>
    <w:rsid w:val="00A8446B"/>
    <w:pPr>
      <w:spacing w:line="276" w:lineRule="auto"/>
      <w:ind w:firstLine="420"/>
    </w:pPr>
    <w:rPr>
      <w:rFonts w:ascii="宋体" w:hAnsi="宋体"/>
      <w:kern w:val="2"/>
      <w:sz w:val="18"/>
    </w:rPr>
  </w:style>
  <w:style w:type="paragraph" w:customStyle="1" w:styleId="affffffffff">
    <w:name w:val="其他发布日期"/>
    <w:basedOn w:val="affffffe"/>
    <w:rsid w:val="00CD50A1"/>
    <w:pPr>
      <w:framePr w:w="3997" w:h="471" w:hRule="exact" w:hSpace="0" w:vSpace="181" w:wrap="around" w:vAnchor="page" w:hAnchor="page" w:x="1419" w:y="14097"/>
    </w:pPr>
  </w:style>
  <w:style w:type="paragraph" w:customStyle="1" w:styleId="affffffffff0">
    <w:name w:val="其他实施日期"/>
    <w:basedOn w:val="affffffff4"/>
    <w:rsid w:val="00CD50A1"/>
    <w:pPr>
      <w:framePr w:w="3997" w:h="471" w:hRule="exact" w:vSpace="181" w:wrap="around" w:vAnchor="page" w:hAnchor="page" w:x="7089" w:y="14097"/>
    </w:pPr>
  </w:style>
  <w:style w:type="paragraph" w:customStyle="1" w:styleId="affffffffff1">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rsid w:val="00A952D7"/>
    <w:pPr>
      <w:framePr w:wrap="auto"/>
      <w:spacing w:before="57"/>
    </w:pPr>
    <w:rPr>
      <w:sz w:val="21"/>
    </w:rPr>
  </w:style>
  <w:style w:type="paragraph" w:customStyle="1" w:styleId="affffffffff3">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a"/>
    <w:next w:val="afffa"/>
    <w:autoRedefine/>
    <w:uiPriority w:val="39"/>
    <w:unhideWhenUsed/>
    <w:rsid w:val="00EB1E69"/>
    <w:pPr>
      <w:spacing w:line="300" w:lineRule="exact"/>
      <w:ind w:left="420"/>
    </w:pPr>
    <w:rPr>
      <w:rFonts w:ascii="宋体"/>
    </w:rPr>
  </w:style>
  <w:style w:type="paragraph" w:styleId="40">
    <w:name w:val="toc 4"/>
    <w:basedOn w:val="afffa"/>
    <w:next w:val="afffa"/>
    <w:autoRedefine/>
    <w:uiPriority w:val="39"/>
    <w:unhideWhenUsed/>
    <w:rsid w:val="00EB1E69"/>
    <w:pPr>
      <w:tabs>
        <w:tab w:val="right" w:leader="dot" w:pos="9344"/>
      </w:tabs>
      <w:spacing w:line="300" w:lineRule="exact"/>
      <w:ind w:left="629"/>
    </w:pPr>
    <w:rPr>
      <w:rFonts w:ascii="宋体"/>
    </w:rPr>
  </w:style>
  <w:style w:type="paragraph" w:styleId="50">
    <w:name w:val="toc 5"/>
    <w:basedOn w:val="afffa"/>
    <w:next w:val="afffa"/>
    <w:autoRedefine/>
    <w:uiPriority w:val="39"/>
    <w:unhideWhenUsed/>
    <w:rsid w:val="00EB1E69"/>
    <w:pPr>
      <w:ind w:left="839"/>
    </w:pPr>
    <w:rPr>
      <w:rFonts w:ascii="宋体"/>
    </w:rPr>
  </w:style>
  <w:style w:type="paragraph" w:styleId="60">
    <w:name w:val="toc 6"/>
    <w:basedOn w:val="afffa"/>
    <w:next w:val="afffa"/>
    <w:autoRedefine/>
    <w:uiPriority w:val="39"/>
    <w:unhideWhenUsed/>
    <w:rsid w:val="00EB1E69"/>
    <w:pPr>
      <w:spacing w:line="300" w:lineRule="exact"/>
      <w:ind w:left="1049"/>
    </w:pPr>
    <w:rPr>
      <w:rFonts w:ascii="宋体"/>
    </w:rPr>
  </w:style>
  <w:style w:type="paragraph" w:styleId="70">
    <w:name w:val="toc 7"/>
    <w:basedOn w:val="afffa"/>
    <w:next w:val="afffa"/>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23">
    <w:name w:val="toc 2"/>
    <w:basedOn w:val="afffa"/>
    <w:next w:val="afffa"/>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afterLines="50"/>
      <w:ind w:firstLineChars="0"/>
    </w:pPr>
    <w:rPr>
      <w:rFonts w:ascii="黑体" w:eastAsia="黑体"/>
    </w:rPr>
  </w:style>
  <w:style w:type="paragraph" w:customStyle="1" w:styleId="affffffffff4">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5">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6">
    <w:name w:val="标准文件_索引项"/>
    <w:basedOn w:val="affffb"/>
    <w:next w:val="affffb"/>
    <w:qFormat/>
    <w:rsid w:val="00E210B5"/>
    <w:pPr>
      <w:tabs>
        <w:tab w:val="right" w:leader="dot" w:pos="9356"/>
      </w:tabs>
      <w:ind w:left="210" w:firstLineChars="0" w:hanging="210"/>
      <w:jc w:val="left"/>
    </w:pPr>
  </w:style>
  <w:style w:type="paragraph" w:customStyle="1" w:styleId="affffffffff7">
    <w:name w:val="标准文件_附录一级无标题"/>
    <w:basedOn w:val="aff9"/>
    <w:qFormat/>
    <w:rsid w:val="009D6BCA"/>
    <w:pPr>
      <w:spacing w:beforeLines="0" w:afterLines="0" w:line="276" w:lineRule="auto"/>
      <w:outlineLvl w:val="9"/>
    </w:pPr>
    <w:rPr>
      <w:rFonts w:ascii="宋体" w:eastAsia="宋体"/>
    </w:rPr>
  </w:style>
  <w:style w:type="paragraph" w:customStyle="1" w:styleId="affffffffff8">
    <w:name w:val="标准文件_附录二级无标题"/>
    <w:basedOn w:val="affa"/>
    <w:rsid w:val="009D6BCA"/>
    <w:pPr>
      <w:spacing w:beforeLines="0" w:afterLines="0" w:line="276" w:lineRule="auto"/>
      <w:outlineLvl w:val="9"/>
    </w:pPr>
    <w:rPr>
      <w:rFonts w:ascii="宋体" w:eastAsia="宋体"/>
    </w:rPr>
  </w:style>
  <w:style w:type="paragraph" w:customStyle="1" w:styleId="affffffffff9">
    <w:name w:val="标准文件_附录三级无标题"/>
    <w:basedOn w:val="affb"/>
    <w:qFormat/>
    <w:rsid w:val="00A41CB5"/>
    <w:pPr>
      <w:spacing w:beforeLines="0" w:afterLines="0" w:line="276" w:lineRule="auto"/>
      <w:outlineLvl w:val="9"/>
    </w:pPr>
    <w:rPr>
      <w:rFonts w:ascii="宋体" w:eastAsia="宋体"/>
    </w:rPr>
  </w:style>
  <w:style w:type="paragraph" w:customStyle="1" w:styleId="affffffffffa">
    <w:name w:val="标准文件_附录四级无标题"/>
    <w:basedOn w:val="affc"/>
    <w:qFormat/>
    <w:rsid w:val="00A41CB5"/>
    <w:pPr>
      <w:spacing w:beforeLines="0" w:afterLines="0" w:line="276" w:lineRule="auto"/>
      <w:outlineLvl w:val="9"/>
    </w:pPr>
    <w:rPr>
      <w:rFonts w:ascii="宋体" w:eastAsia="宋体"/>
    </w:rPr>
  </w:style>
  <w:style w:type="paragraph" w:customStyle="1" w:styleId="affffffffffb">
    <w:name w:val="标准文件_附录五级无标题"/>
    <w:basedOn w:val="affd"/>
    <w:qFormat/>
    <w:rsid w:val="00A41CB5"/>
    <w:pPr>
      <w:spacing w:beforeLines="0" w:afterLines="0" w:line="276" w:lineRule="auto"/>
      <w:outlineLvl w:val="9"/>
    </w:pPr>
    <w:rPr>
      <w:rFonts w:ascii="宋体" w:eastAsia="宋体"/>
    </w:rPr>
  </w:style>
  <w:style w:type="paragraph" w:customStyle="1" w:styleId="afffffffff8">
    <w:name w:val="标准文件_示例内容"/>
    <w:basedOn w:val="affffb"/>
    <w:qFormat/>
    <w:rsid w:val="009674AD"/>
    <w:pPr>
      <w:ind w:firstLine="420"/>
    </w:pPr>
    <w:rPr>
      <w:sz w:val="18"/>
    </w:rPr>
  </w:style>
  <w:style w:type="paragraph" w:customStyle="1" w:styleId="affffffffffc">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d">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e">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0">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1">
    <w:name w:val="标准文件_索引标题"/>
    <w:basedOn w:val="afffff2"/>
    <w:next w:val="affffb"/>
    <w:qFormat/>
    <w:rsid w:val="002643C3"/>
    <w:rPr>
      <w:rFonts w:hAnsi="黑体"/>
    </w:rPr>
  </w:style>
  <w:style w:type="paragraph" w:customStyle="1" w:styleId="afffffffffff2">
    <w:name w:val="标准文件_脚注内容"/>
    <w:basedOn w:val="affffb"/>
    <w:qFormat/>
    <w:rsid w:val="00DC3067"/>
    <w:pPr>
      <w:ind w:leftChars="200" w:left="400" w:hangingChars="200" w:hanging="200"/>
    </w:pPr>
    <w:rPr>
      <w:sz w:val="15"/>
    </w:rPr>
  </w:style>
  <w:style w:type="paragraph" w:customStyle="1" w:styleId="afffffffffff3">
    <w:name w:val="标准文件_术语条一"/>
    <w:basedOn w:val="affffffffc"/>
    <w:next w:val="affffb"/>
    <w:qFormat/>
    <w:rsid w:val="00AF0C18"/>
  </w:style>
  <w:style w:type="paragraph" w:customStyle="1" w:styleId="afffffffffff4">
    <w:name w:val="标准文件_术语条二"/>
    <w:basedOn w:val="afffffffff"/>
    <w:next w:val="affffb"/>
    <w:qFormat/>
    <w:rsid w:val="00AF0C18"/>
  </w:style>
  <w:style w:type="paragraph" w:customStyle="1" w:styleId="afffffffffff5">
    <w:name w:val="标准文件_术语条三"/>
    <w:basedOn w:val="affffffffe"/>
    <w:next w:val="affffb"/>
    <w:qFormat/>
    <w:rsid w:val="00AF0C18"/>
  </w:style>
  <w:style w:type="paragraph" w:customStyle="1" w:styleId="afffffffffff6">
    <w:name w:val="标准文件_术语条四"/>
    <w:basedOn w:val="afffffffff1"/>
    <w:next w:val="affffb"/>
    <w:qFormat/>
    <w:rsid w:val="00AF0C18"/>
  </w:style>
  <w:style w:type="paragraph" w:customStyle="1" w:styleId="afffffffffff7">
    <w:name w:val="标准文件_术语条五"/>
    <w:basedOn w:val="affffffffd"/>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8">
    <w:name w:val="发布"/>
    <w:basedOn w:val="afffb"/>
    <w:rsid w:val="007B7453"/>
    <w:rPr>
      <w:rFonts w:ascii="黑体" w:eastAsia="黑体"/>
      <w:spacing w:val="85"/>
      <w:w w:val="100"/>
      <w:position w:val="3"/>
      <w:sz w:val="28"/>
      <w:szCs w:val="28"/>
    </w:rPr>
  </w:style>
  <w:style w:type="paragraph" w:customStyle="1" w:styleId="afffffffffff9">
    <w:name w:val="段(正文）"/>
    <w:rsid w:val="00D513BA"/>
    <w:pPr>
      <w:autoSpaceDE w:val="0"/>
      <w:autoSpaceDN w:val="0"/>
      <w:ind w:firstLine="420"/>
      <w:jc w:val="both"/>
    </w:pPr>
    <w:rPr>
      <w:rFonts w:ascii="宋体" w:hAnsi="Times New Roman"/>
      <w:sz w:val="21"/>
    </w:rPr>
  </w:style>
  <w:style w:type="paragraph" w:customStyle="1" w:styleId="afffffffffffa">
    <w:name w:val="三级条标题"/>
    <w:basedOn w:val="afffa"/>
    <w:next w:val="afffffffffff9"/>
    <w:rsid w:val="00C347F8"/>
    <w:pPr>
      <w:adjustRightInd/>
      <w:spacing w:line="240" w:lineRule="auto"/>
    </w:pPr>
    <w:rPr>
      <w:rFonts w:ascii="Times New Roman" w:eastAsia="黑体" w:hAnsi="Times New Roman"/>
      <w:szCs w:val="20"/>
    </w:rPr>
  </w:style>
  <w:style w:type="paragraph" w:customStyle="1" w:styleId="afffffffffffb">
    <w:name w:val="章标题"/>
    <w:next w:val="afffffffffff9"/>
    <w:rsid w:val="00C347F8"/>
    <w:pPr>
      <w:spacing w:before="240" w:after="240"/>
      <w:jc w:val="both"/>
      <w:outlineLvl w:val="1"/>
    </w:pPr>
    <w:rPr>
      <w:rFonts w:ascii="黑体" w:eastAsia="黑体" w:hAnsi="Times New Roman"/>
      <w:sz w:val="21"/>
    </w:rPr>
  </w:style>
  <w:style w:type="paragraph" w:customStyle="1" w:styleId="afffffffffffc">
    <w:name w:val="表Ｘ"/>
    <w:basedOn w:val="afffa"/>
    <w:next w:val="afffa"/>
    <w:rsid w:val="00C347F8"/>
    <w:pPr>
      <w:tabs>
        <w:tab w:val="num" w:pos="360"/>
        <w:tab w:val="left" w:pos="720"/>
      </w:tabs>
      <w:adjustRightInd/>
      <w:spacing w:line="240" w:lineRule="auto"/>
      <w:jc w:val="center"/>
    </w:pPr>
    <w:rPr>
      <w:rFonts w:ascii="Times New Roman" w:eastAsia="黑体" w:hAnsi="Times New Roman"/>
      <w:szCs w:val="20"/>
    </w:rPr>
  </w:style>
  <w:style w:type="paragraph" w:customStyle="1" w:styleId="afffffffffffd">
    <w:name w:val="一级条标题"/>
    <w:basedOn w:val="afffa"/>
    <w:next w:val="afffffffffff9"/>
    <w:rsid w:val="00C347F8"/>
    <w:pPr>
      <w:adjustRightInd/>
      <w:spacing w:line="240" w:lineRule="auto"/>
    </w:pPr>
    <w:rPr>
      <w:rFonts w:ascii="Times New Roman" w:eastAsia="黑体" w:hAnsi="Times New Roman"/>
      <w:szCs w:val="20"/>
    </w:rPr>
  </w:style>
  <w:style w:type="paragraph" w:customStyle="1" w:styleId="afffffffffffe">
    <w:name w:val="二级条标题"/>
    <w:basedOn w:val="afffa"/>
    <w:next w:val="afffffffffff9"/>
    <w:rsid w:val="00C347F8"/>
    <w:pPr>
      <w:widowControl/>
      <w:adjustRightInd/>
      <w:spacing w:line="240" w:lineRule="auto"/>
      <w:outlineLvl w:val="3"/>
    </w:pPr>
    <w:rPr>
      <w:rFonts w:ascii="黑体" w:eastAsia="黑体" w:hAnsi="Times New Roman"/>
      <w:kern w:val="0"/>
      <w:szCs w:val="20"/>
    </w:rPr>
  </w:style>
  <w:style w:type="character" w:customStyle="1" w:styleId="Char7">
    <w:name w:val="段 Char"/>
    <w:basedOn w:val="afffb"/>
    <w:link w:val="affffffffffff"/>
    <w:locked/>
    <w:rsid w:val="00DE0303"/>
    <w:rPr>
      <w:rFonts w:ascii="宋体" w:hAnsi="宋体"/>
      <w:sz w:val="21"/>
    </w:rPr>
  </w:style>
  <w:style w:type="paragraph" w:customStyle="1" w:styleId="affffffffffff">
    <w:name w:val="段"/>
    <w:link w:val="Char7"/>
    <w:rsid w:val="00DE0303"/>
    <w:pPr>
      <w:tabs>
        <w:tab w:val="center" w:pos="4201"/>
        <w:tab w:val="right" w:leader="dot" w:pos="9298"/>
      </w:tabs>
      <w:autoSpaceDE w:val="0"/>
      <w:autoSpaceDN w:val="0"/>
      <w:ind w:firstLineChars="200" w:firstLine="420"/>
      <w:jc w:val="both"/>
    </w:pPr>
    <w:rPr>
      <w:rFonts w:ascii="宋体" w:hAnsi="宋体"/>
      <w:sz w:val="21"/>
    </w:rPr>
  </w:style>
  <w:style w:type="paragraph" w:customStyle="1" w:styleId="affffffffffff0">
    <w:name w:val="附录标识"/>
    <w:basedOn w:val="afffa"/>
    <w:next w:val="affffffffffff"/>
    <w:rsid w:val="00DE0303"/>
    <w:pPr>
      <w:keepNext/>
      <w:widowControl/>
      <w:shd w:val="clear" w:color="auto"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4">
    <w:name w:val="附录表标号"/>
    <w:basedOn w:val="afffa"/>
    <w:next w:val="affffffffffff"/>
    <w:rsid w:val="00DE0303"/>
    <w:pPr>
      <w:numPr>
        <w:numId w:val="32"/>
      </w:numPr>
      <w:adjustRightInd/>
      <w:spacing w:line="14" w:lineRule="exact"/>
      <w:ind w:left="811" w:hanging="448"/>
      <w:jc w:val="center"/>
      <w:outlineLvl w:val="0"/>
    </w:pPr>
    <w:rPr>
      <w:rFonts w:ascii="Times New Roman" w:hAnsi="Times New Roman"/>
      <w:color w:val="FFFFFF"/>
      <w:szCs w:val="24"/>
    </w:rPr>
  </w:style>
  <w:style w:type="paragraph" w:customStyle="1" w:styleId="aff5">
    <w:name w:val="附录表标题"/>
    <w:basedOn w:val="afffa"/>
    <w:next w:val="affffffffffff"/>
    <w:rsid w:val="00DE0303"/>
    <w:pPr>
      <w:numPr>
        <w:ilvl w:val="1"/>
        <w:numId w:val="32"/>
      </w:numPr>
      <w:tabs>
        <w:tab w:val="left" w:pos="180"/>
      </w:tabs>
      <w:adjustRightInd/>
      <w:spacing w:beforeLines="50" w:afterLines="50" w:line="240" w:lineRule="auto"/>
      <w:ind w:firstLine="0"/>
      <w:jc w:val="center"/>
    </w:pPr>
    <w:rPr>
      <w:rFonts w:ascii="黑体" w:eastAsia="黑体" w:hAnsi="Times New Roman"/>
    </w:rPr>
  </w:style>
  <w:style w:type="paragraph" w:customStyle="1" w:styleId="affffffffffff1">
    <w:name w:val="附录二级条标题"/>
    <w:basedOn w:val="afffa"/>
    <w:next w:val="affffffffffff"/>
    <w:rsid w:val="00DE0303"/>
    <w:pPr>
      <w:widowControl/>
      <w:tabs>
        <w:tab w:val="left" w:pos="360"/>
      </w:tabs>
      <w:wordWrap w:val="0"/>
      <w:overflowPunct w:val="0"/>
      <w:autoSpaceDE w:val="0"/>
      <w:autoSpaceDN w:val="0"/>
      <w:adjustRightInd/>
      <w:spacing w:beforeLines="50" w:afterLines="50" w:line="240" w:lineRule="auto"/>
      <w:outlineLvl w:val="3"/>
    </w:pPr>
    <w:rPr>
      <w:rFonts w:ascii="黑体" w:eastAsia="黑体" w:hAnsi="Times New Roman"/>
      <w:kern w:val="21"/>
      <w:szCs w:val="20"/>
    </w:rPr>
  </w:style>
  <w:style w:type="paragraph" w:customStyle="1" w:styleId="affffffffffff2">
    <w:name w:val="附录三级条标题"/>
    <w:basedOn w:val="affffffffffff1"/>
    <w:next w:val="affffffffffff"/>
    <w:rsid w:val="00DE0303"/>
    <w:pPr>
      <w:outlineLvl w:val="4"/>
    </w:pPr>
  </w:style>
  <w:style w:type="paragraph" w:customStyle="1" w:styleId="affffffffffff3">
    <w:name w:val="附录四级条标题"/>
    <w:basedOn w:val="affffffffffff2"/>
    <w:next w:val="affffffffffff"/>
    <w:rsid w:val="00DE0303"/>
    <w:pPr>
      <w:outlineLvl w:val="5"/>
    </w:pPr>
  </w:style>
  <w:style w:type="paragraph" w:customStyle="1" w:styleId="affffffffffff4">
    <w:name w:val="附录五级条标题"/>
    <w:basedOn w:val="affffffffffff3"/>
    <w:next w:val="affffffffffff"/>
    <w:rsid w:val="00DE0303"/>
    <w:pPr>
      <w:outlineLvl w:val="6"/>
    </w:pPr>
  </w:style>
  <w:style w:type="paragraph" w:customStyle="1" w:styleId="affffffffffff5">
    <w:name w:val="附录章标题"/>
    <w:next w:val="affffffffffff"/>
    <w:rsid w:val="00DE0303"/>
    <w:pPr>
      <w:tabs>
        <w:tab w:val="left" w:pos="360"/>
      </w:tabs>
      <w:wordWrap w:val="0"/>
      <w:overflowPunct w:val="0"/>
      <w:autoSpaceDE w:val="0"/>
      <w:spacing w:beforeLines="100" w:afterLines="100"/>
      <w:jc w:val="both"/>
      <w:outlineLvl w:val="1"/>
    </w:pPr>
    <w:rPr>
      <w:rFonts w:ascii="黑体" w:eastAsia="黑体" w:hAnsi="Times New Roman"/>
      <w:kern w:val="21"/>
      <w:sz w:val="21"/>
    </w:rPr>
  </w:style>
  <w:style w:type="paragraph" w:customStyle="1" w:styleId="affffffffffff6">
    <w:name w:val="附录一级条标题"/>
    <w:basedOn w:val="affffffffffff5"/>
    <w:next w:val="affffffffffff"/>
    <w:rsid w:val="00DE0303"/>
    <w:pPr>
      <w:autoSpaceDN w:val="0"/>
      <w:spacing w:beforeLines="50" w:afterLines="50"/>
      <w:outlineLvl w:val="2"/>
    </w:pPr>
  </w:style>
  <w:style w:type="character" w:styleId="affffffffffff7">
    <w:name w:val="FollowedHyperlink"/>
    <w:basedOn w:val="afffb"/>
    <w:uiPriority w:val="99"/>
    <w:semiHidden/>
    <w:unhideWhenUsed/>
    <w:rsid w:val="008D32F3"/>
    <w:rPr>
      <w:color w:val="954F72" w:themeColor="followedHyperlink"/>
      <w:u w:val="single"/>
    </w:rPr>
  </w:style>
  <w:style w:type="paragraph" w:customStyle="1" w:styleId="affffffffffff8">
    <w:name w:val="前言、引言标题"/>
    <w:next w:val="affffffffffff"/>
    <w:rsid w:val="004F3A76"/>
    <w:pPr>
      <w:keepNext/>
      <w:pageBreakBefore/>
      <w:shd w:val="clear" w:color="FFFFFF" w:fill="FFFFFF"/>
      <w:spacing w:before="640" w:after="560"/>
      <w:jc w:val="center"/>
      <w:outlineLvl w:val="0"/>
    </w:pPr>
    <w:rPr>
      <w:rFonts w:ascii="黑体" w:eastAsia="黑体" w:hAnsi="Times New Roman"/>
      <w:sz w:val="32"/>
    </w:rPr>
  </w:style>
  <w:style w:type="paragraph" w:styleId="affffffffffff9">
    <w:name w:val="annotation text"/>
    <w:basedOn w:val="afffa"/>
    <w:link w:val="Char8"/>
    <w:uiPriority w:val="99"/>
    <w:semiHidden/>
    <w:unhideWhenUsed/>
    <w:rsid w:val="008F1689"/>
    <w:pPr>
      <w:adjustRightInd/>
      <w:spacing w:line="240" w:lineRule="auto"/>
      <w:jc w:val="left"/>
    </w:pPr>
    <w:rPr>
      <w:rFonts w:ascii="Times New Roman" w:hAnsi="Times New Roman"/>
      <w:szCs w:val="24"/>
    </w:rPr>
  </w:style>
  <w:style w:type="character" w:customStyle="1" w:styleId="Char8">
    <w:name w:val="批注文字 Char"/>
    <w:basedOn w:val="afffb"/>
    <w:link w:val="affffffffffff9"/>
    <w:uiPriority w:val="99"/>
    <w:semiHidden/>
    <w:rsid w:val="008F1689"/>
    <w:rPr>
      <w:rFonts w:ascii="Times New Roman" w:hAnsi="Times New Roman"/>
      <w:kern w:val="2"/>
      <w:sz w:val="21"/>
      <w:szCs w:val="24"/>
    </w:rPr>
  </w:style>
  <w:style w:type="character" w:styleId="affffffffffffa">
    <w:name w:val="annotation reference"/>
    <w:basedOn w:val="afffb"/>
    <w:uiPriority w:val="99"/>
    <w:semiHidden/>
    <w:unhideWhenUsed/>
    <w:rsid w:val="008F1689"/>
    <w:rPr>
      <w:sz w:val="21"/>
      <w:szCs w:val="21"/>
    </w:rPr>
  </w:style>
  <w:style w:type="paragraph" w:customStyle="1" w:styleId="afc">
    <w:name w:val="数字编号列项（二级）"/>
    <w:rsid w:val="00504E03"/>
    <w:pPr>
      <w:numPr>
        <w:ilvl w:val="1"/>
        <w:numId w:val="34"/>
      </w:numPr>
      <w:jc w:val="both"/>
    </w:pPr>
    <w:rPr>
      <w:rFonts w:ascii="宋体" w:hAnsi="Times New Roman"/>
      <w:sz w:val="21"/>
    </w:rPr>
  </w:style>
  <w:style w:type="paragraph" w:customStyle="1" w:styleId="afb">
    <w:name w:val="字母编号列项（一级）"/>
    <w:rsid w:val="00504E03"/>
    <w:pPr>
      <w:numPr>
        <w:numId w:val="34"/>
      </w:numPr>
      <w:jc w:val="both"/>
    </w:pPr>
    <w:rPr>
      <w:rFonts w:ascii="宋体" w:hAnsi="Times New Roman"/>
      <w:sz w:val="21"/>
    </w:rPr>
  </w:style>
  <w:style w:type="paragraph" w:customStyle="1" w:styleId="afd">
    <w:name w:val="编号列项（三级）"/>
    <w:rsid w:val="00504E03"/>
    <w:pPr>
      <w:numPr>
        <w:ilvl w:val="2"/>
        <w:numId w:val="34"/>
      </w:numPr>
    </w:pPr>
    <w:rPr>
      <w:rFonts w:ascii="宋体" w:hAnsi="Times New Roman"/>
      <w:sz w:val="21"/>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94129780">
      <w:bodyDiv w:val="1"/>
      <w:marLeft w:val="0"/>
      <w:marRight w:val="0"/>
      <w:marTop w:val="0"/>
      <w:marBottom w:val="0"/>
      <w:divBdr>
        <w:top w:val="none" w:sz="0" w:space="0" w:color="auto"/>
        <w:left w:val="none" w:sz="0" w:space="0" w:color="auto"/>
        <w:bottom w:val="none" w:sz="0" w:space="0" w:color="auto"/>
        <w:right w:val="none" w:sz="0" w:space="0" w:color="auto"/>
      </w:divBdr>
    </w:div>
    <w:div w:id="121193748">
      <w:bodyDiv w:val="1"/>
      <w:marLeft w:val="0"/>
      <w:marRight w:val="0"/>
      <w:marTop w:val="0"/>
      <w:marBottom w:val="0"/>
      <w:divBdr>
        <w:top w:val="none" w:sz="0" w:space="0" w:color="auto"/>
        <w:left w:val="none" w:sz="0" w:space="0" w:color="auto"/>
        <w:bottom w:val="none" w:sz="0" w:space="0" w:color="auto"/>
        <w:right w:val="none" w:sz="0" w:space="0" w:color="auto"/>
      </w:divBdr>
    </w:div>
    <w:div w:id="205456351">
      <w:bodyDiv w:val="1"/>
      <w:marLeft w:val="0"/>
      <w:marRight w:val="0"/>
      <w:marTop w:val="0"/>
      <w:marBottom w:val="0"/>
      <w:divBdr>
        <w:top w:val="none" w:sz="0" w:space="0" w:color="auto"/>
        <w:left w:val="none" w:sz="0" w:space="0" w:color="auto"/>
        <w:bottom w:val="none" w:sz="0" w:space="0" w:color="auto"/>
        <w:right w:val="none" w:sz="0" w:space="0" w:color="auto"/>
      </w:divBdr>
    </w:div>
    <w:div w:id="1878665773">
      <w:bodyDiv w:val="1"/>
      <w:marLeft w:val="0"/>
      <w:marRight w:val="0"/>
      <w:marTop w:val="0"/>
      <w:marBottom w:val="0"/>
      <w:divBdr>
        <w:top w:val="none" w:sz="0" w:space="0" w:color="auto"/>
        <w:left w:val="none" w:sz="0" w:space="0" w:color="auto"/>
        <w:bottom w:val="none" w:sz="0" w:space="0" w:color="auto"/>
        <w:right w:val="none" w:sz="0" w:space="0" w:color="auto"/>
      </w:divBdr>
    </w:div>
    <w:div w:id="2126919665">
      <w:bodyDiv w:val="1"/>
      <w:marLeft w:val="0"/>
      <w:marRight w:val="0"/>
      <w:marTop w:val="0"/>
      <w:marBottom w:val="0"/>
      <w:divBdr>
        <w:top w:val="none" w:sz="0" w:space="0" w:color="auto"/>
        <w:left w:val="none" w:sz="0" w:space="0" w:color="auto"/>
        <w:bottom w:val="none" w:sz="0" w:space="0" w:color="auto"/>
        <w:right w:val="none" w:sz="0" w:space="0" w:color="auto"/>
      </w:divBdr>
    </w:div>
    <w:div w:id="2127189069">
      <w:bodyDiv w:val="1"/>
      <w:marLeft w:val="0"/>
      <w:marRight w:val="0"/>
      <w:marTop w:val="0"/>
      <w:marBottom w:val="0"/>
      <w:divBdr>
        <w:top w:val="none" w:sz="0" w:space="0" w:color="auto"/>
        <w:left w:val="none" w:sz="0" w:space="0" w:color="auto"/>
        <w:bottom w:val="none" w:sz="0" w:space="0" w:color="auto"/>
        <w:right w:val="none" w:sz="0" w:space="0" w:color="auto"/>
      </w:divBdr>
    </w:div>
    <w:div w:id="21305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package" Target="embeddings/Microsoft_Visio_Drawing1.vsdx"/><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emf"/><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06066F9751421D95CBDA39AFD36453"/>
        <w:category>
          <w:name w:val="常规"/>
          <w:gallery w:val="placeholder"/>
        </w:category>
        <w:types>
          <w:type w:val="bbPlcHdr"/>
        </w:types>
        <w:behaviors>
          <w:behavior w:val="content"/>
        </w:behaviors>
        <w:guid w:val="{AF311FD8-5783-4EC7-8B94-946CBDB69B0B}"/>
      </w:docPartPr>
      <w:docPartBody>
        <w:p w:rsidR="006B17AB" w:rsidRDefault="00696F41">
          <w:pPr>
            <w:pStyle w:val="C406066F9751421D95CBDA39AFD36453"/>
          </w:pPr>
          <w:r w:rsidRPr="00751A05">
            <w:rPr>
              <w:rStyle w:val="a3"/>
              <w:rFonts w:hint="eastAsia"/>
            </w:rPr>
            <w:t>单击或点击此处输入文字。</w:t>
          </w:r>
        </w:p>
      </w:docPartBody>
    </w:docPart>
    <w:docPart>
      <w:docPartPr>
        <w:name w:val="2748B41B7E6544BFB95985015F3F83E6"/>
        <w:category>
          <w:name w:val="常规"/>
          <w:gallery w:val="placeholder"/>
        </w:category>
        <w:types>
          <w:type w:val="bbPlcHdr"/>
        </w:types>
        <w:behaviors>
          <w:behavior w:val="content"/>
        </w:behaviors>
        <w:guid w:val="{8E8FC707-24D1-41FA-A1D5-83FF7015D6BD}"/>
      </w:docPartPr>
      <w:docPartBody>
        <w:p w:rsidR="006B17AB" w:rsidRDefault="00696F41">
          <w:pPr>
            <w:pStyle w:val="2748B41B7E6544BFB95985015F3F83E6"/>
          </w:pPr>
          <w:r w:rsidRPr="00FB6243">
            <w:rPr>
              <w:rStyle w:val="a3"/>
              <w:rFonts w:hint="eastAsia"/>
            </w:rPr>
            <w:t>选择一项。</w:t>
          </w:r>
        </w:p>
      </w:docPartBody>
    </w:docPart>
    <w:docPart>
      <w:docPartPr>
        <w:name w:val="6643322BEEE84803B492B380D99F19E8"/>
        <w:category>
          <w:name w:val="常规"/>
          <w:gallery w:val="placeholder"/>
        </w:category>
        <w:types>
          <w:type w:val="bbPlcHdr"/>
        </w:types>
        <w:behaviors>
          <w:behavior w:val="content"/>
        </w:behaviors>
        <w:guid w:val="{DD264AB1-1330-4157-9F0D-3D9A8D3502F2}"/>
      </w:docPartPr>
      <w:docPartBody>
        <w:p w:rsidR="006B17AB" w:rsidRDefault="00696F41">
          <w:pPr>
            <w:pStyle w:val="6643322BEEE84803B492B380D99F19E8"/>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6F41"/>
    <w:rsid w:val="000C5077"/>
    <w:rsid w:val="000F43CC"/>
    <w:rsid w:val="001E6ADF"/>
    <w:rsid w:val="0022193B"/>
    <w:rsid w:val="00224462"/>
    <w:rsid w:val="00357159"/>
    <w:rsid w:val="00362E6A"/>
    <w:rsid w:val="003C4BFB"/>
    <w:rsid w:val="0040086B"/>
    <w:rsid w:val="00421CB7"/>
    <w:rsid w:val="00431C08"/>
    <w:rsid w:val="004722BA"/>
    <w:rsid w:val="004A007B"/>
    <w:rsid w:val="00510C7E"/>
    <w:rsid w:val="005A505D"/>
    <w:rsid w:val="005E375A"/>
    <w:rsid w:val="0066128C"/>
    <w:rsid w:val="00696F41"/>
    <w:rsid w:val="006B17AB"/>
    <w:rsid w:val="00845B69"/>
    <w:rsid w:val="00865D1D"/>
    <w:rsid w:val="008D3C3C"/>
    <w:rsid w:val="008E3CA2"/>
    <w:rsid w:val="00912002"/>
    <w:rsid w:val="00953696"/>
    <w:rsid w:val="0095555D"/>
    <w:rsid w:val="009B0BAA"/>
    <w:rsid w:val="00A468BB"/>
    <w:rsid w:val="00A85C28"/>
    <w:rsid w:val="00AC0178"/>
    <w:rsid w:val="00AC559B"/>
    <w:rsid w:val="00AE058A"/>
    <w:rsid w:val="00AF313F"/>
    <w:rsid w:val="00B42B63"/>
    <w:rsid w:val="00B56B56"/>
    <w:rsid w:val="00BA371F"/>
    <w:rsid w:val="00BB2EB3"/>
    <w:rsid w:val="00BC2DCA"/>
    <w:rsid w:val="00BE37BB"/>
    <w:rsid w:val="00C016DB"/>
    <w:rsid w:val="00C843DF"/>
    <w:rsid w:val="00CB42F6"/>
    <w:rsid w:val="00D00944"/>
    <w:rsid w:val="00D355C2"/>
    <w:rsid w:val="00D438C3"/>
    <w:rsid w:val="00D57728"/>
    <w:rsid w:val="00D8383D"/>
    <w:rsid w:val="00E10C77"/>
    <w:rsid w:val="00E25F46"/>
    <w:rsid w:val="00EC46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2B63"/>
    <w:rPr>
      <w:color w:val="808080"/>
    </w:rPr>
  </w:style>
  <w:style w:type="paragraph" w:customStyle="1" w:styleId="C406066F9751421D95CBDA39AFD36453">
    <w:name w:val="C406066F9751421D95CBDA39AFD36453"/>
    <w:rsid w:val="00B42B63"/>
    <w:pPr>
      <w:widowControl w:val="0"/>
      <w:jc w:val="both"/>
    </w:pPr>
  </w:style>
  <w:style w:type="paragraph" w:customStyle="1" w:styleId="2748B41B7E6544BFB95985015F3F83E6">
    <w:name w:val="2748B41B7E6544BFB95985015F3F83E6"/>
    <w:rsid w:val="00B42B63"/>
    <w:pPr>
      <w:widowControl w:val="0"/>
      <w:jc w:val="both"/>
    </w:pPr>
  </w:style>
  <w:style w:type="paragraph" w:customStyle="1" w:styleId="6643322BEEE84803B492B380D99F19E8">
    <w:name w:val="6643322BEEE84803B492B380D99F19E8"/>
    <w:rsid w:val="00B42B6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4ED2-CE51-40AB-AE67-FE531C7E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TotalTime>
  <Pages>15</Pages>
  <Words>1121</Words>
  <Characters>6393</Characters>
  <Application>Microsoft Office Word</Application>
  <DocSecurity>0</DocSecurity>
  <Lines>53</Lines>
  <Paragraphs>14</Paragraphs>
  <ScaleCrop>false</ScaleCrop>
  <Company>PCMI</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刘璐璐</dc:creator>
  <dc:description>&lt;config cover="true" show_menu="true" version="1.0.0" doctype="SDKXY"&gt;_x000d_
&lt;/config&gt;</dc:description>
  <cp:lastModifiedBy>涂荣秀</cp:lastModifiedBy>
  <cp:revision>2</cp:revision>
  <cp:lastPrinted>2021-10-13T01:06:00Z</cp:lastPrinted>
  <dcterms:created xsi:type="dcterms:W3CDTF">2021-10-26T09:03:00Z</dcterms:created>
  <dcterms:modified xsi:type="dcterms:W3CDTF">2021-10-26T09:03:00Z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