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eastAsia="华文中宋"/>
          <w:sz w:val="36"/>
          <w:szCs w:val="36"/>
          <w:lang w:val="en-US" w:eastAsia="zh-CN"/>
        </w:rPr>
      </w:pPr>
      <w:r>
        <w:rPr>
          <w:rFonts w:hAnsi="华文中宋" w:eastAsia="华文中宋"/>
          <w:sz w:val="36"/>
          <w:szCs w:val="36"/>
        </w:rPr>
        <w:t>上海市在沪园林绿化施工企业信用评价</w:t>
      </w:r>
      <w:r>
        <w:rPr>
          <w:rFonts w:hint="eastAsia" w:hAnsi="华文中宋" w:eastAsia="华文中宋"/>
          <w:sz w:val="36"/>
          <w:szCs w:val="36"/>
          <w:lang w:val="en-US" w:eastAsia="zh-CN"/>
        </w:rPr>
        <w:t>管理办法</w:t>
      </w:r>
    </w:p>
    <w:p>
      <w:pPr>
        <w:spacing w:line="600" w:lineRule="exact"/>
        <w:jc w:val="center"/>
        <w:rPr>
          <w:rFonts w:eastAsia="楷体_GB2312"/>
          <w:sz w:val="32"/>
          <w:szCs w:val="32"/>
        </w:rPr>
      </w:pPr>
      <w:r>
        <w:rPr>
          <w:rFonts w:eastAsia="楷体_GB2312"/>
          <w:sz w:val="32"/>
          <w:szCs w:val="32"/>
        </w:rPr>
        <w:t>（202</w:t>
      </w:r>
      <w:r>
        <w:rPr>
          <w:rFonts w:hint="eastAsia" w:eastAsia="楷体_GB2312"/>
          <w:sz w:val="32"/>
          <w:szCs w:val="32"/>
          <w:lang w:val="en-US" w:eastAsia="zh-CN"/>
        </w:rPr>
        <w:t>4</w:t>
      </w:r>
      <w:r>
        <w:rPr>
          <w:rFonts w:eastAsia="楷体_GB2312"/>
          <w:sz w:val="32"/>
          <w:szCs w:val="32"/>
        </w:rPr>
        <w:t>版</w:t>
      </w:r>
      <w:r>
        <w:rPr>
          <w:rFonts w:hint="eastAsia" w:eastAsia="楷体_GB2312"/>
          <w:sz w:val="32"/>
          <w:szCs w:val="32"/>
          <w:lang w:val="en-US" w:eastAsia="zh-CN"/>
        </w:rPr>
        <w:t>征求意见稿</w:t>
      </w:r>
      <w:r>
        <w:rPr>
          <w:rFonts w:eastAsia="楷体_GB2312"/>
          <w:sz w:val="32"/>
          <w:szCs w:val="32"/>
        </w:rPr>
        <w:t>）</w:t>
      </w:r>
    </w:p>
    <w:p>
      <w:pPr>
        <w:keepNext w:val="0"/>
        <w:keepLines w:val="0"/>
        <w:pageBreakBefore w:val="0"/>
        <w:widowControl/>
        <w:kinsoku/>
        <w:wordWrap/>
        <w:overflowPunct w:val="0"/>
        <w:topLinePunct/>
        <w:autoSpaceDE w:val="0"/>
        <w:autoSpaceDN w:val="0"/>
        <w:bidi w:val="0"/>
        <w:adjustRightInd w:val="0"/>
        <w:snapToGrid w:val="0"/>
        <w:spacing w:line="600" w:lineRule="exact"/>
        <w:ind w:firstLine="600" w:firstLineChars="200"/>
        <w:jc w:val="both"/>
        <w:rPr>
          <w:rFonts w:ascii="仿宋_GB2312" w:hAnsi="仿宋" w:eastAsia="仿宋_GB2312" w:cs="仿宋"/>
          <w:sz w:val="30"/>
          <w:szCs w:val="30"/>
          <w:highlight w:val="none"/>
          <w:lang w:eastAsia="zh-CN"/>
        </w:rPr>
      </w:pPr>
      <w:r>
        <w:rPr>
          <w:rFonts w:hint="eastAsia" w:ascii="黑体" w:hAnsi="黑体" w:eastAsia="黑体" w:cs="黑体"/>
          <w:sz w:val="30"/>
          <w:szCs w:val="30"/>
          <w:lang w:eastAsia="zh-CN"/>
        </w:rPr>
        <w:t>第一条（目的意义）</w:t>
      </w:r>
      <w:r>
        <w:rPr>
          <w:rFonts w:hint="eastAsia" w:ascii="仿宋" w:hAnsi="仿宋" w:eastAsia="仿宋" w:cs="仿宋"/>
          <w:sz w:val="30"/>
          <w:szCs w:val="30"/>
          <w:lang w:eastAsia="zh-CN"/>
        </w:rPr>
        <w:t>为进一步规范本市</w:t>
      </w:r>
      <w:r>
        <w:rPr>
          <w:rFonts w:hint="eastAsia" w:ascii="仿宋" w:hAnsi="仿宋" w:eastAsia="仿宋" w:cs="仿宋"/>
          <w:sz w:val="30"/>
          <w:szCs w:val="30"/>
          <w:lang w:val="en-US" w:eastAsia="zh-CN"/>
        </w:rPr>
        <w:t>园林绿化建设</w:t>
      </w:r>
      <w:r>
        <w:rPr>
          <w:rFonts w:hint="eastAsia" w:ascii="仿宋" w:hAnsi="仿宋" w:eastAsia="仿宋" w:cs="仿宋"/>
          <w:sz w:val="30"/>
          <w:szCs w:val="30"/>
          <w:lang w:eastAsia="zh-CN"/>
        </w:rPr>
        <w:t>市场秩序，建立健全</w:t>
      </w:r>
      <w:r>
        <w:rPr>
          <w:rFonts w:hint="eastAsia" w:ascii="仿宋" w:hAnsi="仿宋" w:eastAsia="仿宋" w:cs="仿宋"/>
          <w:sz w:val="30"/>
          <w:szCs w:val="30"/>
          <w:lang w:val="en-US" w:eastAsia="zh-CN"/>
        </w:rPr>
        <w:t>园林绿化建设施工</w:t>
      </w:r>
      <w:r>
        <w:rPr>
          <w:rFonts w:hint="eastAsia" w:ascii="仿宋" w:hAnsi="仿宋" w:eastAsia="仿宋" w:cs="仿宋"/>
          <w:sz w:val="30"/>
          <w:szCs w:val="30"/>
          <w:lang w:eastAsia="zh-CN"/>
        </w:rPr>
        <w:t>企业信用评价体系，营造诚信守法的市场环境，根据《上海市社会信用</w:t>
      </w:r>
      <w:r>
        <w:rPr>
          <w:rFonts w:hint="eastAsia" w:ascii="仿宋" w:hAnsi="仿宋" w:eastAsia="仿宋" w:cs="仿宋"/>
          <w:sz w:val="30"/>
          <w:szCs w:val="30"/>
          <w:highlight w:val="none"/>
          <w:lang w:eastAsia="zh-CN"/>
        </w:rPr>
        <w:t>条例》《上海市建筑市场管理条例》等规定，结合本市实际，制定本办法。</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黑体" w:hAnsi="黑体" w:eastAsia="黑体" w:cs="黑体"/>
          <w:sz w:val="30"/>
          <w:szCs w:val="30"/>
          <w:highlight w:val="none"/>
          <w:lang w:eastAsia="zh-CN"/>
        </w:rPr>
        <w:t>第二条（定义）</w:t>
      </w:r>
      <w:r>
        <w:rPr>
          <w:rFonts w:hint="eastAsia" w:ascii="仿宋" w:hAnsi="仿宋" w:eastAsia="仿宋" w:cs="仿宋"/>
          <w:sz w:val="30"/>
          <w:szCs w:val="30"/>
          <w:highlight w:val="none"/>
          <w:lang w:eastAsia="zh-CN"/>
        </w:rPr>
        <w:t>本办法所称的信用评价工作，是指</w:t>
      </w:r>
      <w:r>
        <w:rPr>
          <w:rFonts w:hint="eastAsia" w:ascii="仿宋" w:hAnsi="仿宋" w:eastAsia="仿宋" w:cs="仿宋"/>
          <w:sz w:val="30"/>
          <w:szCs w:val="30"/>
          <w:highlight w:val="none"/>
          <w:lang w:val="en-US" w:eastAsia="zh-CN"/>
        </w:rPr>
        <w:t>在</w:t>
      </w:r>
      <w:r>
        <w:rPr>
          <w:rFonts w:hint="eastAsia" w:ascii="仿宋" w:hAnsi="仿宋" w:eastAsia="仿宋" w:cs="仿宋"/>
          <w:sz w:val="30"/>
          <w:szCs w:val="30"/>
          <w:highlight w:val="none"/>
          <w:lang w:eastAsia="zh-CN"/>
        </w:rPr>
        <w:t>本市工商注册和</w:t>
      </w:r>
      <w:r>
        <w:rPr>
          <w:rFonts w:hint="eastAsia" w:ascii="仿宋" w:hAnsi="仿宋" w:eastAsia="仿宋" w:cs="仿宋"/>
          <w:sz w:val="30"/>
          <w:szCs w:val="30"/>
          <w:highlight w:val="none"/>
          <w:lang w:val="en-US" w:eastAsia="zh-CN"/>
        </w:rPr>
        <w:t>在</w:t>
      </w:r>
      <w:r>
        <w:rPr>
          <w:rFonts w:hint="eastAsia" w:ascii="仿宋" w:hAnsi="仿宋" w:eastAsia="仿宋" w:cs="仿宋"/>
          <w:sz w:val="30"/>
          <w:szCs w:val="30"/>
          <w:highlight w:val="none"/>
          <w:lang w:eastAsia="zh-CN"/>
        </w:rPr>
        <w:t>外省市</w:t>
      </w:r>
      <w:r>
        <w:rPr>
          <w:rFonts w:hint="eastAsia" w:ascii="仿宋" w:hAnsi="仿宋" w:eastAsia="仿宋" w:cs="仿宋"/>
          <w:sz w:val="30"/>
          <w:szCs w:val="30"/>
          <w:highlight w:val="none"/>
          <w:lang w:val="en-US" w:eastAsia="zh-CN"/>
        </w:rPr>
        <w:t>工商注册后</w:t>
      </w:r>
      <w:r>
        <w:rPr>
          <w:rFonts w:hint="eastAsia" w:ascii="仿宋" w:hAnsi="仿宋" w:eastAsia="仿宋" w:cs="仿宋"/>
          <w:sz w:val="30"/>
          <w:szCs w:val="30"/>
          <w:highlight w:val="none"/>
          <w:lang w:eastAsia="zh-CN"/>
        </w:rPr>
        <w:t>进沪的</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企业（以下</w:t>
      </w:r>
      <w:r>
        <w:rPr>
          <w:rFonts w:hint="eastAsia" w:ascii="仿宋" w:hAnsi="仿宋" w:eastAsia="仿宋" w:cs="仿宋"/>
          <w:sz w:val="30"/>
          <w:szCs w:val="30"/>
          <w:highlight w:val="none"/>
          <w:lang w:val="en-US" w:eastAsia="zh-CN"/>
        </w:rPr>
        <w:t>统</w:t>
      </w:r>
      <w:r>
        <w:rPr>
          <w:rFonts w:hint="eastAsia" w:ascii="仿宋" w:hAnsi="仿宋" w:eastAsia="仿宋" w:cs="仿宋"/>
          <w:sz w:val="30"/>
          <w:szCs w:val="30"/>
          <w:highlight w:val="none"/>
          <w:lang w:eastAsia="zh-CN"/>
        </w:rPr>
        <w:t>称“</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企业”）在</w:t>
      </w:r>
      <w:r>
        <w:rPr>
          <w:rFonts w:hint="eastAsia" w:ascii="仿宋" w:hAnsi="仿宋" w:eastAsia="仿宋" w:cs="仿宋"/>
          <w:sz w:val="30"/>
          <w:szCs w:val="30"/>
          <w:highlight w:val="none"/>
          <w:lang w:val="en-US" w:eastAsia="zh-CN"/>
        </w:rPr>
        <w:t>园林绿化</w:t>
      </w:r>
      <w:r>
        <w:rPr>
          <w:rFonts w:hint="eastAsia" w:ascii="仿宋" w:hAnsi="仿宋" w:eastAsia="仿宋" w:cs="仿宋"/>
          <w:sz w:val="30"/>
          <w:szCs w:val="30"/>
          <w:highlight w:val="none"/>
          <w:lang w:eastAsia="zh-CN"/>
        </w:rPr>
        <w:t>建设工程施工活动中产生并记录的信用信息，按照《上海市在沪</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企业信用评价标准》（以下简称“《信用评价标准》”）进行评价的活动，信用评价结果通过信息系统每日自动计算生成。上海市</w:t>
      </w:r>
      <w:r>
        <w:rPr>
          <w:rFonts w:hint="eastAsia" w:ascii="仿宋" w:hAnsi="仿宋" w:eastAsia="仿宋" w:cs="仿宋"/>
          <w:sz w:val="30"/>
          <w:szCs w:val="30"/>
          <w:highlight w:val="none"/>
          <w:lang w:val="en-US" w:eastAsia="zh-CN"/>
        </w:rPr>
        <w:t>绿化和市容管理局</w:t>
      </w:r>
      <w:r>
        <w:rPr>
          <w:rFonts w:hint="eastAsia" w:ascii="仿宋" w:hAnsi="仿宋" w:eastAsia="仿宋" w:cs="仿宋"/>
          <w:sz w:val="30"/>
          <w:szCs w:val="30"/>
          <w:highlight w:val="none"/>
          <w:lang w:eastAsia="zh-CN"/>
        </w:rPr>
        <w:t>（以下简称“市</w:t>
      </w:r>
      <w:r>
        <w:rPr>
          <w:rFonts w:hint="eastAsia" w:ascii="仿宋" w:hAnsi="仿宋" w:eastAsia="仿宋" w:cs="仿宋"/>
          <w:sz w:val="30"/>
          <w:szCs w:val="30"/>
          <w:highlight w:val="none"/>
          <w:lang w:val="en-US" w:eastAsia="zh-CN"/>
        </w:rPr>
        <w:t>绿化市容局</w:t>
      </w:r>
      <w:r>
        <w:rPr>
          <w:rFonts w:hint="eastAsia" w:ascii="仿宋" w:hAnsi="仿宋" w:eastAsia="仿宋" w:cs="仿宋"/>
          <w:sz w:val="30"/>
          <w:szCs w:val="30"/>
          <w:highlight w:val="none"/>
          <w:lang w:eastAsia="zh-CN"/>
        </w:rPr>
        <w:t>”）适时调整并公布《信用评价标准》。</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黑体" w:hAnsi="黑体" w:eastAsia="黑体" w:cs="黑体"/>
          <w:sz w:val="30"/>
          <w:szCs w:val="30"/>
          <w:highlight w:val="none"/>
          <w:lang w:eastAsia="zh-CN"/>
        </w:rPr>
        <w:t>第三条（管理职责）</w:t>
      </w:r>
      <w:r>
        <w:rPr>
          <w:rFonts w:hint="eastAsia" w:ascii="仿宋" w:hAnsi="仿宋" w:eastAsia="仿宋" w:cs="仿宋"/>
          <w:sz w:val="30"/>
          <w:szCs w:val="30"/>
          <w:highlight w:val="none"/>
          <w:lang w:val="en-US" w:eastAsia="zh-CN"/>
        </w:rPr>
        <w:t>市绿化市容局</w:t>
      </w:r>
      <w:r>
        <w:rPr>
          <w:rFonts w:hint="eastAsia" w:ascii="仿宋" w:hAnsi="仿宋" w:eastAsia="仿宋" w:cs="仿宋"/>
          <w:sz w:val="30"/>
          <w:szCs w:val="30"/>
          <w:highlight w:val="none"/>
          <w:lang w:eastAsia="zh-CN"/>
        </w:rPr>
        <w:t>负责</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企业信用评价的综合管理和协调推进工作。</w:t>
      </w:r>
      <w:r>
        <w:rPr>
          <w:rFonts w:hint="eastAsia" w:ascii="仿宋" w:hAnsi="仿宋" w:eastAsia="仿宋" w:cs="仿宋"/>
          <w:sz w:val="30"/>
          <w:szCs w:val="30"/>
          <w:highlight w:val="none"/>
          <w:lang w:val="en-US" w:eastAsia="zh-CN"/>
        </w:rPr>
        <w:t>上海市绿化和市容（林业）工程安全质量监督管理站</w:t>
      </w:r>
      <w:r>
        <w:rPr>
          <w:rFonts w:hint="eastAsia" w:ascii="仿宋" w:hAnsi="仿宋" w:eastAsia="仿宋" w:cs="仿宋"/>
          <w:sz w:val="30"/>
          <w:szCs w:val="30"/>
          <w:highlight w:val="none"/>
          <w:lang w:eastAsia="zh-CN"/>
        </w:rPr>
        <w:t>（以下简称“</w:t>
      </w:r>
      <w:r>
        <w:rPr>
          <w:rFonts w:hint="eastAsia" w:ascii="仿宋" w:hAnsi="仿宋" w:eastAsia="仿宋" w:cs="仿宋"/>
          <w:sz w:val="30"/>
          <w:szCs w:val="30"/>
          <w:highlight w:val="none"/>
          <w:lang w:val="en-US" w:eastAsia="zh-CN"/>
        </w:rPr>
        <w:t>工程管理站</w:t>
      </w:r>
      <w:r>
        <w:rPr>
          <w:rFonts w:hint="eastAsia" w:ascii="仿宋" w:hAnsi="仿宋" w:eastAsia="仿宋" w:cs="仿宋"/>
          <w:sz w:val="30"/>
          <w:szCs w:val="30"/>
          <w:highlight w:val="none"/>
          <w:lang w:eastAsia="zh-CN"/>
        </w:rPr>
        <w:t>”）负责</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企业信用评价的日常管理工作、信用信息记录和应用管理工作。</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highlight w:val="none"/>
          <w:lang w:eastAsia="zh-CN"/>
        </w:rPr>
      </w:pPr>
      <w:r>
        <w:rPr>
          <w:rFonts w:hint="eastAsia" w:ascii="黑体" w:hAnsi="黑体" w:eastAsia="黑体" w:cs="黑体"/>
          <w:sz w:val="30"/>
          <w:szCs w:val="30"/>
          <w:highlight w:val="none"/>
          <w:lang w:eastAsia="zh-CN"/>
        </w:rPr>
        <w:t>第四条（评价原则）</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企业信用评价的管理工作，应当遵循公开、公平和可预期的原则。</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黑体" w:hAnsi="黑体" w:eastAsia="黑体" w:cs="黑体"/>
          <w:color w:val="000000" w:themeColor="text1"/>
          <w:sz w:val="30"/>
          <w:szCs w:val="30"/>
          <w:highlight w:val="none"/>
          <w:lang w:eastAsia="zh-CN"/>
          <w14:textFill>
            <w14:solidFill>
              <w14:schemeClr w14:val="tx1"/>
            </w14:solidFill>
          </w14:textFill>
        </w:rPr>
        <w:t>第五条（信用信息内容）</w:t>
      </w:r>
      <w:r>
        <w:rPr>
          <w:rFonts w:hint="eastAsia" w:ascii="仿宋" w:hAnsi="仿宋" w:eastAsia="仿宋" w:cs="仿宋"/>
          <w:sz w:val="30"/>
          <w:szCs w:val="30"/>
          <w:highlight w:val="none"/>
          <w:lang w:eastAsia="zh-CN"/>
        </w:rPr>
        <w:t>用于评价的</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企业信用信息包括以下内容：</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华文楷体" w:hAnsi="华文楷体" w:eastAsia="华文楷体" w:cs="仿宋"/>
          <w:sz w:val="30"/>
          <w:szCs w:val="30"/>
          <w:highlight w:val="none"/>
          <w:lang w:eastAsia="zh-CN"/>
        </w:rPr>
      </w:pPr>
      <w:r>
        <w:rPr>
          <w:rFonts w:hint="eastAsia" w:ascii="华文楷体" w:hAnsi="华文楷体" w:eastAsia="华文楷体" w:cs="仿宋"/>
          <w:sz w:val="30"/>
          <w:szCs w:val="30"/>
          <w:highlight w:val="none"/>
          <w:lang w:eastAsia="zh-CN"/>
        </w:rPr>
        <w:t>（一）工程业绩信息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园林绿化施工企业在本市和外省市从事园林绿化建设工程施工活动产生的施工合同业绩信息。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华文楷体" w:hAnsi="华文楷体" w:eastAsia="华文楷体" w:cs="仿宋"/>
          <w:sz w:val="30"/>
          <w:szCs w:val="30"/>
          <w:highlight w:val="none"/>
          <w:lang w:eastAsia="zh-CN"/>
        </w:rPr>
      </w:pPr>
      <w:r>
        <w:rPr>
          <w:rFonts w:hint="eastAsia" w:ascii="华文楷体" w:hAnsi="华文楷体" w:eastAsia="华文楷体" w:cs="仿宋"/>
          <w:sz w:val="30"/>
          <w:szCs w:val="30"/>
          <w:highlight w:val="none"/>
          <w:lang w:eastAsia="zh-CN"/>
        </w:rPr>
        <w:t>（二）安全生产标准化评价结果信息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园林绿化施工企业参与园林绿化建设工程施工安全生产标准化评价结果信息。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华文楷体" w:hAnsi="华文楷体" w:eastAsia="华文楷体" w:cs="仿宋"/>
          <w:sz w:val="30"/>
          <w:szCs w:val="30"/>
          <w:highlight w:val="none"/>
          <w:lang w:eastAsia="zh-CN"/>
        </w:rPr>
      </w:pPr>
      <w:r>
        <w:rPr>
          <w:rFonts w:hint="eastAsia" w:ascii="华文楷体" w:hAnsi="华文楷体" w:eastAsia="华文楷体" w:cs="仿宋"/>
          <w:sz w:val="30"/>
          <w:szCs w:val="30"/>
          <w:highlight w:val="none"/>
          <w:lang w:eastAsia="zh-CN"/>
        </w:rPr>
        <w:t>（三）奖项信息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与园林绿化建设工程施工活动相关的国家级奖项信息。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华文楷体" w:hAnsi="华文楷体" w:eastAsia="华文楷体" w:cs="仿宋"/>
          <w:sz w:val="30"/>
          <w:szCs w:val="30"/>
          <w:highlight w:val="none"/>
          <w:lang w:eastAsia="zh-CN"/>
        </w:rPr>
      </w:pPr>
      <w:r>
        <w:rPr>
          <w:rFonts w:hint="eastAsia" w:ascii="华文楷体" w:hAnsi="华文楷体" w:eastAsia="华文楷体" w:cs="仿宋"/>
          <w:sz w:val="30"/>
          <w:szCs w:val="30"/>
          <w:highlight w:val="none"/>
          <w:lang w:eastAsia="zh-CN"/>
        </w:rPr>
        <w:t>（四）不良信用信息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园林绿化施工企业在本市从事园林绿化建设工程施工活动，受到市、区建设行政管理部门、专业建设管理部门等作出的行政处罚及其他经认定的不良信用信息。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园林绿化施工企业在外省市受到建设行政管理部门等作出的，与园林绿化建设工程施工活动相关并在信用中国、全国建筑市场监管公共服务平台、信用上海公开的行政处罚信息。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园林绿化施工企业行贿犯罪记录、列入失信被执行人等信用信息。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highlight w:val="none"/>
          <w:lang w:eastAsia="zh-CN"/>
        </w:rPr>
      </w:pPr>
      <w:r>
        <w:rPr>
          <w:rFonts w:hint="eastAsia" w:ascii="黑体" w:hAnsi="黑体" w:eastAsia="黑体" w:cs="仿宋"/>
          <w:sz w:val="30"/>
          <w:szCs w:val="30"/>
          <w:highlight w:val="none"/>
          <w:lang w:eastAsia="zh-CN"/>
        </w:rPr>
        <w:t>第六条（信用信息记录）</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企业信用信息的采集遵循“谁负责、谁记录”的原则，归集和报送规则如下：</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华文楷体" w:hAnsi="华文楷体" w:eastAsia="华文楷体" w:cs="仿宋"/>
          <w:sz w:val="30"/>
          <w:szCs w:val="30"/>
          <w:highlight w:val="none"/>
          <w:lang w:eastAsia="zh-CN"/>
        </w:rPr>
      </w:pPr>
      <w:r>
        <w:rPr>
          <w:rFonts w:hint="eastAsia" w:ascii="华文楷体" w:hAnsi="华文楷体" w:eastAsia="华文楷体" w:cs="仿宋"/>
          <w:sz w:val="30"/>
          <w:szCs w:val="30"/>
          <w:highlight w:val="none"/>
          <w:lang w:eastAsia="zh-CN"/>
        </w:rPr>
        <w:t>（一）工程业绩信息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本市工程业绩在合同完工后或外省市工程业绩在项目竣工验收相关手续完成后，通过上海市绿化和市容（林业）工程管理信息服务平台（以下简称“绿化平台”）工程业绩库系统完成报送的工程业绩信息。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华文楷体" w:hAnsi="华文楷体" w:eastAsia="华文楷体" w:cs="仿宋"/>
          <w:sz w:val="30"/>
          <w:szCs w:val="30"/>
          <w:highlight w:val="none"/>
          <w:lang w:eastAsia="zh-CN"/>
        </w:rPr>
      </w:pPr>
      <w:r>
        <w:rPr>
          <w:rFonts w:hint="eastAsia" w:ascii="华文楷体" w:hAnsi="华文楷体" w:eastAsia="华文楷体" w:cs="仿宋"/>
          <w:sz w:val="30"/>
          <w:szCs w:val="30"/>
          <w:highlight w:val="none"/>
          <w:lang w:eastAsia="zh-CN"/>
        </w:rPr>
        <w:t>（二）安全生产标准化评价结果信息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归集绿化平台上园林绿化施工企业参与园林绿化建设工程施工安全生产标准化年度评价结果信息。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华文楷体" w:hAnsi="华文楷体" w:eastAsia="华文楷体" w:cs="仿宋"/>
          <w:sz w:val="30"/>
          <w:szCs w:val="30"/>
          <w:highlight w:val="none"/>
          <w:lang w:eastAsia="zh-CN"/>
        </w:rPr>
      </w:pPr>
      <w:r>
        <w:rPr>
          <w:rFonts w:hint="eastAsia" w:ascii="华文楷体" w:hAnsi="华文楷体" w:eastAsia="华文楷体" w:cs="仿宋"/>
          <w:sz w:val="30"/>
          <w:szCs w:val="30"/>
          <w:highlight w:val="none"/>
          <w:lang w:eastAsia="zh-CN"/>
        </w:rPr>
        <w:t>（三）奖项信息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园林绿化施工企业应当将当年度国家级奖项发文之日或收到国家有关行业协会文件后自行报送至绿化平台。</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华文楷体" w:hAnsi="华文楷体" w:eastAsia="华文楷体" w:cs="仿宋"/>
          <w:sz w:val="30"/>
          <w:szCs w:val="30"/>
          <w:highlight w:val="none"/>
          <w:lang w:eastAsia="zh-CN"/>
        </w:rPr>
      </w:pPr>
      <w:r>
        <w:rPr>
          <w:rFonts w:hint="eastAsia" w:ascii="华文楷体" w:hAnsi="华文楷体" w:eastAsia="华文楷体" w:cs="仿宋"/>
          <w:sz w:val="30"/>
          <w:szCs w:val="30"/>
          <w:highlight w:val="none"/>
          <w:lang w:eastAsia="zh-CN"/>
        </w:rPr>
        <w:t>（四）不良信用信息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default" w:ascii="仿宋_GB2312" w:hAnsi="仿宋" w:eastAsia="仿宋_GB2312" w:cs="仿宋"/>
          <w:sz w:val="30"/>
          <w:szCs w:val="30"/>
          <w:highlight w:val="none"/>
          <w:lang w:val="en-US" w:eastAsia="zh-CN"/>
        </w:rPr>
      </w:pPr>
      <w:r>
        <w:rPr>
          <w:rFonts w:hint="eastAsia" w:ascii="仿宋" w:hAnsi="仿宋" w:eastAsia="仿宋" w:cs="仿宋"/>
          <w:sz w:val="30"/>
          <w:szCs w:val="30"/>
          <w:highlight w:val="none"/>
          <w:lang w:val="en-US" w:eastAsia="zh-CN"/>
        </w:rPr>
        <w:t>归集绿化施工企业在本市从事园林绿化建设工程施工活动中，受到市、区建设行政管理部门、专业建设管理部门等作出的行政处罚信息，以及信用中国或信用上海中园林绿化施工企业行贿犯罪记录、列入失信被执行人等信用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园林绿化施工企业在本市从事园林绿化建设工程施工活动中，受到市、区建设行政管理部门、专业建设管理部门等作出的经认定的其他不良行为记录信息，由各相关部门按照职责分工在日常监管中通过绿化平台录入。</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园林绿化施工企业在外省市从事园林绿化建设工程施工活动，</w:t>
      </w:r>
      <w:r>
        <w:rPr>
          <w:rFonts w:hint="eastAsia" w:ascii="仿宋" w:hAnsi="仿宋" w:eastAsia="仿宋" w:cs="仿宋"/>
          <w:b w:val="0"/>
          <w:bCs w:val="0"/>
          <w:sz w:val="30"/>
          <w:szCs w:val="30"/>
          <w:highlight w:val="none"/>
          <w:lang w:val="en-US" w:eastAsia="zh-CN"/>
        </w:rPr>
        <w:t>受到建设行政管理部门等</w:t>
      </w:r>
      <w:r>
        <w:rPr>
          <w:rFonts w:hint="eastAsia" w:ascii="仿宋" w:hAnsi="仿宋" w:eastAsia="仿宋" w:cs="仿宋"/>
          <w:sz w:val="30"/>
          <w:szCs w:val="30"/>
          <w:highlight w:val="none"/>
          <w:lang w:val="en-US" w:eastAsia="zh-CN"/>
        </w:rPr>
        <w:t>作出的行政处罚信息，由园林绿化施工企业在处罚决定作出之日起30日内，通过绿化平台自行报送。</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黑体" w:hAnsi="黑体" w:eastAsia="黑体" w:cs="黑体"/>
          <w:sz w:val="30"/>
          <w:szCs w:val="30"/>
          <w:highlight w:val="none"/>
          <w:lang w:eastAsia="zh-CN"/>
        </w:rPr>
        <w:t>第七条（分类管理）</w:t>
      </w:r>
      <w:r>
        <w:rPr>
          <w:rFonts w:hint="eastAsia" w:ascii="仿宋" w:hAnsi="仿宋" w:eastAsia="仿宋" w:cs="仿宋"/>
          <w:sz w:val="30"/>
          <w:szCs w:val="30"/>
          <w:highlight w:val="none"/>
          <w:lang w:val="en-US" w:eastAsia="zh-CN"/>
        </w:rPr>
        <w:t>工程管理站</w:t>
      </w:r>
      <w:r>
        <w:rPr>
          <w:rFonts w:hint="eastAsia" w:ascii="仿宋" w:hAnsi="仿宋" w:eastAsia="仿宋" w:cs="仿宋"/>
          <w:sz w:val="30"/>
          <w:szCs w:val="30"/>
          <w:highlight w:val="none"/>
          <w:lang w:eastAsia="zh-CN"/>
        </w:rPr>
        <w:t>根据</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企业信用评价结果，实行守信激励和失信惩戒的差别化分类管理。</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对评价结果较好的</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企业，在</w:t>
      </w:r>
      <w:r>
        <w:rPr>
          <w:rFonts w:hint="eastAsia" w:ascii="仿宋" w:hAnsi="仿宋" w:eastAsia="仿宋" w:cs="仿宋"/>
          <w:sz w:val="30"/>
          <w:szCs w:val="30"/>
          <w:highlight w:val="none"/>
          <w:lang w:val="en-US" w:eastAsia="zh-CN"/>
        </w:rPr>
        <w:t>园林绿化</w:t>
      </w:r>
      <w:r>
        <w:rPr>
          <w:rFonts w:hint="eastAsia" w:ascii="仿宋" w:hAnsi="仿宋" w:eastAsia="仿宋" w:cs="仿宋"/>
          <w:sz w:val="30"/>
          <w:szCs w:val="30"/>
          <w:highlight w:val="none"/>
          <w:lang w:eastAsia="zh-CN"/>
        </w:rPr>
        <w:t>行业行政审批和事中事后监管中给予优先办理和减少检查频次等激励措施。</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对评价结果较差的</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企业，采取增加监管频次，并在承揽</w:t>
      </w:r>
      <w:r>
        <w:rPr>
          <w:rFonts w:hint="eastAsia" w:ascii="仿宋" w:hAnsi="仿宋" w:eastAsia="仿宋" w:cs="仿宋"/>
          <w:sz w:val="30"/>
          <w:szCs w:val="30"/>
          <w:highlight w:val="none"/>
          <w:lang w:val="en-US" w:eastAsia="zh-CN"/>
        </w:rPr>
        <w:t>园林绿化建设</w:t>
      </w:r>
      <w:r>
        <w:rPr>
          <w:rFonts w:hint="eastAsia" w:ascii="仿宋" w:hAnsi="仿宋" w:eastAsia="仿宋" w:cs="仿宋"/>
          <w:sz w:val="30"/>
          <w:szCs w:val="30"/>
          <w:highlight w:val="none"/>
          <w:lang w:eastAsia="zh-CN"/>
        </w:rPr>
        <w:t>工程施工业务、参与投标等方面予以重点审查监管等惩戒措施。</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highlight w:val="none"/>
          <w:lang w:eastAsia="zh-CN"/>
        </w:rPr>
      </w:pPr>
      <w:r>
        <w:rPr>
          <w:rFonts w:hint="eastAsia" w:ascii="黑体" w:hAnsi="黑体" w:eastAsia="黑体" w:cs="黑体"/>
          <w:sz w:val="30"/>
          <w:szCs w:val="30"/>
          <w:highlight w:val="none"/>
          <w:lang w:eastAsia="zh-CN"/>
        </w:rPr>
        <w:t>第八条（行业奖励）</w:t>
      </w:r>
      <w:r>
        <w:rPr>
          <w:rFonts w:hint="eastAsia" w:ascii="仿宋" w:hAnsi="仿宋" w:eastAsia="仿宋" w:cs="仿宋"/>
          <w:sz w:val="30"/>
          <w:szCs w:val="30"/>
          <w:highlight w:val="none"/>
          <w:lang w:eastAsia="zh-CN"/>
        </w:rPr>
        <w:t>相关行业协会根据</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企业信用评价结果，对评价结果较好的</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企业，在行业评优评先中给予优先考虑；对评价结果较差的</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企业，在评优评先活动中予以审慎选择。</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92" w:rightChars="-44" w:firstLine="600" w:firstLineChars="200"/>
        <w:jc w:val="both"/>
        <w:textAlignment w:val="auto"/>
        <w:rPr>
          <w:rFonts w:hint="eastAsia" w:ascii="仿宋" w:hAnsi="仿宋" w:eastAsia="仿宋" w:cs="仿宋"/>
          <w:sz w:val="30"/>
          <w:szCs w:val="30"/>
          <w:highlight w:val="none"/>
          <w:lang w:eastAsia="zh-CN"/>
        </w:rPr>
      </w:pPr>
      <w:r>
        <w:rPr>
          <w:rFonts w:hint="eastAsia" w:ascii="黑体" w:hAnsi="黑体" w:eastAsia="黑体" w:cs="黑体"/>
          <w:sz w:val="30"/>
          <w:szCs w:val="30"/>
          <w:highlight w:val="none"/>
          <w:lang w:eastAsia="zh-CN"/>
        </w:rPr>
        <w:t>第九条（异议和投诉）</w:t>
      </w:r>
      <w:r>
        <w:rPr>
          <w:rFonts w:hint="eastAsia" w:ascii="仿宋" w:hAnsi="仿宋" w:eastAsia="仿宋" w:cs="仿宋"/>
          <w:spacing w:val="6"/>
          <w:sz w:val="30"/>
          <w:szCs w:val="30"/>
          <w:highlight w:val="none"/>
          <w:lang w:val="en-US" w:eastAsia="zh-CN"/>
        </w:rPr>
        <w:t>园林绿化施工</w:t>
      </w:r>
      <w:r>
        <w:rPr>
          <w:rFonts w:hint="eastAsia" w:ascii="仿宋" w:hAnsi="仿宋" w:eastAsia="仿宋" w:cs="仿宋"/>
          <w:spacing w:val="6"/>
          <w:sz w:val="30"/>
          <w:szCs w:val="30"/>
          <w:highlight w:val="none"/>
          <w:lang w:eastAsia="zh-CN"/>
        </w:rPr>
        <w:t>企业对本单位信用信息记录或评价结果有异议的，可向</w:t>
      </w:r>
      <w:r>
        <w:rPr>
          <w:rFonts w:hint="eastAsia" w:ascii="仿宋" w:hAnsi="仿宋" w:eastAsia="仿宋" w:cs="仿宋"/>
          <w:sz w:val="30"/>
          <w:szCs w:val="30"/>
          <w:highlight w:val="none"/>
          <w:lang w:val="en-US" w:eastAsia="zh-CN"/>
        </w:rPr>
        <w:t>工程管理站</w:t>
      </w:r>
      <w:r>
        <w:rPr>
          <w:rFonts w:hint="eastAsia" w:ascii="仿宋" w:hAnsi="仿宋" w:eastAsia="仿宋" w:cs="仿宋"/>
          <w:spacing w:val="6"/>
          <w:sz w:val="30"/>
          <w:szCs w:val="30"/>
          <w:highlight w:val="none"/>
          <w:lang w:eastAsia="zh-CN"/>
        </w:rPr>
        <w:t>书面提出异议申请。</w:t>
      </w:r>
      <w:r>
        <w:rPr>
          <w:rFonts w:hint="eastAsia" w:ascii="仿宋" w:hAnsi="仿宋" w:eastAsia="仿宋" w:cs="仿宋"/>
          <w:sz w:val="30"/>
          <w:szCs w:val="30"/>
          <w:highlight w:val="none"/>
          <w:lang w:val="en-US" w:eastAsia="zh-CN"/>
        </w:rPr>
        <w:t>工程管理站</w:t>
      </w:r>
      <w:r>
        <w:rPr>
          <w:rFonts w:hint="eastAsia" w:ascii="仿宋" w:hAnsi="仿宋" w:eastAsia="仿宋" w:cs="仿宋"/>
          <w:spacing w:val="6"/>
          <w:sz w:val="30"/>
          <w:szCs w:val="30"/>
          <w:highlight w:val="none"/>
          <w:lang w:eastAsia="zh-CN"/>
        </w:rPr>
        <w:t>应当在收到申请后20个工作日内完成核实、处理并书面回复，</w:t>
      </w:r>
      <w:r>
        <w:rPr>
          <w:rFonts w:hint="eastAsia" w:ascii="仿宋" w:hAnsi="仿宋" w:eastAsia="仿宋" w:cs="仿宋"/>
          <w:spacing w:val="11"/>
          <w:sz w:val="30"/>
          <w:szCs w:val="30"/>
          <w:highlight w:val="none"/>
          <w:lang w:eastAsia="zh-CN"/>
        </w:rPr>
        <w:t>相关信用信息记录部门应当配合做好异议处理</w:t>
      </w:r>
      <w:r>
        <w:rPr>
          <w:rFonts w:hint="eastAsia" w:ascii="仿宋" w:hAnsi="仿宋" w:eastAsia="仿宋" w:cs="仿宋"/>
          <w:sz w:val="30"/>
          <w:szCs w:val="30"/>
          <w:highlight w:val="none"/>
          <w:lang w:eastAsia="zh-CN"/>
        </w:rPr>
        <w:t>工作。</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highlight w:val="none"/>
          <w:lang w:eastAsia="zh-CN"/>
        </w:rPr>
      </w:pPr>
      <w:r>
        <w:rPr>
          <w:rFonts w:hint="eastAsia" w:ascii="仿宋" w:hAnsi="仿宋" w:eastAsia="仿宋" w:cs="仿宋"/>
          <w:sz w:val="30"/>
          <w:szCs w:val="30"/>
          <w:highlight w:val="none"/>
          <w:lang w:eastAsia="zh-CN"/>
        </w:rPr>
        <w:t>企业或个人对</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企业信用信息记录存在不实或弄虚作假等问题提出投诉举报的，应当实名书面向</w:t>
      </w:r>
      <w:r>
        <w:rPr>
          <w:rFonts w:hint="eastAsia" w:ascii="仿宋" w:hAnsi="仿宋" w:eastAsia="仿宋" w:cs="仿宋"/>
          <w:sz w:val="30"/>
          <w:szCs w:val="30"/>
          <w:highlight w:val="none"/>
          <w:lang w:val="en-US" w:eastAsia="zh-CN"/>
        </w:rPr>
        <w:t>工程管理站</w:t>
      </w:r>
      <w:r>
        <w:rPr>
          <w:rFonts w:hint="eastAsia" w:ascii="仿宋" w:hAnsi="仿宋" w:eastAsia="仿宋" w:cs="仿宋"/>
          <w:sz w:val="30"/>
          <w:szCs w:val="30"/>
          <w:highlight w:val="none"/>
          <w:lang w:eastAsia="zh-CN"/>
        </w:rPr>
        <w:t>提出，</w:t>
      </w:r>
      <w:r>
        <w:rPr>
          <w:rFonts w:hint="eastAsia" w:ascii="仿宋" w:hAnsi="仿宋" w:eastAsia="仿宋" w:cs="仿宋"/>
          <w:sz w:val="30"/>
          <w:szCs w:val="30"/>
          <w:highlight w:val="none"/>
          <w:lang w:val="en-US" w:eastAsia="zh-CN"/>
        </w:rPr>
        <w:t>工程管理站</w:t>
      </w:r>
      <w:r>
        <w:rPr>
          <w:rFonts w:hint="eastAsia" w:ascii="仿宋" w:hAnsi="仿宋" w:eastAsia="仿宋" w:cs="仿宋"/>
          <w:sz w:val="30"/>
          <w:szCs w:val="30"/>
          <w:highlight w:val="none"/>
          <w:lang w:eastAsia="zh-CN"/>
        </w:rPr>
        <w:t>应当在收到投诉举报后60个工作日内（函询核实时间不计入），完成核实、处理并回复。</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黑体" w:hAnsi="黑体" w:eastAsia="黑体" w:cs="黑体"/>
          <w:sz w:val="30"/>
          <w:szCs w:val="30"/>
          <w:highlight w:val="none"/>
          <w:lang w:eastAsia="zh-CN"/>
        </w:rPr>
        <w:t>第十条（信息录入监管）</w:t>
      </w:r>
      <w:r>
        <w:rPr>
          <w:rFonts w:hint="eastAsia" w:ascii="仿宋" w:hAnsi="仿宋" w:eastAsia="仿宋" w:cs="仿宋"/>
          <w:sz w:val="30"/>
          <w:szCs w:val="30"/>
          <w:highlight w:val="none"/>
          <w:lang w:eastAsia="zh-CN"/>
        </w:rPr>
        <w:t>信息录入工作按照“谁记录、谁负责”的原则。</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工程管理站</w:t>
      </w:r>
      <w:r>
        <w:rPr>
          <w:rFonts w:hint="eastAsia" w:ascii="仿宋" w:hAnsi="仿宋" w:eastAsia="仿宋" w:cs="仿宋"/>
          <w:sz w:val="30"/>
          <w:szCs w:val="30"/>
          <w:highlight w:val="none"/>
          <w:lang w:eastAsia="zh-CN"/>
        </w:rPr>
        <w:t>对纳入评价的信用信息应当及时、准确、完整地录入</w:t>
      </w:r>
      <w:r>
        <w:rPr>
          <w:rFonts w:hint="eastAsia" w:ascii="仿宋" w:hAnsi="仿宋" w:eastAsia="仿宋" w:cs="仿宋"/>
          <w:sz w:val="30"/>
          <w:szCs w:val="30"/>
          <w:highlight w:val="none"/>
          <w:lang w:val="en-US" w:eastAsia="zh-CN"/>
        </w:rPr>
        <w:t>绿化</w:t>
      </w:r>
      <w:r>
        <w:rPr>
          <w:rFonts w:hint="eastAsia" w:ascii="仿宋" w:hAnsi="仿宋" w:eastAsia="仿宋" w:cs="仿宋"/>
          <w:sz w:val="30"/>
          <w:szCs w:val="30"/>
          <w:highlight w:val="none"/>
          <w:lang w:eastAsia="zh-CN"/>
        </w:rPr>
        <w:t>平台。</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企业对自行申报内容的真实性、合法性、准确性、完整性和及时性负责。</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highlight w:val="none"/>
          <w:lang w:eastAsia="zh-CN"/>
        </w:rPr>
      </w:pPr>
      <w:r>
        <w:rPr>
          <w:rFonts w:hint="eastAsia" w:ascii="黑体" w:hAnsi="黑体" w:eastAsia="黑体" w:cs="黑体"/>
          <w:sz w:val="30"/>
          <w:szCs w:val="30"/>
          <w:highlight w:val="none"/>
          <w:lang w:eastAsia="zh-CN"/>
        </w:rPr>
        <w:t>第十一条（信息公开）</w:t>
      </w:r>
      <w:r>
        <w:rPr>
          <w:rFonts w:hint="eastAsia" w:ascii="仿宋" w:hAnsi="仿宋" w:eastAsia="仿宋" w:cs="仿宋"/>
          <w:sz w:val="30"/>
          <w:szCs w:val="30"/>
          <w:highlight w:val="none"/>
          <w:lang w:val="en-US" w:eastAsia="zh-CN"/>
        </w:rPr>
        <w:t>工程管理站应</w:t>
      </w:r>
      <w:r>
        <w:rPr>
          <w:rFonts w:hint="eastAsia" w:ascii="仿宋" w:hAnsi="仿宋" w:eastAsia="仿宋" w:cs="仿宋"/>
          <w:sz w:val="30"/>
          <w:szCs w:val="30"/>
          <w:highlight w:val="none"/>
          <w:lang w:eastAsia="zh-CN"/>
        </w:rPr>
        <w:t>当在其门户网站上公开并适时更新</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企业的信用评价结果。</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hint="eastAsia" w:ascii="仿宋" w:hAnsi="仿宋" w:eastAsia="仿宋" w:cs="仿宋"/>
          <w:sz w:val="30"/>
          <w:szCs w:val="30"/>
          <w:highlight w:val="none"/>
          <w:lang w:eastAsia="zh-CN"/>
        </w:rPr>
      </w:pPr>
      <w:r>
        <w:rPr>
          <w:rFonts w:hint="eastAsia" w:ascii="黑体" w:hAnsi="黑体" w:eastAsia="黑体" w:cs="黑体"/>
          <w:sz w:val="30"/>
          <w:szCs w:val="30"/>
          <w:highlight w:val="none"/>
          <w:lang w:eastAsia="zh-CN"/>
        </w:rPr>
        <w:t>第十二条（信息应用）</w:t>
      </w:r>
      <w:r>
        <w:rPr>
          <w:rFonts w:hint="eastAsia" w:ascii="仿宋" w:hAnsi="仿宋" w:eastAsia="仿宋" w:cs="仿宋"/>
          <w:sz w:val="30"/>
          <w:szCs w:val="30"/>
          <w:highlight w:val="none"/>
          <w:lang w:eastAsia="zh-CN"/>
        </w:rPr>
        <w:t>招标人可将</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企业的信用评价结果在上海市公共资源交易中心</w:t>
      </w:r>
      <w:r>
        <w:rPr>
          <w:rFonts w:hint="eastAsia" w:ascii="仿宋" w:hAnsi="仿宋" w:eastAsia="仿宋" w:cs="仿宋"/>
          <w:sz w:val="30"/>
          <w:szCs w:val="30"/>
          <w:highlight w:val="none"/>
          <w:lang w:val="en-US" w:eastAsia="zh-CN"/>
        </w:rPr>
        <w:t>建设</w:t>
      </w:r>
      <w:r>
        <w:rPr>
          <w:rFonts w:hint="eastAsia" w:ascii="仿宋" w:hAnsi="仿宋" w:eastAsia="仿宋" w:cs="仿宋"/>
          <w:sz w:val="30"/>
          <w:szCs w:val="30"/>
          <w:highlight w:val="none"/>
          <w:lang w:eastAsia="zh-CN"/>
        </w:rPr>
        <w:t>工程招投标分中心施工招投标活动中应用。</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highlight w:val="none"/>
          <w:lang w:eastAsia="zh-CN"/>
        </w:rPr>
      </w:pPr>
      <w:r>
        <w:rPr>
          <w:rFonts w:hint="eastAsia" w:ascii="仿宋" w:hAnsi="仿宋" w:eastAsia="仿宋" w:cs="仿宋"/>
          <w:sz w:val="30"/>
          <w:szCs w:val="30"/>
          <w:highlight w:val="none"/>
          <w:lang w:eastAsia="zh-CN"/>
        </w:rPr>
        <w:t>鼓励市场主体在</w:t>
      </w:r>
      <w:r>
        <w:rPr>
          <w:rFonts w:hint="eastAsia" w:ascii="仿宋" w:hAnsi="仿宋" w:eastAsia="仿宋" w:cs="仿宋"/>
          <w:sz w:val="30"/>
          <w:szCs w:val="30"/>
          <w:highlight w:val="none"/>
          <w:lang w:val="en-US" w:eastAsia="zh-CN"/>
        </w:rPr>
        <w:t>园林绿化建设</w:t>
      </w:r>
      <w:r>
        <w:rPr>
          <w:rFonts w:hint="eastAsia" w:ascii="仿宋" w:hAnsi="仿宋" w:eastAsia="仿宋" w:cs="仿宋"/>
          <w:sz w:val="30"/>
          <w:szCs w:val="30"/>
          <w:highlight w:val="none"/>
          <w:lang w:eastAsia="zh-CN"/>
        </w:rPr>
        <w:t>工程施工承发包交易等经济活动中使用</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企业的信用信息和信用评价结果。</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highlight w:val="none"/>
          <w:lang w:eastAsia="zh-CN"/>
        </w:rPr>
      </w:pPr>
      <w:r>
        <w:rPr>
          <w:rFonts w:hint="eastAsia" w:ascii="黑体" w:hAnsi="黑体" w:eastAsia="黑体" w:cs="黑体"/>
          <w:sz w:val="30"/>
          <w:szCs w:val="30"/>
          <w:highlight w:val="none"/>
          <w:lang w:eastAsia="zh-CN"/>
        </w:rPr>
        <w:t>第十三条（区域信用一体化）</w:t>
      </w:r>
      <w:r>
        <w:rPr>
          <w:rFonts w:hint="eastAsia" w:ascii="仿宋" w:hAnsi="仿宋" w:eastAsia="仿宋" w:cs="仿宋"/>
          <w:sz w:val="30"/>
          <w:szCs w:val="30"/>
          <w:highlight w:val="none"/>
          <w:lang w:eastAsia="zh-CN"/>
        </w:rPr>
        <w:t>按照国家关于加快推动长三角一体化高质量发展的总体部署，积极探索实现长三角区域内</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企业信用信息的互联互通、信息共享工作，统一信用评价标准，逐步推动信用评价结果互认。</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highlight w:val="none"/>
          <w:lang w:eastAsia="zh-CN"/>
        </w:rPr>
      </w:pPr>
      <w:r>
        <w:rPr>
          <w:rFonts w:hint="eastAsia" w:ascii="黑体" w:hAnsi="黑体" w:eastAsia="黑体" w:cs="黑体"/>
          <w:sz w:val="30"/>
          <w:szCs w:val="30"/>
          <w:highlight w:val="none"/>
          <w:lang w:eastAsia="zh-CN"/>
        </w:rPr>
        <w:t>第十四条（信用共享）</w:t>
      </w:r>
      <w:r>
        <w:rPr>
          <w:rFonts w:hint="eastAsia" w:ascii="仿宋" w:hAnsi="仿宋" w:eastAsia="仿宋" w:cs="仿宋"/>
          <w:sz w:val="30"/>
          <w:szCs w:val="30"/>
          <w:highlight w:val="none"/>
          <w:lang w:val="en-US" w:eastAsia="zh-CN"/>
        </w:rPr>
        <w:t>工程管理站应当</w:t>
      </w:r>
      <w:r>
        <w:rPr>
          <w:rFonts w:hint="eastAsia" w:ascii="仿宋" w:hAnsi="仿宋" w:eastAsia="仿宋" w:cs="仿宋"/>
          <w:sz w:val="30"/>
          <w:szCs w:val="30"/>
          <w:highlight w:val="none"/>
          <w:lang w:eastAsia="zh-CN"/>
        </w:rPr>
        <w:t>加强</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企业信用评价信息信用共享，推动实现</w:t>
      </w:r>
      <w:r>
        <w:rPr>
          <w:rFonts w:hint="eastAsia" w:ascii="仿宋" w:hAnsi="仿宋" w:eastAsia="仿宋" w:cs="仿宋"/>
          <w:sz w:val="30"/>
          <w:szCs w:val="30"/>
          <w:highlight w:val="none"/>
          <w:lang w:val="en-US" w:eastAsia="zh-CN"/>
        </w:rPr>
        <w:t>园林绿化施工</w:t>
      </w:r>
      <w:r>
        <w:rPr>
          <w:rFonts w:hint="eastAsia" w:ascii="仿宋" w:hAnsi="仿宋" w:eastAsia="仿宋" w:cs="仿宋"/>
          <w:sz w:val="30"/>
          <w:szCs w:val="30"/>
          <w:highlight w:val="none"/>
          <w:lang w:eastAsia="zh-CN"/>
        </w:rPr>
        <w:t>企业信用激励和失信的联合惩戒。</w:t>
      </w:r>
    </w:p>
    <w:p>
      <w:pPr>
        <w:keepNext w:val="0"/>
        <w:keepLines w:val="0"/>
        <w:widowControl/>
        <w:suppressLineNumbers w:val="0"/>
        <w:ind w:firstLine="600" w:firstLineChars="200"/>
        <w:jc w:val="left"/>
        <w:rPr>
          <w:rFonts w:hint="eastAsia" w:ascii="仿宋" w:hAnsi="仿宋" w:eastAsia="仿宋" w:cs="仿宋"/>
          <w:sz w:val="30"/>
          <w:szCs w:val="30"/>
          <w:lang w:val="en-US" w:eastAsia="zh-CN"/>
        </w:rPr>
      </w:pPr>
      <w:r>
        <w:rPr>
          <w:rFonts w:hint="eastAsia" w:ascii="黑体" w:hAnsi="黑体" w:eastAsia="黑体" w:cs="黑体"/>
          <w:sz w:val="30"/>
          <w:szCs w:val="30"/>
          <w:highlight w:val="none"/>
          <w:lang w:eastAsia="zh-CN"/>
        </w:rPr>
        <w:t>第十</w:t>
      </w:r>
      <w:r>
        <w:rPr>
          <w:rFonts w:hint="eastAsia" w:ascii="黑体" w:hAnsi="黑体" w:eastAsia="黑体" w:cs="黑体"/>
          <w:sz w:val="30"/>
          <w:szCs w:val="30"/>
          <w:highlight w:val="none"/>
          <w:lang w:val="en-US" w:eastAsia="zh-CN"/>
        </w:rPr>
        <w:t>五</w:t>
      </w:r>
      <w:r>
        <w:rPr>
          <w:rFonts w:hint="eastAsia" w:ascii="黑体" w:hAnsi="黑体" w:eastAsia="黑体" w:cs="黑体"/>
          <w:sz w:val="30"/>
          <w:szCs w:val="30"/>
          <w:highlight w:val="none"/>
          <w:lang w:eastAsia="zh-CN"/>
        </w:rPr>
        <w:t>条（适用期限）</w:t>
      </w:r>
      <w:r>
        <w:rPr>
          <w:rFonts w:hint="eastAsia" w:ascii="仿宋" w:hAnsi="仿宋" w:eastAsia="仿宋" w:cs="仿宋"/>
          <w:sz w:val="30"/>
          <w:szCs w:val="30"/>
          <w:highlight w:val="none"/>
          <w:lang w:eastAsia="zh-CN"/>
        </w:rPr>
        <w:t>本办法自</w:t>
      </w:r>
      <w:r>
        <w:rPr>
          <w:rFonts w:hint="eastAsia" w:ascii="仿宋" w:hAnsi="仿宋" w:eastAsia="仿宋" w:cs="仿宋"/>
          <w:sz w:val="30"/>
          <w:szCs w:val="30"/>
          <w:highlight w:val="none"/>
          <w:lang w:val="en-US" w:eastAsia="zh-CN"/>
        </w:rPr>
        <w:t>2024</w:t>
      </w:r>
      <w:r>
        <w:rPr>
          <w:rFonts w:hint="eastAsia" w:ascii="仿宋" w:hAnsi="仿宋" w:eastAsia="仿宋" w:cs="仿宋"/>
          <w:sz w:val="30"/>
          <w:szCs w:val="30"/>
          <w:highlight w:val="none"/>
          <w:lang w:eastAsia="zh-CN"/>
        </w:rPr>
        <w:t>年</w:t>
      </w:r>
      <w:r>
        <w:rPr>
          <w:rFonts w:hint="eastAsia" w:ascii="仿宋" w:hAnsi="仿宋" w:eastAsia="仿宋" w:cs="仿宋"/>
          <w:sz w:val="30"/>
          <w:szCs w:val="30"/>
          <w:highlight w:val="none"/>
          <w:lang w:val="en-US" w:eastAsia="zh-CN"/>
        </w:rPr>
        <w:t>8</w:t>
      </w:r>
      <w:r>
        <w:rPr>
          <w:rFonts w:hint="eastAsia" w:ascii="仿宋" w:hAnsi="仿宋" w:eastAsia="仿宋" w:cs="仿宋"/>
          <w:sz w:val="30"/>
          <w:szCs w:val="30"/>
          <w:highlight w:val="none"/>
          <w:lang w:eastAsia="zh-CN"/>
        </w:rPr>
        <w:t>月</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lang w:eastAsia="zh-CN"/>
        </w:rPr>
        <w:t>日起实施。</w:t>
      </w:r>
      <w:r>
        <w:rPr>
          <w:rFonts w:ascii="仿宋" w:hAnsi="仿宋" w:eastAsia="仿宋" w:cs="仿宋"/>
          <w:color w:val="000000"/>
          <w:kern w:val="0"/>
          <w:sz w:val="31"/>
          <w:szCs w:val="31"/>
          <w:highlight w:val="none"/>
          <w:lang w:val="en-US" w:eastAsia="zh-CN" w:bidi="ar"/>
        </w:rPr>
        <w:t>本标准由市绿</w:t>
      </w:r>
      <w:r>
        <w:rPr>
          <w:rFonts w:hint="eastAsia" w:ascii="仿宋" w:hAnsi="仿宋" w:eastAsia="仿宋" w:cs="仿宋"/>
          <w:color w:val="000000"/>
          <w:kern w:val="0"/>
          <w:sz w:val="31"/>
          <w:szCs w:val="31"/>
          <w:highlight w:val="none"/>
          <w:lang w:val="en-US" w:eastAsia="zh-CN" w:bidi="ar"/>
        </w:rPr>
        <w:t>化市容局负责解释</w:t>
      </w:r>
      <w:r>
        <w:rPr>
          <w:rFonts w:hint="eastAsia" w:ascii="仿宋" w:hAnsi="仿宋" w:eastAsia="仿宋" w:cs="仿宋"/>
          <w:sz w:val="30"/>
          <w:szCs w:val="30"/>
          <w:highlight w:val="none"/>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0"/>
          <w:szCs w:val="30"/>
          <w:lang w:val="en-US" w:eastAsia="zh-CN"/>
        </w:rPr>
      </w:pPr>
    </w:p>
    <w:p>
      <w:pPr>
        <w:keepNext w:val="0"/>
        <w:keepLines w:val="0"/>
        <w:pageBreakBefore w:val="0"/>
        <w:widowControl/>
        <w:kinsoku/>
        <w:wordWrap/>
        <w:autoSpaceDE w:val="0"/>
        <w:autoSpaceDN w:val="0"/>
        <w:bidi w:val="0"/>
        <w:adjustRightInd w:val="0"/>
        <w:snapToGrid w:val="0"/>
        <w:spacing w:line="600" w:lineRule="exact"/>
        <w:jc w:val="both"/>
        <w:rPr>
          <w:rFonts w:hint="eastAsia" w:ascii="仿宋" w:hAnsi="仿宋" w:eastAsia="仿宋" w:cs="仿宋"/>
          <w:sz w:val="30"/>
          <w:szCs w:val="30"/>
          <w:lang w:val="en-US" w:eastAsia="zh-CN"/>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EC9C809-3A45-4DD5-A7BA-D9B392FCDD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embedRegular r:id="rId2" w:fontKey="{8D4E6581-7C48-410A-8488-089970B3404F}"/>
  </w:font>
  <w:font w:name="楷体_GB2312">
    <w:panose1 w:val="02010609030101010101"/>
    <w:charset w:val="86"/>
    <w:family w:val="modern"/>
    <w:pitch w:val="default"/>
    <w:sig w:usb0="00000001" w:usb1="080E0000" w:usb2="00000000" w:usb3="00000000" w:csb0="00040000" w:csb1="00000000"/>
    <w:embedRegular r:id="rId3" w:fontKey="{51CE58DE-BD75-4FA9-9D0C-39A19A2E90FA}"/>
  </w:font>
  <w:font w:name="仿宋_GB2312">
    <w:panose1 w:val="02010609030101010101"/>
    <w:charset w:val="86"/>
    <w:family w:val="modern"/>
    <w:pitch w:val="default"/>
    <w:sig w:usb0="00000001" w:usb1="080E0000" w:usb2="00000000" w:usb3="00000000" w:csb0="00040000" w:csb1="00000000"/>
    <w:embedRegular r:id="rId4" w:fontKey="{4850E955-E18B-4645-AD7C-47E238B6887B}"/>
  </w:font>
  <w:font w:name="仿宋">
    <w:panose1 w:val="02010609060101010101"/>
    <w:charset w:val="86"/>
    <w:family w:val="modern"/>
    <w:pitch w:val="default"/>
    <w:sig w:usb0="800002BF" w:usb1="38CF7CFA" w:usb2="00000016" w:usb3="00000000" w:csb0="00040001" w:csb1="00000000"/>
    <w:embedRegular r:id="rId5" w:fontKey="{4A4A8EC3-AC5F-44BE-8199-2DEA1382295E}"/>
  </w:font>
  <w:font w:name="华文楷体">
    <w:panose1 w:val="02010600040101010101"/>
    <w:charset w:val="86"/>
    <w:family w:val="auto"/>
    <w:pitch w:val="default"/>
    <w:sig w:usb0="00000287" w:usb1="080F0000" w:usb2="00000000" w:usb3="00000000" w:csb0="0004009F" w:csb1="DFD70000"/>
    <w:embedRegular r:id="rId6" w:fontKey="{5CB3859E-5CFE-42B8-9B21-5BE6F701F5B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ZTk4ZmQxNTMyMThiODhiYzY1OTVjYjE1ZTYwMDgifQ=="/>
  </w:docVars>
  <w:rsids>
    <w:rsidRoot w:val="00000000"/>
    <w:rsid w:val="001D4206"/>
    <w:rsid w:val="024141DC"/>
    <w:rsid w:val="03CA6453"/>
    <w:rsid w:val="04620439"/>
    <w:rsid w:val="060E0879"/>
    <w:rsid w:val="06A765D7"/>
    <w:rsid w:val="06B31420"/>
    <w:rsid w:val="070B125C"/>
    <w:rsid w:val="07AD3DC1"/>
    <w:rsid w:val="08CD5A5B"/>
    <w:rsid w:val="0A756C73"/>
    <w:rsid w:val="0BE1258C"/>
    <w:rsid w:val="0C933E52"/>
    <w:rsid w:val="0CB437FC"/>
    <w:rsid w:val="0E4C40B5"/>
    <w:rsid w:val="0E912047"/>
    <w:rsid w:val="0ED46862"/>
    <w:rsid w:val="100E1475"/>
    <w:rsid w:val="10C761F4"/>
    <w:rsid w:val="114415F3"/>
    <w:rsid w:val="11A16A45"/>
    <w:rsid w:val="12A52565"/>
    <w:rsid w:val="12D746E8"/>
    <w:rsid w:val="13D33590"/>
    <w:rsid w:val="13FC61B5"/>
    <w:rsid w:val="15BA6F20"/>
    <w:rsid w:val="16117F11"/>
    <w:rsid w:val="16947BE6"/>
    <w:rsid w:val="16CB6789"/>
    <w:rsid w:val="17002D2F"/>
    <w:rsid w:val="177B1AE6"/>
    <w:rsid w:val="17B9260F"/>
    <w:rsid w:val="1966125A"/>
    <w:rsid w:val="19C86B39"/>
    <w:rsid w:val="1A873CF9"/>
    <w:rsid w:val="1AFF2A2E"/>
    <w:rsid w:val="1B527002"/>
    <w:rsid w:val="1B5F527B"/>
    <w:rsid w:val="1CFA4934"/>
    <w:rsid w:val="1EBA0EAC"/>
    <w:rsid w:val="1EE14925"/>
    <w:rsid w:val="1F3C5FFF"/>
    <w:rsid w:val="1F66307C"/>
    <w:rsid w:val="1FAB1095"/>
    <w:rsid w:val="20C27620"/>
    <w:rsid w:val="20F63F8C"/>
    <w:rsid w:val="21871088"/>
    <w:rsid w:val="21E02496"/>
    <w:rsid w:val="233F60BE"/>
    <w:rsid w:val="23910AF4"/>
    <w:rsid w:val="250A44A9"/>
    <w:rsid w:val="260E1D77"/>
    <w:rsid w:val="26F70A5D"/>
    <w:rsid w:val="28041684"/>
    <w:rsid w:val="28BF4923"/>
    <w:rsid w:val="28DA4193"/>
    <w:rsid w:val="299627B0"/>
    <w:rsid w:val="29AE5D4B"/>
    <w:rsid w:val="2B4F1381"/>
    <w:rsid w:val="2B876854"/>
    <w:rsid w:val="2BDB2782"/>
    <w:rsid w:val="2BDC10FF"/>
    <w:rsid w:val="2C1C41CD"/>
    <w:rsid w:val="2EC8164F"/>
    <w:rsid w:val="2ED7364E"/>
    <w:rsid w:val="2F276F9F"/>
    <w:rsid w:val="2FDD4C94"/>
    <w:rsid w:val="301663F8"/>
    <w:rsid w:val="30847806"/>
    <w:rsid w:val="309C22F4"/>
    <w:rsid w:val="30C9346B"/>
    <w:rsid w:val="31083F93"/>
    <w:rsid w:val="316118F5"/>
    <w:rsid w:val="329C5792"/>
    <w:rsid w:val="3321758E"/>
    <w:rsid w:val="33223224"/>
    <w:rsid w:val="33436E15"/>
    <w:rsid w:val="335774B5"/>
    <w:rsid w:val="33784CD4"/>
    <w:rsid w:val="33A61841"/>
    <w:rsid w:val="34880F47"/>
    <w:rsid w:val="34FD7B87"/>
    <w:rsid w:val="35065446"/>
    <w:rsid w:val="351039A8"/>
    <w:rsid w:val="35B11F0A"/>
    <w:rsid w:val="374B4BD9"/>
    <w:rsid w:val="376E1D66"/>
    <w:rsid w:val="38907B06"/>
    <w:rsid w:val="39736669"/>
    <w:rsid w:val="3A591D9C"/>
    <w:rsid w:val="3A94135E"/>
    <w:rsid w:val="3B1F262D"/>
    <w:rsid w:val="3B2E2848"/>
    <w:rsid w:val="3CAC457D"/>
    <w:rsid w:val="3DD811FE"/>
    <w:rsid w:val="3E8409D1"/>
    <w:rsid w:val="3E9F211B"/>
    <w:rsid w:val="3F2B2F30"/>
    <w:rsid w:val="3F5900B0"/>
    <w:rsid w:val="3F9345C4"/>
    <w:rsid w:val="407C4056"/>
    <w:rsid w:val="420A743F"/>
    <w:rsid w:val="434118E4"/>
    <w:rsid w:val="435530CD"/>
    <w:rsid w:val="43772E5F"/>
    <w:rsid w:val="44A973E3"/>
    <w:rsid w:val="450464A6"/>
    <w:rsid w:val="450B59A8"/>
    <w:rsid w:val="451958FB"/>
    <w:rsid w:val="452D591E"/>
    <w:rsid w:val="45C61657"/>
    <w:rsid w:val="46342CDD"/>
    <w:rsid w:val="47AA1D65"/>
    <w:rsid w:val="48912668"/>
    <w:rsid w:val="48B51B18"/>
    <w:rsid w:val="49E41279"/>
    <w:rsid w:val="4A057ACA"/>
    <w:rsid w:val="4ABD7744"/>
    <w:rsid w:val="4AE44CD1"/>
    <w:rsid w:val="4C804ECE"/>
    <w:rsid w:val="4DE33966"/>
    <w:rsid w:val="4F4E7E9B"/>
    <w:rsid w:val="4F895E47"/>
    <w:rsid w:val="513242BC"/>
    <w:rsid w:val="52391DA6"/>
    <w:rsid w:val="539A61B8"/>
    <w:rsid w:val="53D7261D"/>
    <w:rsid w:val="54280325"/>
    <w:rsid w:val="54C8074A"/>
    <w:rsid w:val="54EB4EAE"/>
    <w:rsid w:val="55326F81"/>
    <w:rsid w:val="571406EC"/>
    <w:rsid w:val="57430191"/>
    <w:rsid w:val="57AB4B41"/>
    <w:rsid w:val="58B008E9"/>
    <w:rsid w:val="58F033DB"/>
    <w:rsid w:val="594D25DB"/>
    <w:rsid w:val="597204CD"/>
    <w:rsid w:val="59BC1DD2"/>
    <w:rsid w:val="5A8B6F17"/>
    <w:rsid w:val="5B76191F"/>
    <w:rsid w:val="5BC87CF7"/>
    <w:rsid w:val="5D131446"/>
    <w:rsid w:val="5DA8258A"/>
    <w:rsid w:val="5DD16E43"/>
    <w:rsid w:val="5E287173"/>
    <w:rsid w:val="5E5D100D"/>
    <w:rsid w:val="5F8A5D20"/>
    <w:rsid w:val="5FA665A1"/>
    <w:rsid w:val="623B764F"/>
    <w:rsid w:val="629E7A04"/>
    <w:rsid w:val="62E2045A"/>
    <w:rsid w:val="635527B8"/>
    <w:rsid w:val="65905D2A"/>
    <w:rsid w:val="66195D1F"/>
    <w:rsid w:val="67DD0755"/>
    <w:rsid w:val="689D21C8"/>
    <w:rsid w:val="68E819D9"/>
    <w:rsid w:val="69B95123"/>
    <w:rsid w:val="6A0E1CF7"/>
    <w:rsid w:val="6A493472"/>
    <w:rsid w:val="6ADB7A47"/>
    <w:rsid w:val="6B695532"/>
    <w:rsid w:val="6CA35D74"/>
    <w:rsid w:val="6CF52602"/>
    <w:rsid w:val="6D486FF2"/>
    <w:rsid w:val="6ED25BF8"/>
    <w:rsid w:val="6F020397"/>
    <w:rsid w:val="709B37D5"/>
    <w:rsid w:val="71004D3A"/>
    <w:rsid w:val="7148395C"/>
    <w:rsid w:val="716562BC"/>
    <w:rsid w:val="71872A2F"/>
    <w:rsid w:val="719721EE"/>
    <w:rsid w:val="72606407"/>
    <w:rsid w:val="72F011D7"/>
    <w:rsid w:val="73402E3C"/>
    <w:rsid w:val="7343262D"/>
    <w:rsid w:val="7358775B"/>
    <w:rsid w:val="737E4B09"/>
    <w:rsid w:val="74BB7453"/>
    <w:rsid w:val="75610C32"/>
    <w:rsid w:val="765E152C"/>
    <w:rsid w:val="76832243"/>
    <w:rsid w:val="76DC0816"/>
    <w:rsid w:val="77244524"/>
    <w:rsid w:val="777C7EBC"/>
    <w:rsid w:val="77862AE9"/>
    <w:rsid w:val="78454752"/>
    <w:rsid w:val="7993773F"/>
    <w:rsid w:val="7A703241"/>
    <w:rsid w:val="7A8E53C2"/>
    <w:rsid w:val="7AB92EC7"/>
    <w:rsid w:val="7B137C6F"/>
    <w:rsid w:val="7B4056A4"/>
    <w:rsid w:val="7E041156"/>
    <w:rsid w:val="7E775881"/>
    <w:rsid w:val="7E9E696A"/>
    <w:rsid w:val="7ECE417E"/>
    <w:rsid w:val="7F2A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240" w:lineRule="auto"/>
      <w:ind w:leftChars="300"/>
      <w:jc w:val="left"/>
      <w:outlineLvl w:val="0"/>
    </w:pPr>
    <w:rPr>
      <w:rFonts w:ascii="Calibri" w:hAnsi="Calibri" w:eastAsia="宋体" w:cs="Calibri"/>
      <w:b/>
      <w:kern w:val="44"/>
      <w:sz w:val="28"/>
      <w:szCs w:val="21"/>
    </w:rPr>
  </w:style>
  <w:style w:type="character" w:default="1" w:styleId="8">
    <w:name w:val="Default Paragraph Font"/>
    <w:autoRedefine/>
    <w:semiHidden/>
    <w:qFormat/>
    <w:uiPriority w:val="0"/>
    <w:rPr>
      <w:rFonts w:ascii="Times New Roman" w:hAnsi="Times New Roman" w:eastAsia="方正仿宋_GB2312"/>
      <w:sz w:val="32"/>
    </w:rPr>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semiHidden/>
    <w:qFormat/>
    <w:uiPriority w:val="0"/>
    <w:rPr>
      <w:rFonts w:ascii="宋体" w:hAnsi="宋体" w:eastAsia="宋体" w:cs="宋体"/>
      <w:sz w:val="21"/>
      <w:szCs w:val="21"/>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jc w:val="left"/>
    </w:pPr>
    <w:rPr>
      <w:rFonts w:cs="Times New Roman"/>
      <w:kern w:val="0"/>
      <w:sz w:val="24"/>
    </w:rPr>
  </w:style>
  <w:style w:type="character" w:styleId="9">
    <w:name w:val="Strong"/>
    <w:autoRedefine/>
    <w:qFormat/>
    <w:uiPriority w:val="0"/>
    <w:rPr>
      <w:b/>
    </w:rPr>
  </w:style>
  <w:style w:type="character" w:styleId="10">
    <w:name w:val="Hyperlink"/>
    <w:basedOn w:val="8"/>
    <w:autoRedefine/>
    <w:qFormat/>
    <w:uiPriority w:val="0"/>
    <w:rPr>
      <w:color w:val="0000FF"/>
      <w:u w:val="none"/>
    </w:rPr>
  </w:style>
  <w:style w:type="paragraph" w:customStyle="1" w:styleId="11">
    <w:name w:val="Table Text"/>
    <w:basedOn w:val="1"/>
    <w:autoRedefine/>
    <w:semiHidden/>
    <w:qFormat/>
    <w:uiPriority w:val="0"/>
    <w:rPr>
      <w:rFonts w:ascii="宋体" w:hAnsi="宋体" w:eastAsia="宋体" w:cs="宋体"/>
      <w:sz w:val="20"/>
      <w:szCs w:val="20"/>
      <w:lang w:val="en-US" w:eastAsia="en-US" w:bidi="ar-SA"/>
    </w:rPr>
  </w:style>
  <w:style w:type="table" w:customStyle="1" w:styleId="12">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45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2023-08-08T00:40:00Z</dcterms:created>
  <dc:creator>admin</dc:creator>
  <cp:lastModifiedBy>banana13</cp:lastModifiedBy>
  <cp:lastPrinted>2024-04-12T07:08:00Z</cp:lastPrinted>
  <dcterms:modified xsi:type="dcterms:W3CDTF">2024-04-22T02:12:41Z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B754B8325F324BC29945DBB96A9A04EA_13</vt:lpwstr>
  </property>
</Properties>
</file>