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C04468">
        <w:tc>
          <w:tcPr>
            <w:tcW w:w="509" w:type="dxa"/>
          </w:tcPr>
          <w:p w:rsidR="00C04468" w:rsidRDefault="009710FC" w:rsidP="00577282">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04468" w:rsidRDefault="000D4FE3">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9710FC">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710FC">
              <w:rPr>
                <w:rFonts w:ascii="黑体" w:eastAsia="黑体" w:hAnsi="黑体"/>
                <w:sz w:val="21"/>
                <w:szCs w:val="21"/>
              </w:rPr>
              <w:t xml:space="preserve"> </w:t>
            </w:r>
            <w:r>
              <w:rPr>
                <w:rFonts w:ascii="黑体" w:eastAsia="黑体" w:hAnsi="黑体"/>
                <w:sz w:val="21"/>
                <w:szCs w:val="21"/>
              </w:rPr>
              <w:fldChar w:fldCharType="end"/>
            </w:r>
            <w:bookmarkEnd w:id="0"/>
          </w:p>
        </w:tc>
      </w:tr>
      <w:tr w:rsidR="00C04468">
        <w:tc>
          <w:tcPr>
            <w:tcW w:w="509" w:type="dxa"/>
          </w:tcPr>
          <w:p w:rsidR="00C04468" w:rsidRDefault="009710F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C04468" w:rsidRDefault="000D4FE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9710FC">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710FC">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C04468">
        <w:tc>
          <w:tcPr>
            <w:tcW w:w="6407" w:type="dxa"/>
          </w:tcPr>
          <w:p w:rsidR="00C04468" w:rsidRDefault="009710FC">
            <w:pPr>
              <w:pStyle w:val="affffa"/>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0D4FE3">
              <w:fldChar w:fldCharType="begin">
                <w:ffData>
                  <w:name w:val="c1"/>
                  <w:enabled/>
                  <w:calcOnExit w:val="0"/>
                  <w:textInput>
                    <w:maxLength w:val="8"/>
                  </w:textInput>
                </w:ffData>
              </w:fldChar>
            </w:r>
            <w:bookmarkStart w:id="3" w:name="c1"/>
            <w:r>
              <w:instrText xml:space="preserve"> FORMTEXT </w:instrText>
            </w:r>
            <w:r w:rsidR="000D4FE3">
              <w:fldChar w:fldCharType="separate"/>
            </w:r>
            <w:r>
              <w:rPr>
                <w:rFonts w:hint="eastAsia"/>
              </w:rPr>
              <w:t>31</w:t>
            </w:r>
            <w:r w:rsidR="000D4FE3">
              <w:fldChar w:fldCharType="end"/>
            </w:r>
            <w:bookmarkEnd w:id="3"/>
          </w:p>
        </w:tc>
      </w:tr>
    </w:tbl>
    <w:p w:rsidR="00C04468" w:rsidRDefault="000D4FE3">
      <w:pPr>
        <w:pStyle w:val="a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9710FC">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710FC">
        <w:rPr>
          <w:rFonts w:ascii="黑体" w:eastAsia="黑体" w:hint="eastAsia"/>
          <w:b w:val="0"/>
          <w:w w:val="100"/>
          <w:sz w:val="48"/>
        </w:rPr>
        <w:t>上海市</w:t>
      </w:r>
      <w:r>
        <w:rPr>
          <w:rFonts w:ascii="黑体" w:eastAsia="黑体"/>
          <w:b w:val="0"/>
          <w:w w:val="100"/>
          <w:sz w:val="48"/>
        </w:rPr>
        <w:fldChar w:fldCharType="end"/>
      </w:r>
      <w:bookmarkEnd w:id="4"/>
      <w:r w:rsidR="009710FC">
        <w:rPr>
          <w:rFonts w:ascii="黑体" w:eastAsia="黑体" w:hAnsi="黑体" w:hint="eastAsia"/>
          <w:b w:val="0"/>
          <w:bCs w:val="0"/>
          <w:w w:val="100"/>
          <w:sz w:val="48"/>
          <w:szCs w:val="48"/>
        </w:rPr>
        <w:t>地方标准</w:t>
      </w:r>
    </w:p>
    <w:bookmarkEnd w:id="2"/>
    <w:p w:rsidR="00C04468" w:rsidRDefault="009710FC">
      <w:pPr>
        <w:pStyle w:val="afffffffffd"/>
        <w:framePr w:wrap="auto"/>
        <w:rPr>
          <w:lang w:val="fr-FR"/>
        </w:rPr>
      </w:pPr>
      <w:r>
        <w:rPr>
          <w:lang w:val="fr-FR"/>
        </w:rPr>
        <w:t>DB</w:t>
      </w:r>
      <w:r>
        <w:rPr>
          <w:sz w:val="15"/>
          <w:szCs w:val="15"/>
          <w:lang w:val="fr-FR"/>
        </w:rPr>
        <w:t xml:space="preserve"> </w:t>
      </w:r>
      <w:r w:rsidR="000D4FE3">
        <w:fldChar w:fldCharType="begin">
          <w:ffData>
            <w:name w:val="文字1"/>
            <w:enabled/>
            <w:calcOnExit w:val="0"/>
            <w:textInput>
              <w:default w:val="XX/T"/>
            </w:textInput>
          </w:ffData>
        </w:fldChar>
      </w:r>
      <w:bookmarkStart w:id="5" w:name="文字1"/>
      <w:r>
        <w:rPr>
          <w:lang w:val="fr-FR"/>
        </w:rPr>
        <w:instrText xml:space="preserve"> FORMTEXT </w:instrText>
      </w:r>
      <w:r w:rsidR="000D4FE3">
        <w:fldChar w:fldCharType="separate"/>
      </w:r>
      <w:r>
        <w:rPr>
          <w:lang w:val="fr-FR"/>
        </w:rPr>
        <w:t>XX/T</w:t>
      </w:r>
      <w:r w:rsidR="000D4FE3">
        <w:fldChar w:fldCharType="end"/>
      </w:r>
      <w:bookmarkEnd w:id="5"/>
      <w:r>
        <w:rPr>
          <w:lang w:val="fr-FR"/>
        </w:rPr>
        <w:t xml:space="preserve"> </w:t>
      </w:r>
      <w:r w:rsidR="000D4FE3">
        <w:fldChar w:fldCharType="begin">
          <w:ffData>
            <w:name w:val="NSTD_CODE_F"/>
            <w:enabled/>
            <w:calcOnExit w:val="0"/>
            <w:textInput>
              <w:default w:val="XXXX"/>
            </w:textInput>
          </w:ffData>
        </w:fldChar>
      </w:r>
      <w:bookmarkStart w:id="6" w:name="NSTD_CODE_F"/>
      <w:r>
        <w:rPr>
          <w:lang w:val="fr-FR"/>
        </w:rPr>
        <w:instrText xml:space="preserve"> FORMTEXT </w:instrText>
      </w:r>
      <w:r w:rsidR="000D4FE3">
        <w:fldChar w:fldCharType="separate"/>
      </w:r>
      <w:r>
        <w:rPr>
          <w:lang w:val="fr-FR"/>
        </w:rPr>
        <w:t>XXXX</w:t>
      </w:r>
      <w:r w:rsidR="000D4FE3">
        <w:fldChar w:fldCharType="end"/>
      </w:r>
      <w:bookmarkEnd w:id="6"/>
      <w:r>
        <w:rPr>
          <w:rFonts w:hAnsi="黑体"/>
          <w:lang w:val="fr-FR"/>
        </w:rPr>
        <w:t>—</w:t>
      </w:r>
      <w:r w:rsidR="000D4FE3">
        <w:fldChar w:fldCharType="begin">
          <w:ffData>
            <w:name w:val="NSTD_CODE_B"/>
            <w:enabled/>
            <w:calcOnExit w:val="0"/>
            <w:textInput>
              <w:default w:val="XXXX"/>
            </w:textInput>
          </w:ffData>
        </w:fldChar>
      </w:r>
      <w:bookmarkStart w:id="7" w:name="NSTD_CODE_B"/>
      <w:r>
        <w:rPr>
          <w:lang w:val="fr-FR"/>
        </w:rPr>
        <w:instrText xml:space="preserve"> FORMTEXT </w:instrText>
      </w:r>
      <w:r w:rsidR="000D4FE3">
        <w:fldChar w:fldCharType="separate"/>
      </w:r>
      <w:r>
        <w:rPr>
          <w:lang w:val="fr-FR"/>
        </w:rPr>
        <w:t>XXXX</w:t>
      </w:r>
      <w:r w:rsidR="000D4FE3">
        <w:fldChar w:fldCharType="end"/>
      </w:r>
      <w:bookmarkEnd w:id="7"/>
    </w:p>
    <w:p w:rsidR="00C04468" w:rsidRDefault="000D4FE3">
      <w:pPr>
        <w:pStyle w:val="afffffffffe"/>
        <w:framePr w:wrap="auto"/>
        <w:rPr>
          <w:rFonts w:hAnsi="黑体"/>
        </w:rPr>
      </w:pPr>
      <w:r>
        <w:rPr>
          <w:rFonts w:hAnsi="黑体"/>
        </w:rPr>
        <w:fldChar w:fldCharType="begin">
          <w:ffData>
            <w:name w:val="OSTD_CODE"/>
            <w:enabled/>
            <w:calcOnExit w:val="0"/>
            <w:textInput/>
          </w:ffData>
        </w:fldChar>
      </w:r>
      <w:bookmarkStart w:id="8" w:name="OSTD_CODE"/>
      <w:r w:rsidR="009710FC">
        <w:rPr>
          <w:rFonts w:hAnsi="黑体"/>
        </w:rPr>
        <w:instrText xml:space="preserve"> FORMTEXT </w:instrText>
      </w:r>
      <w:r>
        <w:rPr>
          <w:rFonts w:hAnsi="黑体"/>
        </w:rPr>
      </w:r>
      <w:r>
        <w:rPr>
          <w:rFonts w:hAnsi="黑体"/>
        </w:rPr>
        <w:fldChar w:fldCharType="separate"/>
      </w:r>
      <w:r w:rsidR="009710FC">
        <w:rPr>
          <w:rFonts w:hAnsi="黑体"/>
        </w:rPr>
        <w:t>     </w:t>
      </w:r>
      <w:r>
        <w:rPr>
          <w:rFonts w:hAnsi="黑体"/>
        </w:rPr>
        <w:fldChar w:fldCharType="end"/>
      </w:r>
      <w:bookmarkEnd w:id="8"/>
    </w:p>
    <w:p w:rsidR="00C04468" w:rsidRDefault="000D4FE3">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C04468" w:rsidRDefault="00C04468">
      <w:pPr>
        <w:pStyle w:val="affffb"/>
        <w:framePr w:w="9639" w:h="6976" w:hRule="exact" w:hSpace="0" w:vSpace="0" w:wrap="around" w:hAnchor="page" w:y="6408"/>
        <w:jc w:val="center"/>
        <w:rPr>
          <w:rFonts w:ascii="黑体" w:eastAsia="黑体" w:hAnsi="黑体"/>
          <w:b w:val="0"/>
          <w:bCs w:val="0"/>
          <w:w w:val="100"/>
        </w:rPr>
      </w:pPr>
    </w:p>
    <w:p w:rsidR="00C04468" w:rsidRDefault="000D4FE3">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9710FC">
        <w:instrText xml:space="preserve"> FORMTEXT </w:instrText>
      </w:r>
      <w:r>
        <w:fldChar w:fldCharType="separate"/>
      </w:r>
      <w:r w:rsidR="009710FC">
        <w:t>城市树木白蚁防治技术规</w:t>
      </w:r>
      <w:r w:rsidR="009710FC">
        <w:rPr>
          <w:rFonts w:hint="eastAsia"/>
        </w:rPr>
        <w:t>程</w:t>
      </w:r>
      <w:r>
        <w:fldChar w:fldCharType="end"/>
      </w:r>
      <w:bookmarkEnd w:id="9"/>
    </w:p>
    <w:p w:rsidR="00C04468" w:rsidRDefault="00C04468">
      <w:pPr>
        <w:framePr w:w="9639" w:h="6974" w:hRule="exact" w:wrap="around" w:vAnchor="page" w:hAnchor="page" w:x="1419" w:y="6408" w:anchorLock="1"/>
        <w:ind w:left="-1418"/>
      </w:pPr>
    </w:p>
    <w:p w:rsidR="00C04468" w:rsidRDefault="000D4FE3">
      <w:pPr>
        <w:pStyle w:val="afffffff3"/>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9710FC">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577282">
        <w:rPr>
          <w:rFonts w:ascii="黑体" w:eastAsia="黑体" w:hAnsi="黑体" w:hint="eastAsia"/>
          <w:szCs w:val="28"/>
        </w:rPr>
        <w:t>Code of practice</w:t>
      </w:r>
      <w:r w:rsidR="009710FC">
        <w:rPr>
          <w:rFonts w:ascii="黑体" w:eastAsia="黑体" w:hAnsi="黑体"/>
          <w:szCs w:val="28"/>
        </w:rPr>
        <w:t xml:space="preserve"> for </w:t>
      </w:r>
      <w:r w:rsidR="003A7EDC">
        <w:rPr>
          <w:rFonts w:ascii="黑体" w:eastAsia="黑体" w:hAnsi="黑体" w:hint="eastAsia"/>
          <w:szCs w:val="28"/>
        </w:rPr>
        <w:t>t</w:t>
      </w:r>
      <w:r w:rsidR="009710FC">
        <w:rPr>
          <w:rFonts w:ascii="黑体" w:eastAsia="黑体" w:hAnsi="黑体"/>
          <w:szCs w:val="28"/>
        </w:rPr>
        <w:t xml:space="preserve">ermite </w:t>
      </w:r>
      <w:r w:rsidR="003A7EDC">
        <w:rPr>
          <w:rFonts w:ascii="黑体" w:eastAsia="黑体" w:hAnsi="黑体" w:hint="eastAsia"/>
          <w:szCs w:val="28"/>
        </w:rPr>
        <w:t>m</w:t>
      </w:r>
      <w:r w:rsidR="009710FC">
        <w:rPr>
          <w:rFonts w:ascii="黑体" w:eastAsia="黑体" w:hAnsi="黑体"/>
          <w:szCs w:val="28"/>
        </w:rPr>
        <w:t xml:space="preserve">anagement of </w:t>
      </w:r>
      <w:r w:rsidR="003A7EDC">
        <w:rPr>
          <w:rFonts w:ascii="黑体" w:eastAsia="黑体" w:hAnsi="黑体" w:hint="eastAsia"/>
          <w:szCs w:val="28"/>
        </w:rPr>
        <w:t>u</w:t>
      </w:r>
      <w:r w:rsidR="009710FC">
        <w:rPr>
          <w:rFonts w:ascii="黑体" w:eastAsia="黑体" w:hAnsi="黑体"/>
          <w:szCs w:val="28"/>
        </w:rPr>
        <w:t xml:space="preserve">rban </w:t>
      </w:r>
      <w:r w:rsidR="003A7EDC">
        <w:rPr>
          <w:rFonts w:ascii="黑体" w:eastAsia="黑体" w:hAnsi="黑体" w:hint="eastAsia"/>
          <w:szCs w:val="28"/>
        </w:rPr>
        <w:t>t</w:t>
      </w:r>
      <w:r w:rsidR="009710FC">
        <w:rPr>
          <w:rFonts w:ascii="黑体" w:eastAsia="黑体" w:hAnsi="黑体"/>
          <w:szCs w:val="28"/>
        </w:rPr>
        <w:t>rees</w:t>
      </w:r>
      <w:r>
        <w:rPr>
          <w:rFonts w:ascii="黑体" w:eastAsia="黑体" w:hAnsi="黑体"/>
          <w:szCs w:val="28"/>
        </w:rPr>
        <w:fldChar w:fldCharType="end"/>
      </w:r>
      <w:bookmarkEnd w:id="10"/>
    </w:p>
    <w:p w:rsidR="00C04468" w:rsidRDefault="00C04468">
      <w:pPr>
        <w:framePr w:w="9639" w:h="6974" w:hRule="exact" w:wrap="around" w:vAnchor="page" w:hAnchor="page" w:x="1419" w:y="6408" w:anchorLock="1"/>
        <w:spacing w:line="760" w:lineRule="exact"/>
        <w:ind w:left="-1418"/>
      </w:pPr>
    </w:p>
    <w:p w:rsidR="00C04468" w:rsidRDefault="00C04468">
      <w:pPr>
        <w:pStyle w:val="afffffff3"/>
        <w:framePr w:w="9639" w:h="6974" w:hRule="exact" w:wrap="around" w:vAnchor="page" w:hAnchor="page" w:x="1419" w:y="6408" w:anchorLock="1"/>
        <w:textAlignment w:val="bottom"/>
        <w:rPr>
          <w:rFonts w:eastAsia="黑体"/>
          <w:szCs w:val="28"/>
        </w:rPr>
      </w:pPr>
    </w:p>
    <w:p w:rsidR="00C04468" w:rsidRDefault="009710FC">
      <w:pPr>
        <w:pStyle w:val="afffffff3"/>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rsidR="00C04468" w:rsidRDefault="009710FC">
      <w:pPr>
        <w:pStyle w:val="afffffff3"/>
        <w:framePr w:w="9639" w:h="6974" w:hRule="exact" w:wrap="around" w:vAnchor="page" w:hAnchor="page" w:x="1419" w:y="6408" w:anchorLock="1"/>
        <w:tabs>
          <w:tab w:val="center" w:pos="4878"/>
          <w:tab w:val="left" w:pos="7334"/>
        </w:tabs>
        <w:spacing w:before="180" w:line="240" w:lineRule="atLeast"/>
        <w:jc w:val="left"/>
        <w:textAlignment w:val="bottom"/>
        <w:rPr>
          <w:sz w:val="21"/>
          <w:szCs w:val="28"/>
        </w:rPr>
      </w:pPr>
      <w:r>
        <w:rPr>
          <w:rFonts w:hint="eastAsia"/>
          <w:sz w:val="21"/>
          <w:szCs w:val="28"/>
        </w:rPr>
        <w:tab/>
      </w:r>
      <w:r w:rsidR="000D4FE3">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sidR="000D4FE3">
        <w:rPr>
          <w:sz w:val="21"/>
          <w:szCs w:val="28"/>
        </w:rPr>
      </w:r>
      <w:r w:rsidR="000D4FE3">
        <w:rPr>
          <w:sz w:val="21"/>
          <w:szCs w:val="28"/>
        </w:rPr>
        <w:fldChar w:fldCharType="separate"/>
      </w:r>
      <w:r>
        <w:rPr>
          <w:rFonts w:hint="eastAsia"/>
          <w:sz w:val="21"/>
          <w:szCs w:val="28"/>
        </w:rPr>
        <w:t>（本草案完成时间：</w:t>
      </w:r>
      <w:r>
        <w:rPr>
          <w:rFonts w:hint="eastAsia"/>
          <w:sz w:val="21"/>
          <w:szCs w:val="28"/>
        </w:rPr>
        <w:t>2025-12-15</w:t>
      </w:r>
      <w:r>
        <w:rPr>
          <w:rFonts w:hint="eastAsia"/>
          <w:sz w:val="21"/>
          <w:szCs w:val="28"/>
        </w:rPr>
        <w:t>）</w:t>
      </w:r>
      <w:r w:rsidR="000D4FE3">
        <w:rPr>
          <w:sz w:val="21"/>
          <w:szCs w:val="28"/>
        </w:rPr>
        <w:fldChar w:fldCharType="end"/>
      </w:r>
      <w:bookmarkEnd w:id="11"/>
      <w:r>
        <w:rPr>
          <w:rFonts w:hint="eastAsia"/>
          <w:sz w:val="21"/>
          <w:szCs w:val="28"/>
        </w:rPr>
        <w:tab/>
      </w:r>
    </w:p>
    <w:p w:rsidR="00C04468" w:rsidRDefault="000D4FE3" w:rsidP="00727440">
      <w:pPr>
        <w:pStyle w:val="afffffff3"/>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9710FC">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rsidR="00C04468" w:rsidRDefault="000D4FE3">
      <w:pPr>
        <w:pStyle w:val="afffffffffb"/>
        <w:framePr w:wrap="around" w:y="14176"/>
      </w:pPr>
      <w:r>
        <w:rPr>
          <w:rFonts w:ascii="黑体"/>
        </w:rPr>
        <w:fldChar w:fldCharType="begin">
          <w:ffData>
            <w:name w:val="PLSH_DATE_Y"/>
            <w:enabled/>
            <w:calcOnExit w:val="0"/>
            <w:textInput>
              <w:default w:val="XXXX"/>
              <w:maxLength w:val="4"/>
            </w:textInput>
          </w:ffData>
        </w:fldChar>
      </w:r>
      <w:bookmarkStart w:id="13" w:name="PLSH_DATE_Y"/>
      <w:r w:rsidR="009710FC">
        <w:rPr>
          <w:rFonts w:ascii="黑体"/>
        </w:rPr>
        <w:instrText xml:space="preserve"> FORMTEXT </w:instrText>
      </w:r>
      <w:r>
        <w:rPr>
          <w:rFonts w:ascii="黑体"/>
        </w:rPr>
      </w:r>
      <w:r>
        <w:rPr>
          <w:rFonts w:ascii="黑体"/>
        </w:rPr>
        <w:fldChar w:fldCharType="separate"/>
      </w:r>
      <w:r w:rsidR="009710FC">
        <w:rPr>
          <w:rFonts w:ascii="黑体"/>
        </w:rPr>
        <w:t>XXXX</w:t>
      </w:r>
      <w:r>
        <w:rPr>
          <w:rFonts w:ascii="黑体"/>
        </w:rPr>
        <w:fldChar w:fldCharType="end"/>
      </w:r>
      <w:bookmarkEnd w:id="13"/>
      <w:r w:rsidR="009710FC">
        <w:t xml:space="preserve"> </w:t>
      </w:r>
      <w:r w:rsidR="009710FC">
        <w:rPr>
          <w:rFonts w:ascii="黑体"/>
        </w:rPr>
        <w:t>-</w:t>
      </w:r>
      <w:r w:rsidR="009710FC">
        <w:t xml:space="preserve"> </w:t>
      </w:r>
      <w:r>
        <w:rPr>
          <w:rFonts w:ascii="黑体"/>
        </w:rPr>
        <w:fldChar w:fldCharType="begin">
          <w:ffData>
            <w:name w:val="PLSH_DATE_M"/>
            <w:enabled/>
            <w:calcOnExit w:val="0"/>
            <w:textInput>
              <w:default w:val="XX"/>
              <w:maxLength w:val="2"/>
            </w:textInput>
          </w:ffData>
        </w:fldChar>
      </w:r>
      <w:bookmarkStart w:id="14" w:name="PLSH_DATE_M"/>
      <w:r w:rsidR="009710FC">
        <w:rPr>
          <w:rFonts w:ascii="黑体"/>
        </w:rPr>
        <w:instrText xml:space="preserve"> FORMTEXT </w:instrText>
      </w:r>
      <w:r>
        <w:rPr>
          <w:rFonts w:ascii="黑体"/>
        </w:rPr>
      </w:r>
      <w:r>
        <w:rPr>
          <w:rFonts w:ascii="黑体"/>
        </w:rPr>
        <w:fldChar w:fldCharType="separate"/>
      </w:r>
      <w:r w:rsidR="009710FC">
        <w:rPr>
          <w:rFonts w:ascii="黑体"/>
        </w:rPr>
        <w:t>XX</w:t>
      </w:r>
      <w:r>
        <w:rPr>
          <w:rFonts w:ascii="黑体"/>
        </w:rPr>
        <w:fldChar w:fldCharType="end"/>
      </w:r>
      <w:bookmarkEnd w:id="14"/>
      <w:r w:rsidR="009710FC">
        <w:t xml:space="preserve"> </w:t>
      </w:r>
      <w:r w:rsidR="009710FC">
        <w:rPr>
          <w:rFonts w:ascii="黑体"/>
        </w:rPr>
        <w:t>-</w:t>
      </w:r>
      <w:r w:rsidR="009710FC">
        <w:t xml:space="preserve"> </w:t>
      </w:r>
      <w:r>
        <w:rPr>
          <w:rFonts w:ascii="黑体"/>
        </w:rPr>
        <w:fldChar w:fldCharType="begin">
          <w:ffData>
            <w:name w:val="PLSH_DATE_D"/>
            <w:enabled/>
            <w:calcOnExit w:val="0"/>
            <w:textInput>
              <w:default w:val="XX"/>
              <w:maxLength w:val="2"/>
            </w:textInput>
          </w:ffData>
        </w:fldChar>
      </w:r>
      <w:bookmarkStart w:id="15" w:name="PLSH_DATE_D"/>
      <w:r w:rsidR="009710FC">
        <w:rPr>
          <w:rFonts w:ascii="黑体"/>
        </w:rPr>
        <w:instrText xml:space="preserve"> FORMTEXT </w:instrText>
      </w:r>
      <w:r>
        <w:rPr>
          <w:rFonts w:ascii="黑体"/>
        </w:rPr>
      </w:r>
      <w:r>
        <w:rPr>
          <w:rFonts w:ascii="黑体"/>
        </w:rPr>
        <w:fldChar w:fldCharType="separate"/>
      </w:r>
      <w:r w:rsidR="009710FC">
        <w:rPr>
          <w:rFonts w:ascii="黑体"/>
        </w:rPr>
        <w:t>XX</w:t>
      </w:r>
      <w:r>
        <w:rPr>
          <w:rFonts w:ascii="黑体"/>
        </w:rPr>
        <w:fldChar w:fldCharType="end"/>
      </w:r>
      <w:bookmarkEnd w:id="15"/>
      <w:r w:rsidR="009710FC">
        <w:rPr>
          <w:rFonts w:hint="eastAsia"/>
        </w:rPr>
        <w:t>发布</w:t>
      </w:r>
    </w:p>
    <w:p w:rsidR="00C04468" w:rsidRDefault="000D4FE3">
      <w:pPr>
        <w:pStyle w:val="afffffffffc"/>
        <w:framePr w:wrap="around" w:y="14176"/>
      </w:pPr>
      <w:r>
        <w:rPr>
          <w:rFonts w:ascii="黑体"/>
        </w:rPr>
        <w:fldChar w:fldCharType="begin">
          <w:ffData>
            <w:name w:val="CROT_DATE_Y"/>
            <w:enabled/>
            <w:calcOnExit w:val="0"/>
            <w:textInput>
              <w:default w:val="XXXX"/>
              <w:maxLength w:val="4"/>
            </w:textInput>
          </w:ffData>
        </w:fldChar>
      </w:r>
      <w:bookmarkStart w:id="16" w:name="CROT_DATE_Y"/>
      <w:r w:rsidR="009710FC">
        <w:rPr>
          <w:rFonts w:ascii="黑体"/>
        </w:rPr>
        <w:instrText xml:space="preserve"> FORMTEXT </w:instrText>
      </w:r>
      <w:r>
        <w:rPr>
          <w:rFonts w:ascii="黑体"/>
        </w:rPr>
      </w:r>
      <w:r>
        <w:rPr>
          <w:rFonts w:ascii="黑体"/>
        </w:rPr>
        <w:fldChar w:fldCharType="separate"/>
      </w:r>
      <w:r w:rsidR="009710FC">
        <w:rPr>
          <w:rFonts w:ascii="黑体"/>
        </w:rPr>
        <w:t>XXXX</w:t>
      </w:r>
      <w:r>
        <w:rPr>
          <w:rFonts w:ascii="黑体"/>
        </w:rPr>
        <w:fldChar w:fldCharType="end"/>
      </w:r>
      <w:bookmarkEnd w:id="16"/>
      <w:r w:rsidR="009710FC">
        <w:t xml:space="preserve"> </w:t>
      </w:r>
      <w:r w:rsidR="009710FC">
        <w:rPr>
          <w:rFonts w:ascii="黑体"/>
        </w:rPr>
        <w:t>-</w:t>
      </w:r>
      <w:r w:rsidR="009710FC">
        <w:t xml:space="preserve"> </w:t>
      </w:r>
      <w:r>
        <w:rPr>
          <w:rFonts w:ascii="黑体"/>
        </w:rPr>
        <w:fldChar w:fldCharType="begin">
          <w:ffData>
            <w:name w:val="CROT_DATE_M"/>
            <w:enabled/>
            <w:calcOnExit w:val="0"/>
            <w:textInput>
              <w:default w:val="XX"/>
              <w:maxLength w:val="2"/>
            </w:textInput>
          </w:ffData>
        </w:fldChar>
      </w:r>
      <w:bookmarkStart w:id="17" w:name="CROT_DATE_M"/>
      <w:r w:rsidR="009710FC">
        <w:rPr>
          <w:rFonts w:ascii="黑体"/>
        </w:rPr>
        <w:instrText xml:space="preserve"> FORMTEXT </w:instrText>
      </w:r>
      <w:r>
        <w:rPr>
          <w:rFonts w:ascii="黑体"/>
        </w:rPr>
      </w:r>
      <w:r>
        <w:rPr>
          <w:rFonts w:ascii="黑体"/>
        </w:rPr>
        <w:fldChar w:fldCharType="separate"/>
      </w:r>
      <w:r w:rsidR="009710FC">
        <w:rPr>
          <w:rFonts w:ascii="黑体"/>
        </w:rPr>
        <w:t>XX</w:t>
      </w:r>
      <w:r>
        <w:rPr>
          <w:rFonts w:ascii="黑体"/>
        </w:rPr>
        <w:fldChar w:fldCharType="end"/>
      </w:r>
      <w:bookmarkEnd w:id="17"/>
      <w:r w:rsidR="009710FC">
        <w:t xml:space="preserve"> </w:t>
      </w:r>
      <w:r w:rsidR="009710FC">
        <w:rPr>
          <w:rFonts w:ascii="黑体"/>
        </w:rPr>
        <w:t>-</w:t>
      </w:r>
      <w:r w:rsidR="009710FC">
        <w:t xml:space="preserve"> </w:t>
      </w:r>
      <w:r>
        <w:rPr>
          <w:rFonts w:ascii="黑体"/>
        </w:rPr>
        <w:fldChar w:fldCharType="begin">
          <w:ffData>
            <w:name w:val="CROT_DATE_D"/>
            <w:enabled/>
            <w:calcOnExit w:val="0"/>
            <w:textInput>
              <w:default w:val="XX"/>
              <w:maxLength w:val="2"/>
            </w:textInput>
          </w:ffData>
        </w:fldChar>
      </w:r>
      <w:bookmarkStart w:id="18" w:name="CROT_DATE_D"/>
      <w:r w:rsidR="009710FC">
        <w:rPr>
          <w:rFonts w:ascii="黑体"/>
        </w:rPr>
        <w:instrText xml:space="preserve"> FORMTEXT </w:instrText>
      </w:r>
      <w:r>
        <w:rPr>
          <w:rFonts w:ascii="黑体"/>
        </w:rPr>
      </w:r>
      <w:r>
        <w:rPr>
          <w:rFonts w:ascii="黑体"/>
        </w:rPr>
        <w:fldChar w:fldCharType="separate"/>
      </w:r>
      <w:r w:rsidR="009710FC">
        <w:rPr>
          <w:rFonts w:ascii="黑体"/>
        </w:rPr>
        <w:t>XX</w:t>
      </w:r>
      <w:r>
        <w:rPr>
          <w:rFonts w:ascii="黑体"/>
        </w:rPr>
        <w:fldChar w:fldCharType="end"/>
      </w:r>
      <w:bookmarkEnd w:id="18"/>
      <w:r w:rsidR="009710FC">
        <w:rPr>
          <w:rFonts w:hint="eastAsia"/>
        </w:rPr>
        <w:t>实施</w:t>
      </w:r>
    </w:p>
    <w:p w:rsidR="00C04468" w:rsidRDefault="000D4FE3">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sidR="009710FC">
        <w:rPr>
          <w:rFonts w:hAnsi="黑体"/>
          <w:w w:val="100"/>
          <w:sz w:val="28"/>
        </w:rPr>
        <w:instrText xml:space="preserve"> FORMTEXT </w:instrText>
      </w:r>
      <w:r>
        <w:rPr>
          <w:rFonts w:hAnsi="黑体"/>
          <w:w w:val="100"/>
          <w:sz w:val="28"/>
        </w:rPr>
      </w:r>
      <w:r>
        <w:rPr>
          <w:rFonts w:hAnsi="黑体"/>
          <w:w w:val="100"/>
          <w:sz w:val="28"/>
        </w:rPr>
        <w:fldChar w:fldCharType="separate"/>
      </w:r>
      <w:r w:rsidR="009710FC">
        <w:rPr>
          <w:rFonts w:hAnsi="黑体" w:hint="eastAsia"/>
          <w:w w:val="100"/>
          <w:sz w:val="28"/>
        </w:rPr>
        <w:t>上海市市场监督管理局</w:t>
      </w:r>
      <w:r>
        <w:rPr>
          <w:rFonts w:hAnsi="黑体"/>
          <w:w w:val="100"/>
          <w:sz w:val="28"/>
        </w:rPr>
        <w:fldChar w:fldCharType="end"/>
      </w:r>
      <w:bookmarkEnd w:id="19"/>
      <w:r w:rsidR="009710FC">
        <w:rPr>
          <w:rFonts w:ascii="Times New Roman"/>
          <w:w w:val="100"/>
          <w:sz w:val="28"/>
        </w:rPr>
        <w:t>  </w:t>
      </w:r>
      <w:r w:rsidR="009710FC">
        <w:rPr>
          <w:rStyle w:val="afffffffffff4"/>
          <w:rFonts w:hAnsi="黑体" w:hint="eastAsia"/>
          <w:position w:val="0"/>
        </w:rPr>
        <w:t>发</w:t>
      </w:r>
      <w:r w:rsidR="009710FC">
        <w:rPr>
          <w:rStyle w:val="afffffffffff4"/>
          <w:rFonts w:hAnsi="黑体" w:hint="eastAsia"/>
          <w:spacing w:val="0"/>
          <w:position w:val="0"/>
        </w:rPr>
        <w:t>布</w:t>
      </w:r>
    </w:p>
    <w:p w:rsidR="00C04468" w:rsidRDefault="000D4FE3">
      <w:pPr>
        <w:rPr>
          <w:rFonts w:ascii="宋体" w:hAnsi="宋体"/>
          <w:sz w:val="28"/>
          <w:szCs w:val="28"/>
        </w:rPr>
        <w:sectPr w:rsidR="00C0446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sz w:val="28"/>
          <w:szCs w:val="28"/>
        </w:rPr>
        <w:pict>
          <v:line id="_x0000_s2050"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C04468" w:rsidRDefault="009710FC">
      <w:pPr>
        <w:pStyle w:val="affffff5"/>
        <w:spacing w:after="468"/>
      </w:pPr>
      <w:bookmarkStart w:id="20" w:name="BookMark1"/>
      <w:r>
        <w:rPr>
          <w:rFonts w:hint="eastAsia"/>
          <w:spacing w:val="320"/>
        </w:rPr>
        <w:lastRenderedPageBreak/>
        <w:t>目</w:t>
      </w:r>
      <w:r>
        <w:rPr>
          <w:rFonts w:hint="eastAsia"/>
        </w:rPr>
        <w:t>次</w:t>
      </w:r>
    </w:p>
    <w:p w:rsidR="00C04468" w:rsidRDefault="000D4FE3">
      <w:pPr>
        <w:pStyle w:val="10"/>
        <w:tabs>
          <w:tab w:val="right" w:leader="dot" w:pos="9354"/>
        </w:tabs>
      </w:pPr>
      <w:r w:rsidRPr="000D4FE3">
        <w:fldChar w:fldCharType="begin"/>
      </w:r>
      <w:r w:rsidR="009710FC">
        <w:instrText xml:space="preserve"> </w:instrText>
      </w:r>
      <w:r w:rsidR="009710FC">
        <w:rPr>
          <w:rFonts w:hint="eastAsia"/>
        </w:rPr>
        <w:instrText>TOC \o "1-1" \h \t "标准文件_一级条标题,2,标准文件_附录一级条标题,2,"</w:instrText>
      </w:r>
      <w:r w:rsidR="009710FC">
        <w:instrText xml:space="preserve"> </w:instrText>
      </w:r>
      <w:r w:rsidRPr="000D4FE3">
        <w:fldChar w:fldCharType="separate"/>
      </w:r>
      <w:hyperlink w:anchor="_Toc30517" w:history="1">
        <w:r w:rsidR="009710FC">
          <w:rPr>
            <w:rFonts w:hint="eastAsia"/>
            <w:spacing w:val="320"/>
          </w:rPr>
          <w:t>前</w:t>
        </w:r>
        <w:r w:rsidR="009710FC">
          <w:rPr>
            <w:rFonts w:hint="eastAsia"/>
          </w:rPr>
          <w:t>言</w:t>
        </w:r>
        <w:r w:rsidR="009710FC">
          <w:tab/>
        </w:r>
        <w:r>
          <w:fldChar w:fldCharType="begin"/>
        </w:r>
        <w:r w:rsidR="009710FC">
          <w:instrText xml:space="preserve"> PAGEREF _Toc30517 \h </w:instrText>
        </w:r>
        <w:r>
          <w:fldChar w:fldCharType="separate"/>
        </w:r>
        <w:r w:rsidR="009710FC">
          <w:t>II</w:t>
        </w:r>
        <w:r>
          <w:fldChar w:fldCharType="end"/>
        </w:r>
      </w:hyperlink>
    </w:p>
    <w:p w:rsidR="00C04468" w:rsidRDefault="000D4FE3">
      <w:pPr>
        <w:pStyle w:val="10"/>
        <w:tabs>
          <w:tab w:val="right" w:leader="dot" w:pos="9354"/>
        </w:tabs>
      </w:pPr>
      <w:hyperlink w:anchor="_Toc15394" w:history="1">
        <w:r w:rsidR="009710FC">
          <w:rPr>
            <w:rFonts w:ascii="黑体" w:eastAsia="黑体" w:hint="eastAsia"/>
          </w:rPr>
          <w:t xml:space="preserve">1 </w:t>
        </w:r>
        <w:r w:rsidR="009710FC">
          <w:rPr>
            <w:rFonts w:hint="eastAsia"/>
          </w:rPr>
          <w:t>范围</w:t>
        </w:r>
        <w:r w:rsidR="009710FC">
          <w:tab/>
        </w:r>
        <w:r>
          <w:fldChar w:fldCharType="begin"/>
        </w:r>
        <w:r w:rsidR="009710FC">
          <w:instrText xml:space="preserve"> PAGEREF _Toc15394 \h </w:instrText>
        </w:r>
        <w:r>
          <w:fldChar w:fldCharType="separate"/>
        </w:r>
        <w:r w:rsidR="009710FC">
          <w:t>1</w:t>
        </w:r>
        <w:r>
          <w:fldChar w:fldCharType="end"/>
        </w:r>
      </w:hyperlink>
    </w:p>
    <w:p w:rsidR="00C04468" w:rsidRDefault="000D4FE3">
      <w:pPr>
        <w:pStyle w:val="10"/>
        <w:tabs>
          <w:tab w:val="right" w:leader="dot" w:pos="9354"/>
        </w:tabs>
      </w:pPr>
      <w:hyperlink w:anchor="_Toc32047" w:history="1">
        <w:r w:rsidR="009710FC">
          <w:rPr>
            <w:rFonts w:ascii="黑体" w:eastAsia="黑体" w:hint="eastAsia"/>
          </w:rPr>
          <w:t xml:space="preserve">2 </w:t>
        </w:r>
        <w:r w:rsidR="009710FC">
          <w:rPr>
            <w:rFonts w:hint="eastAsia"/>
          </w:rPr>
          <w:t>规范性引用文件</w:t>
        </w:r>
        <w:r w:rsidR="009710FC">
          <w:tab/>
        </w:r>
        <w:r>
          <w:fldChar w:fldCharType="begin"/>
        </w:r>
        <w:r w:rsidR="009710FC">
          <w:instrText xml:space="preserve"> PAGEREF _Toc32047 \h </w:instrText>
        </w:r>
        <w:r>
          <w:fldChar w:fldCharType="separate"/>
        </w:r>
        <w:r w:rsidR="009710FC">
          <w:t>1</w:t>
        </w:r>
        <w:r>
          <w:fldChar w:fldCharType="end"/>
        </w:r>
      </w:hyperlink>
    </w:p>
    <w:p w:rsidR="00C04468" w:rsidRDefault="000D4FE3">
      <w:pPr>
        <w:pStyle w:val="10"/>
        <w:tabs>
          <w:tab w:val="right" w:leader="dot" w:pos="9354"/>
        </w:tabs>
      </w:pPr>
      <w:hyperlink w:anchor="_Toc21878" w:history="1">
        <w:r w:rsidR="009710FC">
          <w:rPr>
            <w:rFonts w:ascii="黑体" w:eastAsia="黑体" w:hint="eastAsia"/>
          </w:rPr>
          <w:t xml:space="preserve">3 </w:t>
        </w:r>
        <w:r w:rsidR="009710FC">
          <w:rPr>
            <w:rFonts w:hint="eastAsia"/>
          </w:rPr>
          <w:t>术语和定义</w:t>
        </w:r>
        <w:r w:rsidR="009710FC">
          <w:tab/>
        </w:r>
        <w:r>
          <w:fldChar w:fldCharType="begin"/>
        </w:r>
        <w:r w:rsidR="009710FC">
          <w:instrText xml:space="preserve"> PAGEREF _Toc21878 \h </w:instrText>
        </w:r>
        <w:r>
          <w:fldChar w:fldCharType="separate"/>
        </w:r>
        <w:r w:rsidR="009710FC">
          <w:t>1</w:t>
        </w:r>
        <w:r>
          <w:fldChar w:fldCharType="end"/>
        </w:r>
      </w:hyperlink>
    </w:p>
    <w:p w:rsidR="00C04468" w:rsidRDefault="000D4FE3">
      <w:pPr>
        <w:pStyle w:val="10"/>
        <w:tabs>
          <w:tab w:val="right" w:leader="dot" w:pos="9354"/>
        </w:tabs>
      </w:pPr>
      <w:hyperlink w:anchor="_Toc22919" w:history="1">
        <w:r w:rsidR="009710FC">
          <w:rPr>
            <w:rFonts w:ascii="黑体" w:eastAsia="黑体" w:hint="eastAsia"/>
          </w:rPr>
          <w:t xml:space="preserve">4 </w:t>
        </w:r>
        <w:r w:rsidR="009710FC">
          <w:rPr>
            <w:rFonts w:hint="eastAsia"/>
          </w:rPr>
          <w:t>基本要求</w:t>
        </w:r>
        <w:r w:rsidR="009710FC">
          <w:tab/>
        </w:r>
        <w:r>
          <w:fldChar w:fldCharType="begin"/>
        </w:r>
        <w:r w:rsidR="009710FC">
          <w:instrText xml:space="preserve"> PAGEREF _Toc22919 \h </w:instrText>
        </w:r>
        <w:r>
          <w:fldChar w:fldCharType="separate"/>
        </w:r>
        <w:r w:rsidR="009710FC">
          <w:t>2</w:t>
        </w:r>
        <w:r>
          <w:fldChar w:fldCharType="end"/>
        </w:r>
      </w:hyperlink>
    </w:p>
    <w:p w:rsidR="00C04468" w:rsidRDefault="000D4FE3">
      <w:pPr>
        <w:pStyle w:val="10"/>
        <w:tabs>
          <w:tab w:val="right" w:leader="dot" w:pos="9354"/>
        </w:tabs>
      </w:pPr>
      <w:hyperlink w:anchor="_Toc18706" w:history="1">
        <w:r w:rsidR="009710FC">
          <w:rPr>
            <w:rFonts w:ascii="黑体" w:eastAsia="黑体" w:hint="eastAsia"/>
          </w:rPr>
          <w:t xml:space="preserve">5 </w:t>
        </w:r>
        <w:r w:rsidR="009710FC">
          <w:rPr>
            <w:rFonts w:hint="eastAsia"/>
          </w:rPr>
          <w:t>危害调查</w:t>
        </w:r>
        <w:r w:rsidR="009710FC">
          <w:tab/>
        </w:r>
        <w:r>
          <w:fldChar w:fldCharType="begin"/>
        </w:r>
        <w:r w:rsidR="009710FC">
          <w:instrText xml:space="preserve"> PAGEREF _Toc18706 \h </w:instrText>
        </w:r>
        <w:r>
          <w:fldChar w:fldCharType="separate"/>
        </w:r>
        <w:r w:rsidR="009710FC">
          <w:t>3</w:t>
        </w:r>
        <w:r>
          <w:fldChar w:fldCharType="end"/>
        </w:r>
      </w:hyperlink>
    </w:p>
    <w:p w:rsidR="00C04468" w:rsidRDefault="000D4FE3">
      <w:pPr>
        <w:pStyle w:val="23"/>
        <w:tabs>
          <w:tab w:val="clear" w:pos="9344"/>
          <w:tab w:val="right" w:leader="dot" w:pos="9354"/>
        </w:tabs>
      </w:pPr>
      <w:hyperlink w:anchor="_Toc24550" w:history="1">
        <w:r w:rsidR="009710FC">
          <w:rPr>
            <w:rFonts w:hint="eastAsia"/>
            <w:kern w:val="0"/>
          </w:rPr>
          <w:t xml:space="preserve">5.1 </w:t>
        </w:r>
        <w:r w:rsidR="009710FC">
          <w:rPr>
            <w:rFonts w:hint="eastAsia"/>
          </w:rPr>
          <w:t>调查准备</w:t>
        </w:r>
        <w:r w:rsidR="009710FC">
          <w:tab/>
        </w:r>
        <w:r>
          <w:fldChar w:fldCharType="begin"/>
        </w:r>
        <w:r w:rsidR="009710FC">
          <w:instrText xml:space="preserve"> PAGEREF _Toc24550 \h </w:instrText>
        </w:r>
        <w:r>
          <w:fldChar w:fldCharType="separate"/>
        </w:r>
        <w:r w:rsidR="009710FC">
          <w:t>3</w:t>
        </w:r>
        <w:r>
          <w:fldChar w:fldCharType="end"/>
        </w:r>
      </w:hyperlink>
    </w:p>
    <w:p w:rsidR="00C04468" w:rsidRDefault="000D4FE3">
      <w:pPr>
        <w:pStyle w:val="23"/>
        <w:tabs>
          <w:tab w:val="clear" w:pos="9344"/>
          <w:tab w:val="right" w:leader="dot" w:pos="9354"/>
        </w:tabs>
      </w:pPr>
      <w:hyperlink w:anchor="_Toc8445" w:history="1">
        <w:r w:rsidR="009710FC">
          <w:rPr>
            <w:rFonts w:hint="eastAsia"/>
            <w:kern w:val="0"/>
          </w:rPr>
          <w:t xml:space="preserve">5.2 </w:t>
        </w:r>
        <w:r w:rsidR="009710FC">
          <w:rPr>
            <w:rFonts w:hint="eastAsia"/>
          </w:rPr>
          <w:t>调查方法</w:t>
        </w:r>
        <w:r w:rsidR="009710FC">
          <w:tab/>
        </w:r>
        <w:r>
          <w:fldChar w:fldCharType="begin"/>
        </w:r>
        <w:r w:rsidR="009710FC">
          <w:instrText xml:space="preserve"> PAGEREF _Toc8445 \h </w:instrText>
        </w:r>
        <w:r>
          <w:fldChar w:fldCharType="separate"/>
        </w:r>
        <w:r w:rsidR="009710FC">
          <w:t>3</w:t>
        </w:r>
        <w:r>
          <w:fldChar w:fldCharType="end"/>
        </w:r>
      </w:hyperlink>
    </w:p>
    <w:p w:rsidR="00C04468" w:rsidRDefault="000D4FE3">
      <w:pPr>
        <w:pStyle w:val="10"/>
        <w:tabs>
          <w:tab w:val="right" w:leader="dot" w:pos="9354"/>
        </w:tabs>
      </w:pPr>
      <w:hyperlink w:anchor="_Toc27444" w:history="1">
        <w:r w:rsidR="009710FC">
          <w:rPr>
            <w:rFonts w:ascii="黑体" w:eastAsia="黑体" w:hint="eastAsia"/>
          </w:rPr>
          <w:t>6</w:t>
        </w:r>
        <w:r w:rsidR="009710FC">
          <w:rPr>
            <w:rFonts w:hint="eastAsia"/>
          </w:rPr>
          <w:t>危害等级评定</w:t>
        </w:r>
        <w:r w:rsidR="009710FC">
          <w:tab/>
        </w:r>
        <w:r>
          <w:fldChar w:fldCharType="begin"/>
        </w:r>
        <w:r w:rsidR="009710FC">
          <w:instrText xml:space="preserve"> PAGEREF _Toc27444 \h </w:instrText>
        </w:r>
        <w:r>
          <w:fldChar w:fldCharType="separate"/>
        </w:r>
        <w:r w:rsidR="009710FC">
          <w:t>3</w:t>
        </w:r>
        <w:r>
          <w:fldChar w:fldCharType="end"/>
        </w:r>
      </w:hyperlink>
    </w:p>
    <w:p w:rsidR="00C04468" w:rsidRDefault="000D4FE3">
      <w:pPr>
        <w:pStyle w:val="10"/>
        <w:tabs>
          <w:tab w:val="right" w:leader="dot" w:pos="9354"/>
        </w:tabs>
      </w:pPr>
      <w:hyperlink w:anchor="_Toc18831" w:history="1">
        <w:r w:rsidR="009710FC">
          <w:rPr>
            <w:rFonts w:ascii="黑体" w:eastAsia="黑体" w:hint="eastAsia"/>
          </w:rPr>
          <w:t xml:space="preserve">7 </w:t>
        </w:r>
        <w:r w:rsidR="009710FC">
          <w:rPr>
            <w:rFonts w:hint="eastAsia"/>
          </w:rPr>
          <w:t>方案制定</w:t>
        </w:r>
        <w:r w:rsidR="009710FC">
          <w:tab/>
        </w:r>
        <w:r>
          <w:fldChar w:fldCharType="begin"/>
        </w:r>
        <w:r w:rsidR="009710FC">
          <w:instrText xml:space="preserve"> PAGEREF _Toc18831 \h </w:instrText>
        </w:r>
        <w:r>
          <w:fldChar w:fldCharType="separate"/>
        </w:r>
        <w:r w:rsidR="009710FC">
          <w:t>4</w:t>
        </w:r>
        <w:r>
          <w:fldChar w:fldCharType="end"/>
        </w:r>
      </w:hyperlink>
    </w:p>
    <w:p w:rsidR="00C04468" w:rsidRDefault="000D4FE3">
      <w:pPr>
        <w:pStyle w:val="10"/>
        <w:tabs>
          <w:tab w:val="right" w:leader="dot" w:pos="9354"/>
        </w:tabs>
      </w:pPr>
      <w:hyperlink w:anchor="_Toc1837" w:history="1">
        <w:r w:rsidR="009710FC">
          <w:rPr>
            <w:rFonts w:ascii="黑体" w:eastAsia="黑体" w:hint="eastAsia"/>
          </w:rPr>
          <w:t xml:space="preserve">8 </w:t>
        </w:r>
        <w:r w:rsidR="009710FC">
          <w:rPr>
            <w:rFonts w:hint="eastAsia"/>
          </w:rPr>
          <w:t>防治方法</w:t>
        </w:r>
        <w:r w:rsidR="009710FC">
          <w:tab/>
        </w:r>
        <w:r>
          <w:fldChar w:fldCharType="begin"/>
        </w:r>
        <w:r w:rsidR="009710FC">
          <w:instrText xml:space="preserve"> PAGEREF _Toc1837 \h </w:instrText>
        </w:r>
        <w:r>
          <w:fldChar w:fldCharType="separate"/>
        </w:r>
        <w:r w:rsidR="009710FC">
          <w:t>5</w:t>
        </w:r>
        <w:r>
          <w:fldChar w:fldCharType="end"/>
        </w:r>
      </w:hyperlink>
    </w:p>
    <w:p w:rsidR="00C04468" w:rsidRDefault="000D4FE3">
      <w:pPr>
        <w:pStyle w:val="23"/>
        <w:tabs>
          <w:tab w:val="clear" w:pos="9344"/>
          <w:tab w:val="right" w:leader="dot" w:pos="9354"/>
        </w:tabs>
      </w:pPr>
      <w:hyperlink w:anchor="_Toc21812" w:history="1">
        <w:r w:rsidR="009710FC">
          <w:rPr>
            <w:rFonts w:hint="eastAsia"/>
            <w:kern w:val="0"/>
          </w:rPr>
          <w:t xml:space="preserve">8.1 </w:t>
        </w:r>
        <w:r w:rsidR="009710FC">
          <w:t>液剂药杀法</w:t>
        </w:r>
        <w:r w:rsidR="009710FC">
          <w:tab/>
        </w:r>
        <w:r>
          <w:fldChar w:fldCharType="begin"/>
        </w:r>
        <w:r w:rsidR="009710FC">
          <w:instrText xml:space="preserve"> PAGEREF _Toc21812 \h </w:instrText>
        </w:r>
        <w:r>
          <w:fldChar w:fldCharType="separate"/>
        </w:r>
        <w:r w:rsidR="009710FC">
          <w:t>5</w:t>
        </w:r>
        <w:r>
          <w:fldChar w:fldCharType="end"/>
        </w:r>
      </w:hyperlink>
    </w:p>
    <w:p w:rsidR="00C04468" w:rsidRDefault="000D4FE3">
      <w:pPr>
        <w:pStyle w:val="23"/>
        <w:tabs>
          <w:tab w:val="clear" w:pos="9344"/>
          <w:tab w:val="right" w:leader="dot" w:pos="9354"/>
        </w:tabs>
      </w:pPr>
      <w:hyperlink w:anchor="_Toc25515" w:history="1">
        <w:r w:rsidR="009710FC">
          <w:rPr>
            <w:rFonts w:hint="eastAsia"/>
            <w:kern w:val="0"/>
          </w:rPr>
          <w:t xml:space="preserve">8.2 </w:t>
        </w:r>
        <w:r w:rsidR="009710FC">
          <w:t>粉剂药杀法</w:t>
        </w:r>
        <w:r w:rsidR="009710FC">
          <w:tab/>
        </w:r>
        <w:r>
          <w:fldChar w:fldCharType="begin"/>
        </w:r>
        <w:r w:rsidR="009710FC">
          <w:instrText xml:space="preserve"> PAGEREF _Toc25515 \h </w:instrText>
        </w:r>
        <w:r>
          <w:fldChar w:fldCharType="separate"/>
        </w:r>
        <w:r w:rsidR="009710FC">
          <w:t>5</w:t>
        </w:r>
        <w:r>
          <w:fldChar w:fldCharType="end"/>
        </w:r>
      </w:hyperlink>
    </w:p>
    <w:p w:rsidR="00C04468" w:rsidRDefault="000D4FE3">
      <w:pPr>
        <w:pStyle w:val="23"/>
        <w:tabs>
          <w:tab w:val="clear" w:pos="9344"/>
          <w:tab w:val="right" w:leader="dot" w:pos="9354"/>
        </w:tabs>
      </w:pPr>
      <w:hyperlink w:anchor="_Toc26386" w:history="1">
        <w:r w:rsidR="009710FC">
          <w:rPr>
            <w:rFonts w:hint="eastAsia"/>
            <w:kern w:val="0"/>
          </w:rPr>
          <w:t xml:space="preserve">8.3 </w:t>
        </w:r>
        <w:r w:rsidR="009710FC">
          <w:rPr>
            <w:rFonts w:hint="eastAsia"/>
          </w:rPr>
          <w:t>白蚁监测饵剂控制系统</w:t>
        </w:r>
        <w:r w:rsidR="009710FC">
          <w:tab/>
        </w:r>
        <w:r>
          <w:fldChar w:fldCharType="begin"/>
        </w:r>
        <w:r w:rsidR="009710FC">
          <w:instrText xml:space="preserve"> PAGEREF _Toc26386 \h </w:instrText>
        </w:r>
        <w:r>
          <w:fldChar w:fldCharType="separate"/>
        </w:r>
        <w:r w:rsidR="009710FC">
          <w:t>6</w:t>
        </w:r>
        <w:r>
          <w:fldChar w:fldCharType="end"/>
        </w:r>
      </w:hyperlink>
    </w:p>
    <w:p w:rsidR="00C04468" w:rsidRDefault="000D4FE3">
      <w:pPr>
        <w:pStyle w:val="23"/>
        <w:tabs>
          <w:tab w:val="clear" w:pos="9344"/>
          <w:tab w:val="right" w:leader="dot" w:pos="9354"/>
        </w:tabs>
      </w:pPr>
      <w:hyperlink w:anchor="_Toc18212" w:history="1">
        <w:r w:rsidR="009710FC">
          <w:rPr>
            <w:rFonts w:hint="eastAsia"/>
            <w:kern w:val="0"/>
          </w:rPr>
          <w:t xml:space="preserve">8.4 </w:t>
        </w:r>
        <w:r w:rsidR="009710FC">
          <w:rPr>
            <w:rFonts w:hint="eastAsia"/>
          </w:rPr>
          <w:t>蚁巢挖除</w:t>
        </w:r>
        <w:r w:rsidR="009710FC">
          <w:tab/>
        </w:r>
        <w:r>
          <w:fldChar w:fldCharType="begin"/>
        </w:r>
        <w:r w:rsidR="009710FC">
          <w:instrText xml:space="preserve"> PAGEREF _Toc18212 \h </w:instrText>
        </w:r>
        <w:r>
          <w:fldChar w:fldCharType="separate"/>
        </w:r>
        <w:r w:rsidR="009710FC">
          <w:t>7</w:t>
        </w:r>
        <w:r>
          <w:fldChar w:fldCharType="end"/>
        </w:r>
      </w:hyperlink>
    </w:p>
    <w:p w:rsidR="00C04468" w:rsidRDefault="000D4FE3">
      <w:pPr>
        <w:pStyle w:val="23"/>
        <w:tabs>
          <w:tab w:val="clear" w:pos="9344"/>
          <w:tab w:val="right" w:leader="dot" w:pos="9354"/>
        </w:tabs>
      </w:pPr>
      <w:hyperlink w:anchor="_Toc17421" w:history="1">
        <w:r w:rsidR="009710FC">
          <w:rPr>
            <w:rFonts w:hint="eastAsia"/>
            <w:kern w:val="0"/>
          </w:rPr>
          <w:t xml:space="preserve">8.5 </w:t>
        </w:r>
        <w:r w:rsidR="009710FC">
          <w:rPr>
            <w:rFonts w:hint="eastAsia"/>
          </w:rPr>
          <w:t>有翅繁殖蚁监测和灭杀</w:t>
        </w:r>
        <w:r w:rsidR="009710FC">
          <w:tab/>
        </w:r>
        <w:r>
          <w:fldChar w:fldCharType="begin"/>
        </w:r>
        <w:r w:rsidR="009710FC">
          <w:instrText xml:space="preserve"> PAGEREF _Toc17421 \h </w:instrText>
        </w:r>
        <w:r>
          <w:fldChar w:fldCharType="separate"/>
        </w:r>
        <w:r w:rsidR="009710FC">
          <w:t>7</w:t>
        </w:r>
        <w:r>
          <w:fldChar w:fldCharType="end"/>
        </w:r>
      </w:hyperlink>
    </w:p>
    <w:p w:rsidR="00C04468" w:rsidRDefault="000D4FE3">
      <w:pPr>
        <w:pStyle w:val="10"/>
        <w:tabs>
          <w:tab w:val="right" w:leader="dot" w:pos="9354"/>
        </w:tabs>
      </w:pPr>
      <w:hyperlink w:anchor="_Toc8744" w:history="1">
        <w:r w:rsidR="009710FC">
          <w:rPr>
            <w:rFonts w:ascii="黑体" w:eastAsia="黑体" w:hint="eastAsia"/>
          </w:rPr>
          <w:t xml:space="preserve">9 </w:t>
        </w:r>
        <w:r w:rsidR="009710FC">
          <w:rPr>
            <w:rFonts w:hint="eastAsia"/>
          </w:rPr>
          <w:t>防效</w:t>
        </w:r>
        <w:r w:rsidR="009710FC">
          <w:rPr>
            <w:rFonts w:hAnsi="宋体" w:cs="宋体" w:hint="eastAsia"/>
          </w:rPr>
          <w:t>评估</w:t>
        </w:r>
        <w:r w:rsidR="009710FC">
          <w:tab/>
        </w:r>
        <w:r>
          <w:fldChar w:fldCharType="begin"/>
        </w:r>
        <w:r w:rsidR="009710FC">
          <w:instrText xml:space="preserve"> PAGEREF _Toc8744 \h </w:instrText>
        </w:r>
        <w:r>
          <w:fldChar w:fldCharType="separate"/>
        </w:r>
        <w:r w:rsidR="009710FC">
          <w:t>7</w:t>
        </w:r>
        <w:r>
          <w:fldChar w:fldCharType="end"/>
        </w:r>
      </w:hyperlink>
    </w:p>
    <w:p w:rsidR="00C04468" w:rsidRDefault="000D4FE3">
      <w:pPr>
        <w:pStyle w:val="10"/>
        <w:tabs>
          <w:tab w:val="right" w:leader="dot" w:pos="9354"/>
        </w:tabs>
      </w:pPr>
      <w:hyperlink w:anchor="_Toc17599" w:history="1">
        <w:r w:rsidR="009710FC">
          <w:rPr>
            <w:rFonts w:ascii="黑体" w:eastAsia="黑体" w:hint="eastAsia"/>
          </w:rPr>
          <w:t xml:space="preserve">10 </w:t>
        </w:r>
        <w:r w:rsidR="009710FC">
          <w:rPr>
            <w:rFonts w:hint="eastAsia"/>
          </w:rPr>
          <w:t>安全操作</w:t>
        </w:r>
        <w:r w:rsidR="009710FC">
          <w:tab/>
        </w:r>
        <w:r>
          <w:fldChar w:fldCharType="begin"/>
        </w:r>
        <w:r w:rsidR="009710FC">
          <w:instrText xml:space="preserve"> PAGEREF _Toc17599 \h </w:instrText>
        </w:r>
        <w:r>
          <w:fldChar w:fldCharType="separate"/>
        </w:r>
        <w:r w:rsidR="009710FC">
          <w:t>8</w:t>
        </w:r>
        <w:r>
          <w:fldChar w:fldCharType="end"/>
        </w:r>
      </w:hyperlink>
    </w:p>
    <w:p w:rsidR="00C04468" w:rsidRDefault="000D4FE3">
      <w:pPr>
        <w:pStyle w:val="10"/>
        <w:tabs>
          <w:tab w:val="right" w:leader="dot" w:pos="9354"/>
        </w:tabs>
      </w:pPr>
      <w:hyperlink w:anchor="_Toc13299" w:history="1">
        <w:r w:rsidR="009710FC">
          <w:rPr>
            <w:rFonts w:ascii="黑体" w:eastAsia="黑体" w:hint="eastAsia"/>
          </w:rPr>
          <w:t xml:space="preserve">11 </w:t>
        </w:r>
        <w:r w:rsidR="009710FC">
          <w:rPr>
            <w:rFonts w:hint="eastAsia"/>
          </w:rPr>
          <w:t>档案管理</w:t>
        </w:r>
        <w:r w:rsidR="009710FC">
          <w:tab/>
        </w:r>
        <w:r>
          <w:fldChar w:fldCharType="begin"/>
        </w:r>
        <w:r w:rsidR="009710FC">
          <w:instrText xml:space="preserve"> PAGEREF _Toc13299 \h </w:instrText>
        </w:r>
        <w:r>
          <w:fldChar w:fldCharType="separate"/>
        </w:r>
        <w:r w:rsidR="009710FC">
          <w:t>8</w:t>
        </w:r>
        <w:r>
          <w:fldChar w:fldCharType="end"/>
        </w:r>
      </w:hyperlink>
    </w:p>
    <w:p w:rsidR="00C04468" w:rsidRDefault="000D4FE3">
      <w:pPr>
        <w:pStyle w:val="10"/>
        <w:tabs>
          <w:tab w:val="right" w:leader="dot" w:pos="9354"/>
        </w:tabs>
      </w:pPr>
      <w:hyperlink w:anchor="_Toc30813" w:history="1">
        <w:r w:rsidR="009710FC">
          <w:rPr>
            <w:rFonts w:hint="eastAsia"/>
            <w:spacing w:val="100"/>
          </w:rPr>
          <w:t>附录A</w:t>
        </w:r>
        <w:r w:rsidR="009710FC">
          <w:rPr>
            <w:rFonts w:hint="eastAsia"/>
          </w:rPr>
          <w:t>（资料性）</w:t>
        </w:r>
        <w:r w:rsidR="009710FC">
          <w:t xml:space="preserve"> </w:t>
        </w:r>
        <w:r w:rsidR="009710FC">
          <w:rPr>
            <w:rFonts w:hint="eastAsia"/>
            <w:kern w:val="21"/>
          </w:rPr>
          <w:t>上海常见城市树木白蚁种类形态特征、分布与习性</w:t>
        </w:r>
        <w:r w:rsidR="009710FC">
          <w:tab/>
        </w:r>
        <w:r>
          <w:fldChar w:fldCharType="begin"/>
        </w:r>
        <w:r w:rsidR="009710FC">
          <w:instrText xml:space="preserve"> PAGEREF _Toc30813 \h </w:instrText>
        </w:r>
        <w:r>
          <w:fldChar w:fldCharType="separate"/>
        </w:r>
        <w:r w:rsidR="009710FC">
          <w:t>9</w:t>
        </w:r>
        <w:r>
          <w:fldChar w:fldCharType="end"/>
        </w:r>
      </w:hyperlink>
    </w:p>
    <w:p w:rsidR="00C04468" w:rsidRDefault="000D4FE3">
      <w:pPr>
        <w:pStyle w:val="10"/>
        <w:tabs>
          <w:tab w:val="right" w:leader="dot" w:pos="9354"/>
        </w:tabs>
      </w:pPr>
      <w:hyperlink w:anchor="_Toc28736" w:history="1">
        <w:r w:rsidR="009710FC">
          <w:rPr>
            <w:rFonts w:hint="eastAsia"/>
            <w:spacing w:val="100"/>
            <w:kern w:val="21"/>
          </w:rPr>
          <w:t>附录B</w:t>
        </w:r>
        <w:r w:rsidR="009710FC">
          <w:rPr>
            <w:rFonts w:hint="eastAsia"/>
          </w:rPr>
          <w:t>（资料性）</w:t>
        </w:r>
        <w:r w:rsidR="009710FC">
          <w:t xml:space="preserve"> </w:t>
        </w:r>
        <w:r w:rsidR="009710FC">
          <w:rPr>
            <w:rFonts w:hint="eastAsia"/>
          </w:rPr>
          <w:t>城市树木白蚁防治药剂参考</w:t>
        </w:r>
        <w:r w:rsidR="009710FC">
          <w:tab/>
        </w:r>
        <w:r>
          <w:fldChar w:fldCharType="begin"/>
        </w:r>
        <w:r w:rsidR="009710FC">
          <w:instrText xml:space="preserve"> PAGEREF _Toc28736 \h </w:instrText>
        </w:r>
        <w:r>
          <w:fldChar w:fldCharType="separate"/>
        </w:r>
        <w:r w:rsidR="009710FC">
          <w:t>10</w:t>
        </w:r>
        <w:r>
          <w:fldChar w:fldCharType="end"/>
        </w:r>
      </w:hyperlink>
    </w:p>
    <w:p w:rsidR="00C04468" w:rsidRDefault="000D4FE3">
      <w:pPr>
        <w:pStyle w:val="10"/>
        <w:tabs>
          <w:tab w:val="right" w:leader="dot" w:pos="9354"/>
        </w:tabs>
      </w:pPr>
      <w:hyperlink w:anchor="_Toc1955" w:history="1">
        <w:r w:rsidR="009710FC">
          <w:rPr>
            <w:rFonts w:hint="eastAsia"/>
            <w:spacing w:val="100"/>
            <w:kern w:val="21"/>
          </w:rPr>
          <w:t>附录C</w:t>
        </w:r>
        <w:r w:rsidR="009710FC">
          <w:rPr>
            <w:rFonts w:hint="eastAsia"/>
          </w:rPr>
          <w:t>（资料性）</w:t>
        </w:r>
        <w:r w:rsidR="009710FC">
          <w:t xml:space="preserve"> </w:t>
        </w:r>
        <w:r w:rsidR="009710FC">
          <w:rPr>
            <w:rFonts w:hint="eastAsia"/>
            <w:kern w:val="21"/>
          </w:rPr>
          <w:t>城市树木白蚁调查计划表</w:t>
        </w:r>
        <w:r w:rsidR="009710FC">
          <w:tab/>
        </w:r>
        <w:r>
          <w:fldChar w:fldCharType="begin"/>
        </w:r>
        <w:r w:rsidR="009710FC">
          <w:instrText xml:space="preserve"> PAGEREF _Toc1955 \h </w:instrText>
        </w:r>
        <w:r>
          <w:fldChar w:fldCharType="separate"/>
        </w:r>
        <w:r w:rsidR="009710FC">
          <w:t>11</w:t>
        </w:r>
        <w:r>
          <w:fldChar w:fldCharType="end"/>
        </w:r>
      </w:hyperlink>
    </w:p>
    <w:p w:rsidR="00C04468" w:rsidRDefault="000D4FE3">
      <w:pPr>
        <w:pStyle w:val="10"/>
        <w:tabs>
          <w:tab w:val="right" w:leader="dot" w:pos="9354"/>
        </w:tabs>
      </w:pPr>
      <w:hyperlink w:anchor="_Toc6403" w:history="1">
        <w:r w:rsidR="009710FC">
          <w:rPr>
            <w:rFonts w:hint="eastAsia"/>
            <w:spacing w:val="100"/>
            <w:kern w:val="21"/>
          </w:rPr>
          <w:t>附录D</w:t>
        </w:r>
        <w:r w:rsidR="009710FC">
          <w:rPr>
            <w:rFonts w:hint="eastAsia"/>
          </w:rPr>
          <w:t>（资料性）</w:t>
        </w:r>
        <w:r w:rsidR="009710FC">
          <w:t xml:space="preserve"> </w:t>
        </w:r>
        <w:r w:rsidR="009710FC">
          <w:rPr>
            <w:rFonts w:hint="eastAsia"/>
            <w:kern w:val="21"/>
          </w:rPr>
          <w:t>城市树木白蚁危害等级评定报告</w:t>
        </w:r>
        <w:r w:rsidR="009710FC">
          <w:tab/>
        </w:r>
        <w:r>
          <w:fldChar w:fldCharType="begin"/>
        </w:r>
        <w:r w:rsidR="009710FC">
          <w:instrText xml:space="preserve"> PAGEREF _Toc6403 \h </w:instrText>
        </w:r>
        <w:r>
          <w:fldChar w:fldCharType="separate"/>
        </w:r>
        <w:r w:rsidR="009710FC">
          <w:t>12</w:t>
        </w:r>
        <w:r>
          <w:fldChar w:fldCharType="end"/>
        </w:r>
      </w:hyperlink>
    </w:p>
    <w:p w:rsidR="00C04468" w:rsidRDefault="000D4FE3">
      <w:pPr>
        <w:pStyle w:val="10"/>
        <w:tabs>
          <w:tab w:val="right" w:leader="dot" w:pos="9354"/>
        </w:tabs>
      </w:pPr>
      <w:hyperlink w:anchor="_Toc8251" w:history="1">
        <w:r w:rsidR="009710FC">
          <w:rPr>
            <w:rFonts w:hint="eastAsia"/>
            <w:spacing w:val="100"/>
          </w:rPr>
          <w:t>附录E</w:t>
        </w:r>
        <w:r w:rsidR="009710FC">
          <w:rPr>
            <w:rFonts w:hint="eastAsia"/>
          </w:rPr>
          <w:t>（资料性）</w:t>
        </w:r>
        <w:r w:rsidR="009710FC">
          <w:t xml:space="preserve"> </w:t>
        </w:r>
        <w:r w:rsidR="009710FC">
          <w:rPr>
            <w:rFonts w:hint="eastAsia"/>
          </w:rPr>
          <w:t>城市树木白蚁防治记录表</w:t>
        </w:r>
        <w:r w:rsidR="009710FC">
          <w:tab/>
        </w:r>
        <w:r>
          <w:fldChar w:fldCharType="begin"/>
        </w:r>
        <w:r w:rsidR="009710FC">
          <w:instrText xml:space="preserve"> PAGEREF _Toc8251 \h </w:instrText>
        </w:r>
        <w:r>
          <w:fldChar w:fldCharType="separate"/>
        </w:r>
        <w:r w:rsidR="009710FC">
          <w:t>13</w:t>
        </w:r>
        <w:r>
          <w:fldChar w:fldCharType="end"/>
        </w:r>
      </w:hyperlink>
    </w:p>
    <w:p w:rsidR="00C04468" w:rsidRDefault="000D4FE3">
      <w:pPr>
        <w:pStyle w:val="10"/>
        <w:tabs>
          <w:tab w:val="right" w:leader="dot" w:pos="9354"/>
        </w:tabs>
      </w:pPr>
      <w:hyperlink w:anchor="_Toc21179" w:history="1">
        <w:r w:rsidR="009710FC">
          <w:rPr>
            <w:rFonts w:hint="eastAsia"/>
            <w:spacing w:val="100"/>
          </w:rPr>
          <w:t>附录F</w:t>
        </w:r>
        <w:r w:rsidR="009710FC">
          <w:rPr>
            <w:rFonts w:hint="eastAsia"/>
          </w:rPr>
          <w:t>（资料性）</w:t>
        </w:r>
        <w:r w:rsidR="009710FC">
          <w:t xml:space="preserve"> </w:t>
        </w:r>
        <w:r w:rsidR="009710FC">
          <w:rPr>
            <w:rFonts w:hint="eastAsia"/>
          </w:rPr>
          <w:t>城市树木白蚁防治效果评价表</w:t>
        </w:r>
        <w:r w:rsidR="009710FC">
          <w:tab/>
        </w:r>
        <w:r>
          <w:fldChar w:fldCharType="begin"/>
        </w:r>
        <w:r w:rsidR="009710FC">
          <w:instrText xml:space="preserve"> PAGEREF _Toc21179 \h </w:instrText>
        </w:r>
        <w:r>
          <w:fldChar w:fldCharType="separate"/>
        </w:r>
        <w:r w:rsidR="009710FC">
          <w:t>14</w:t>
        </w:r>
        <w:r>
          <w:fldChar w:fldCharType="end"/>
        </w:r>
      </w:hyperlink>
    </w:p>
    <w:p w:rsidR="00C04468" w:rsidRDefault="000D4FE3">
      <w:pPr>
        <w:pStyle w:val="10"/>
        <w:tabs>
          <w:tab w:val="right" w:leader="dot" w:pos="9354"/>
        </w:tabs>
      </w:pPr>
      <w:hyperlink w:anchor="_Toc13370" w:history="1">
        <w:r w:rsidR="009710FC">
          <w:rPr>
            <w:rFonts w:hint="eastAsia"/>
            <w:spacing w:val="105"/>
          </w:rPr>
          <w:t>参考文</w:t>
        </w:r>
        <w:r w:rsidR="009710FC">
          <w:rPr>
            <w:rFonts w:hint="eastAsia"/>
          </w:rPr>
          <w:t>献</w:t>
        </w:r>
        <w:r w:rsidR="009710FC">
          <w:tab/>
        </w:r>
        <w:r>
          <w:fldChar w:fldCharType="begin"/>
        </w:r>
        <w:r w:rsidR="009710FC">
          <w:instrText xml:space="preserve"> PAGEREF _Toc13370 \h </w:instrText>
        </w:r>
        <w:r>
          <w:fldChar w:fldCharType="separate"/>
        </w:r>
        <w:r w:rsidR="009710FC">
          <w:t>15</w:t>
        </w:r>
        <w:r>
          <w:fldChar w:fldCharType="end"/>
        </w:r>
      </w:hyperlink>
    </w:p>
    <w:p w:rsidR="00C04468" w:rsidRDefault="000D4FE3">
      <w:pPr>
        <w:pStyle w:val="affffff5"/>
        <w:spacing w:after="468"/>
        <w:sectPr w:rsidR="00C04468">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C04468" w:rsidRDefault="009710FC">
      <w:pPr>
        <w:pStyle w:val="a6"/>
        <w:spacing w:before="560" w:after="468"/>
      </w:pPr>
      <w:bookmarkStart w:id="21" w:name="_Toc30517"/>
      <w:bookmarkStart w:id="22" w:name="BookMark2"/>
      <w:bookmarkEnd w:id="20"/>
      <w:r>
        <w:rPr>
          <w:rFonts w:hint="eastAsia"/>
          <w:spacing w:val="320"/>
        </w:rPr>
        <w:lastRenderedPageBreak/>
        <w:t>前</w:t>
      </w:r>
      <w:r>
        <w:rPr>
          <w:rFonts w:hint="eastAsia"/>
        </w:rPr>
        <w:t>言</w:t>
      </w:r>
      <w:bookmarkEnd w:id="21"/>
    </w:p>
    <w:p w:rsidR="00C04468" w:rsidRDefault="009710FC">
      <w:pPr>
        <w:pStyle w:val="afffff0"/>
        <w:ind w:firstLine="420"/>
      </w:pPr>
      <w:r>
        <w:rPr>
          <w:rFonts w:hint="eastAsia"/>
        </w:rPr>
        <w:t>本文件按照GB/T 1.1—2020《标准化工作导则  第1部分：标准化文件的结构和起草规则》的规定起草。</w:t>
      </w:r>
    </w:p>
    <w:p w:rsidR="00D80F44" w:rsidRDefault="00D80F44" w:rsidP="00D80F44">
      <w:pPr>
        <w:pStyle w:val="afffff0"/>
        <w:ind w:firstLine="420"/>
      </w:pPr>
      <w:r>
        <w:rPr>
          <w:rFonts w:hint="eastAsia"/>
        </w:rPr>
        <w:t>请注意本文件的某些内容可能涉及专利。本文件的发布机构不承担识别专利的责任。</w:t>
      </w:r>
    </w:p>
    <w:p w:rsidR="00C04468" w:rsidRDefault="009710FC">
      <w:pPr>
        <w:pStyle w:val="afffff0"/>
        <w:ind w:firstLine="420"/>
      </w:pPr>
      <w:r>
        <w:rPr>
          <w:rFonts w:hint="eastAsia"/>
        </w:rPr>
        <w:t>本文件由上海市绿化和市容管理局提出并组织实施。</w:t>
      </w:r>
    </w:p>
    <w:p w:rsidR="00C04468" w:rsidRDefault="009710FC">
      <w:pPr>
        <w:pStyle w:val="afffff0"/>
        <w:ind w:firstLine="420"/>
      </w:pPr>
      <w:r>
        <w:rPr>
          <w:rFonts w:hint="eastAsia"/>
        </w:rPr>
        <w:t>本文件由上海市林业标准化技术委员会归口。</w:t>
      </w:r>
    </w:p>
    <w:p w:rsidR="00C04468" w:rsidRDefault="009710FC">
      <w:pPr>
        <w:pStyle w:val="afffff0"/>
        <w:ind w:firstLine="420"/>
      </w:pPr>
      <w:r>
        <w:rPr>
          <w:rFonts w:hint="eastAsia"/>
        </w:rPr>
        <w:t>本文件起草单位：上海市绿化管理指导站、上海市公园管理事务中心、上海市物业管理事务中心、上海市林业总站、上海市道路运输事业发展中心等。</w:t>
      </w:r>
    </w:p>
    <w:p w:rsidR="00C04468" w:rsidRDefault="009710FC">
      <w:pPr>
        <w:pStyle w:val="afffff0"/>
        <w:ind w:firstLine="420"/>
      </w:pPr>
      <w:r>
        <w:rPr>
          <w:rFonts w:hint="eastAsia"/>
        </w:rPr>
        <w:t>本文件主要起草人：陈东旭、朱春刚、刘莹、王延洋、杨瑞卿、谢雨杉、刘力源、耿</w:t>
      </w:r>
      <w:proofErr w:type="gramStart"/>
      <w:r>
        <w:rPr>
          <w:rFonts w:hint="eastAsia"/>
        </w:rPr>
        <w:t>薏</w:t>
      </w:r>
      <w:proofErr w:type="gramEnd"/>
      <w:r>
        <w:rPr>
          <w:rFonts w:hint="eastAsia"/>
        </w:rPr>
        <w:t>舒。</w:t>
      </w: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sectPr w:rsidR="00C04468">
          <w:pgSz w:w="11906" w:h="16838"/>
          <w:pgMar w:top="1928" w:right="1134" w:bottom="1134" w:left="1134" w:header="1418" w:footer="1134" w:gutter="284"/>
          <w:pgNumType w:fmt="upperRoman"/>
          <w:cols w:space="425"/>
          <w:formProt w:val="0"/>
          <w:docGrid w:type="lines" w:linePitch="312"/>
        </w:sectPr>
      </w:pPr>
    </w:p>
    <w:p w:rsidR="00C04468" w:rsidRDefault="00C04468">
      <w:pPr>
        <w:spacing w:line="20" w:lineRule="exact"/>
        <w:jc w:val="center"/>
        <w:rPr>
          <w:rFonts w:ascii="黑体" w:eastAsia="黑体" w:hAnsi="黑体"/>
          <w:sz w:val="32"/>
          <w:szCs w:val="32"/>
        </w:rPr>
      </w:pPr>
      <w:bookmarkStart w:id="23" w:name="BookMark4"/>
      <w:bookmarkEnd w:id="22"/>
    </w:p>
    <w:p w:rsidR="00C04468" w:rsidRDefault="00C04468">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D8304519B4E1442EA827AF7B0B07CC93"/>
        </w:placeholder>
      </w:sdtPr>
      <w:sdtContent>
        <w:p w:rsidR="00C04468" w:rsidRDefault="009710FC" w:rsidP="00727440">
          <w:pPr>
            <w:pStyle w:val="afffffffff3"/>
            <w:spacing w:beforeLines="100" w:afterLines="220"/>
          </w:pPr>
          <w:r>
            <w:rPr>
              <w:rFonts w:hint="eastAsia"/>
            </w:rPr>
            <w:t>城市树木白蚁防治技术规程</w:t>
          </w:r>
        </w:p>
      </w:sdtContent>
    </w:sdt>
    <w:p w:rsidR="00C04468" w:rsidRDefault="009710FC" w:rsidP="00DE2EC9">
      <w:pPr>
        <w:pStyle w:val="af3"/>
        <w:spacing w:before="312" w:after="312"/>
      </w:pPr>
      <w:bookmarkStart w:id="25" w:name="_Toc26986771"/>
      <w:bookmarkStart w:id="26" w:name="_Toc26986530"/>
      <w:bookmarkStart w:id="27" w:name="_Toc17233325"/>
      <w:bookmarkStart w:id="28" w:name="_Toc15394"/>
      <w:bookmarkStart w:id="29" w:name="_Toc24884218"/>
      <w:bookmarkStart w:id="30" w:name="_Toc24884211"/>
      <w:bookmarkStart w:id="31" w:name="_Toc26718930"/>
      <w:bookmarkStart w:id="32" w:name="_Toc97191423"/>
      <w:bookmarkStart w:id="33" w:name="_Toc26648465"/>
      <w:bookmarkStart w:id="34" w:name="_Toc17233333"/>
      <w:bookmarkEnd w:id="24"/>
      <w:r>
        <w:rPr>
          <w:rFonts w:hint="eastAsia"/>
        </w:rPr>
        <w:t>范围</w:t>
      </w:r>
      <w:bookmarkEnd w:id="25"/>
      <w:bookmarkEnd w:id="26"/>
      <w:bookmarkEnd w:id="27"/>
      <w:bookmarkEnd w:id="28"/>
      <w:bookmarkEnd w:id="29"/>
      <w:bookmarkEnd w:id="30"/>
      <w:bookmarkEnd w:id="31"/>
      <w:bookmarkEnd w:id="32"/>
      <w:bookmarkEnd w:id="33"/>
      <w:bookmarkEnd w:id="34"/>
      <w:r>
        <w:rPr>
          <w:rFonts w:hint="eastAsia"/>
        </w:rPr>
        <w:t xml:space="preserve">        </w:t>
      </w:r>
    </w:p>
    <w:p w:rsidR="00C04468" w:rsidRDefault="009710FC">
      <w:pPr>
        <w:pStyle w:val="afffff0"/>
        <w:ind w:firstLine="420"/>
      </w:pPr>
      <w:bookmarkStart w:id="35" w:name="_Toc17233326"/>
      <w:bookmarkStart w:id="36" w:name="_Toc24884212"/>
      <w:bookmarkStart w:id="37" w:name="_Toc26648466"/>
      <w:bookmarkStart w:id="38" w:name="_Toc17233334"/>
      <w:bookmarkStart w:id="39" w:name="_Toc24884219"/>
      <w:r>
        <w:t>本</w:t>
      </w:r>
      <w:r>
        <w:rPr>
          <w:rFonts w:hint="eastAsia"/>
        </w:rPr>
        <w:t>文件</w:t>
      </w:r>
      <w:r>
        <w:t>规定</w:t>
      </w:r>
      <w:r>
        <w:rPr>
          <w:rFonts w:hint="eastAsia"/>
        </w:rPr>
        <w:t>了城市树木白蚁的危害调查、危害等级评定、方案制定、防治方法、防效评估</w:t>
      </w:r>
      <w:r w:rsidR="00E64A03">
        <w:rPr>
          <w:rFonts w:hint="eastAsia"/>
        </w:rPr>
        <w:t>、</w:t>
      </w:r>
      <w:r>
        <w:rPr>
          <w:rFonts w:hint="eastAsia"/>
        </w:rPr>
        <w:t>安全操作</w:t>
      </w:r>
      <w:r w:rsidR="00E64A03">
        <w:rPr>
          <w:rFonts w:hint="eastAsia"/>
        </w:rPr>
        <w:t>及档案管理</w:t>
      </w:r>
      <w:r>
        <w:rPr>
          <w:rFonts w:hint="eastAsia"/>
        </w:rPr>
        <w:t>等</w:t>
      </w:r>
      <w:r>
        <w:t>要求。</w:t>
      </w:r>
    </w:p>
    <w:p w:rsidR="00C04468" w:rsidRDefault="009710FC">
      <w:pPr>
        <w:pStyle w:val="afffff0"/>
        <w:ind w:firstLine="420"/>
      </w:pPr>
      <w:r>
        <w:t>本</w:t>
      </w:r>
      <w:r w:rsidR="00ED253E">
        <w:rPr>
          <w:rFonts w:hint="eastAsia"/>
        </w:rPr>
        <w:t>文件</w:t>
      </w:r>
      <w:r>
        <w:t>适用于</w:t>
      </w:r>
      <w:r>
        <w:rPr>
          <w:rFonts w:hint="eastAsia"/>
        </w:rPr>
        <w:t>上海地区行道树、古树名木、公园绿地、林带、公路绿化、居住区、单位等区域的树木白蚁</w:t>
      </w:r>
      <w:r w:rsidR="00ED253E">
        <w:rPr>
          <w:rFonts w:hint="eastAsia"/>
        </w:rPr>
        <w:t>防治</w:t>
      </w:r>
      <w:r>
        <w:t>。</w:t>
      </w:r>
    </w:p>
    <w:p w:rsidR="00C04468" w:rsidRDefault="009710FC" w:rsidP="00DE2EC9">
      <w:pPr>
        <w:pStyle w:val="af3"/>
        <w:spacing w:before="312" w:after="312"/>
      </w:pPr>
      <w:bookmarkStart w:id="40" w:name="_Toc26718931"/>
      <w:bookmarkStart w:id="41" w:name="_Toc26986531"/>
      <w:bookmarkStart w:id="42" w:name="_Toc26986772"/>
      <w:bookmarkStart w:id="43" w:name="_Toc97191424"/>
      <w:bookmarkStart w:id="44" w:name="_Toc32047"/>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3A3997644F642AAB1722E2C666922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C04468" w:rsidRDefault="009710FC">
          <w:pPr>
            <w:pStyle w:val="a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04468" w:rsidRPr="005E3BC2" w:rsidRDefault="009710FC">
      <w:pPr>
        <w:pStyle w:val="afffff0"/>
        <w:ind w:firstLine="420"/>
      </w:pPr>
      <w:r w:rsidRPr="005E3BC2">
        <w:t>GB/T 50768</w:t>
      </w:r>
      <w:r w:rsidRPr="005E3BC2">
        <w:rPr>
          <w:rFonts w:hint="eastAsia"/>
        </w:rPr>
        <w:t xml:space="preserve">-2012 </w:t>
      </w:r>
      <w:bookmarkStart w:id="45" w:name="OLE_LINK33"/>
      <w:bookmarkStart w:id="46" w:name="OLE_LINK34"/>
      <w:r w:rsidRPr="005E3BC2">
        <w:rPr>
          <w:rFonts w:hAnsi="宋体"/>
        </w:rPr>
        <w:t>白蚁防治工程</w:t>
      </w:r>
      <w:bookmarkEnd w:id="45"/>
      <w:bookmarkEnd w:id="46"/>
      <w:r w:rsidRPr="005E3BC2">
        <w:rPr>
          <w:rFonts w:hAnsi="宋体"/>
        </w:rPr>
        <w:t>基本术语标准</w:t>
      </w:r>
      <w:bookmarkStart w:id="47" w:name="OLE_LINK37"/>
      <w:bookmarkStart w:id="48" w:name="OLE_LINK38"/>
      <w:r w:rsidR="00ED253E" w:rsidRPr="005E3BC2">
        <w:rPr>
          <w:rFonts w:hAnsi="宋体" w:hint="eastAsia"/>
        </w:rPr>
        <w:t>（未引用 ）</w:t>
      </w:r>
      <w:bookmarkEnd w:id="47"/>
      <w:bookmarkEnd w:id="48"/>
    </w:p>
    <w:p w:rsidR="00C04468" w:rsidRDefault="009710FC">
      <w:pPr>
        <w:pStyle w:val="afffff0"/>
        <w:ind w:firstLine="420"/>
        <w:rPr>
          <w:rFonts w:hAnsi="宋体"/>
        </w:rPr>
      </w:pPr>
      <w:r w:rsidRPr="005E3BC2">
        <w:t>GB/T 51253</w:t>
      </w:r>
      <w:r w:rsidRPr="005E3BC2">
        <w:rPr>
          <w:rFonts w:hint="eastAsia"/>
        </w:rPr>
        <w:t xml:space="preserve">-2017 </w:t>
      </w:r>
      <w:bookmarkStart w:id="49" w:name="OLE_LINK35"/>
      <w:bookmarkStart w:id="50" w:name="OLE_LINK36"/>
      <w:r w:rsidRPr="005E3BC2">
        <w:rPr>
          <w:rFonts w:hAnsi="宋体"/>
        </w:rPr>
        <w:t>建设工程白蚁</w:t>
      </w:r>
      <w:bookmarkEnd w:id="49"/>
      <w:bookmarkEnd w:id="50"/>
      <w:r w:rsidRPr="005E3BC2">
        <w:rPr>
          <w:rFonts w:hAnsi="宋体"/>
        </w:rPr>
        <w:t>危害评定标准</w:t>
      </w:r>
      <w:r w:rsidRPr="005E3BC2">
        <w:t xml:space="preserve"> </w:t>
      </w:r>
      <w:r w:rsidR="00ED253E" w:rsidRPr="005E3BC2">
        <w:rPr>
          <w:rFonts w:hAnsi="宋体" w:hint="eastAsia"/>
        </w:rPr>
        <w:t>（未引用 ）</w:t>
      </w:r>
    </w:p>
    <w:p w:rsidR="00C04468" w:rsidRDefault="009710FC" w:rsidP="00DE2EC9">
      <w:pPr>
        <w:pStyle w:val="af3"/>
        <w:spacing w:before="312" w:after="312"/>
      </w:pPr>
      <w:bookmarkStart w:id="51" w:name="_Toc21878"/>
      <w:bookmarkStart w:id="52" w:name="_Toc97191425"/>
      <w:r>
        <w:rPr>
          <w:rFonts w:hint="eastAsia"/>
        </w:rPr>
        <w:t>术语和定义</w:t>
      </w:r>
      <w:bookmarkEnd w:id="51"/>
      <w:bookmarkEnd w:id="52"/>
    </w:p>
    <w:bookmarkStart w:id="53" w:name="_Toc26986532" w:displacedByCustomXml="next"/>
    <w:bookmarkEnd w:id="53" w:displacedByCustomXml="next"/>
    <w:sdt>
      <w:sdtPr>
        <w:id w:val="-1909835108"/>
        <w:placeholder>
          <w:docPart w:val="D631424B720247E2B69DAC1F435A7F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C04468" w:rsidRDefault="009710FC">
          <w:pPr>
            <w:pStyle w:val="afffff0"/>
            <w:ind w:firstLine="420"/>
          </w:pPr>
          <w:r>
            <w:t>下列术语和定义适用于本文件。</w:t>
          </w:r>
        </w:p>
      </w:sdtContent>
    </w:sdt>
    <w:p w:rsidR="00C04468" w:rsidRDefault="00C04468">
      <w:pPr>
        <w:pStyle w:val="afffffffffff6"/>
        <w:widowControl/>
        <w:numPr>
          <w:ilvl w:val="0"/>
          <w:numId w:val="32"/>
        </w:numPr>
        <w:ind w:firstLineChars="0"/>
        <w:rPr>
          <w:rFonts w:ascii="黑体" w:eastAsia="黑体" w:hAnsi="黑体" w:cs="宋体"/>
          <w:vanish/>
          <w:szCs w:val="21"/>
        </w:rPr>
      </w:pPr>
    </w:p>
    <w:p w:rsidR="00C04468" w:rsidRDefault="00C04468">
      <w:pPr>
        <w:pStyle w:val="afffffffffff6"/>
        <w:widowControl/>
        <w:numPr>
          <w:ilvl w:val="0"/>
          <w:numId w:val="32"/>
        </w:numPr>
        <w:ind w:firstLineChars="0"/>
        <w:rPr>
          <w:rFonts w:ascii="黑体" w:eastAsia="黑体" w:hAnsi="黑体" w:cs="宋体"/>
          <w:vanish/>
          <w:szCs w:val="21"/>
        </w:rPr>
      </w:pPr>
    </w:p>
    <w:p w:rsidR="00C04468" w:rsidRDefault="00C04468">
      <w:pPr>
        <w:pStyle w:val="afffffffffff6"/>
        <w:widowControl/>
        <w:numPr>
          <w:ilvl w:val="0"/>
          <w:numId w:val="32"/>
        </w:numPr>
        <w:ind w:firstLineChars="0"/>
        <w:rPr>
          <w:rFonts w:ascii="黑体" w:eastAsia="黑体" w:hAnsi="黑体" w:cs="宋体"/>
          <w:vanish/>
          <w:szCs w:val="21"/>
        </w:rPr>
      </w:pP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 xml:space="preserve">白蚁 termite  </w:t>
      </w:r>
    </w:p>
    <w:p w:rsidR="00C04468" w:rsidRDefault="009710FC">
      <w:pPr>
        <w:pStyle w:val="afffff0"/>
        <w:ind w:firstLine="420"/>
      </w:pPr>
      <w:r>
        <w:rPr>
          <w:rFonts w:hint="eastAsia"/>
        </w:rPr>
        <w:t>营群体生活的社会性昆虫，以木质纤维素为主要食源，对园林树木及其他木质结构可造成严重危害。本标准中如无特别说明，“白蚁”特指以下四种常见危害种：</w:t>
      </w:r>
      <w:proofErr w:type="gramStart"/>
      <w:r>
        <w:rPr>
          <w:rFonts w:hint="eastAsia"/>
        </w:rPr>
        <w:t>黄胸散白蚁</w:t>
      </w:r>
      <w:proofErr w:type="gramEnd"/>
      <w:r>
        <w:rPr>
          <w:rFonts w:hint="eastAsia"/>
        </w:rPr>
        <w:t>（</w:t>
      </w:r>
      <w:r>
        <w:rPr>
          <w:rFonts w:ascii="Times New Roman"/>
          <w:i/>
          <w:iCs/>
        </w:rPr>
        <w:t>Reticulitermes flaviceps</w:t>
      </w:r>
      <w:r>
        <w:rPr>
          <w:rFonts w:hint="eastAsia"/>
        </w:rPr>
        <w:t>）；</w:t>
      </w:r>
      <w:proofErr w:type="gramStart"/>
      <w:r>
        <w:rPr>
          <w:rFonts w:hint="eastAsia"/>
        </w:rPr>
        <w:t>黑胸散</w:t>
      </w:r>
      <w:proofErr w:type="gramEnd"/>
      <w:r>
        <w:rPr>
          <w:rFonts w:hint="eastAsia"/>
        </w:rPr>
        <w:t>白蚁（</w:t>
      </w:r>
      <w:r>
        <w:rPr>
          <w:rFonts w:ascii="Times New Roman" w:hint="eastAsia"/>
          <w:i/>
          <w:iCs/>
        </w:rPr>
        <w:t>Reticulitermes chinensis</w:t>
      </w:r>
      <w:r>
        <w:rPr>
          <w:rFonts w:hint="eastAsia"/>
        </w:rPr>
        <w:t>）；台湾乳白蚁（</w:t>
      </w:r>
      <w:r>
        <w:rPr>
          <w:rFonts w:ascii="Times New Roman" w:hint="eastAsia"/>
          <w:i/>
          <w:iCs/>
        </w:rPr>
        <w:t>Coptotermes formosanus</w:t>
      </w:r>
      <w:r>
        <w:rPr>
          <w:rFonts w:hint="eastAsia"/>
        </w:rPr>
        <w:t>）；黑翅土白蚁（</w:t>
      </w:r>
      <w:r>
        <w:rPr>
          <w:rFonts w:ascii="Times New Roman" w:hint="eastAsia"/>
          <w:i/>
          <w:iCs/>
        </w:rPr>
        <w:t>Odontotermes formosanus</w:t>
      </w:r>
      <w:r>
        <w:rPr>
          <w:rFonts w:hint="eastAsia"/>
        </w:rPr>
        <w:t xml:space="preserve">）。  </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白蚁综合治理 integrated termite management</w:t>
      </w:r>
    </w:p>
    <w:p w:rsidR="00C04468" w:rsidRDefault="009710FC">
      <w:pPr>
        <w:pStyle w:val="afffff0"/>
        <w:ind w:firstLine="420"/>
        <w:rPr>
          <w:rFonts w:hAnsi="宋体" w:cs="宋体"/>
          <w:szCs w:val="21"/>
        </w:rPr>
      </w:pPr>
      <w:r>
        <w:rPr>
          <w:rFonts w:hint="eastAsia"/>
        </w:rPr>
        <w:t>根据白蚁的生物学特性，因地制宜采取多种措施和方法，有效控制白蚁危害。</w:t>
      </w:r>
    </w:p>
    <w:p w:rsidR="00C04468" w:rsidRDefault="009710FC" w:rsidP="00DE2EC9">
      <w:pPr>
        <w:pStyle w:val="af4"/>
        <w:spacing w:before="156" w:after="156"/>
        <w:ind w:left="0"/>
      </w:pPr>
      <w:r>
        <w:rPr>
          <w:rFonts w:hint="eastAsia"/>
        </w:rPr>
        <w:t xml:space="preserve"> </w:t>
      </w:r>
    </w:p>
    <w:p w:rsidR="00C04468" w:rsidRDefault="009710FC">
      <w:pPr>
        <w:pStyle w:val="afffff0"/>
        <w:ind w:firstLine="420"/>
        <w:rPr>
          <w:rFonts w:ascii="黑体" w:eastAsia="黑体" w:hAnsi="黑体"/>
        </w:rPr>
      </w:pPr>
      <w:r>
        <w:rPr>
          <w:rFonts w:ascii="黑体" w:eastAsia="黑体" w:hAnsi="黑体" w:hint="eastAsia"/>
        </w:rPr>
        <w:t>白蚁监测饵剂控制系统 monitoring and controlling bait system for termites</w:t>
      </w:r>
    </w:p>
    <w:p w:rsidR="00C04468" w:rsidRDefault="009710FC">
      <w:pPr>
        <w:pStyle w:val="afffff0"/>
        <w:ind w:firstLine="420"/>
      </w:pPr>
      <w:r>
        <w:t>由监测装置与</w:t>
      </w:r>
      <w:proofErr w:type="gramStart"/>
      <w:r>
        <w:t>饵</w:t>
      </w:r>
      <w:proofErr w:type="gramEnd"/>
      <w:r>
        <w:t>剂组成的系统，通过布设于土壤或蚁路，实现对白蚁活动的持续监测与种群控制。系统兼具监测与防治功能，分为地上型与地下型两种类型：地上型</w:t>
      </w:r>
      <w:proofErr w:type="gramStart"/>
      <w:r>
        <w:t>饵</w:t>
      </w:r>
      <w:proofErr w:type="gramEnd"/>
      <w:r>
        <w:t>站主要用于</w:t>
      </w:r>
      <w:proofErr w:type="gramStart"/>
      <w:r>
        <w:t>树表现存活蚁时</w:t>
      </w:r>
      <w:proofErr w:type="gramEnd"/>
      <w:r>
        <w:t>的巢群灭治；地下型</w:t>
      </w:r>
      <w:proofErr w:type="gramStart"/>
      <w:r>
        <w:t>饵</w:t>
      </w:r>
      <w:proofErr w:type="gramEnd"/>
      <w:r>
        <w:t>站适用于树木的预防性监测及地下蚁巢的治理。</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 xml:space="preserve">饵剂 bait  </w:t>
      </w:r>
    </w:p>
    <w:p w:rsidR="00C04468" w:rsidRDefault="009710FC">
      <w:pPr>
        <w:pStyle w:val="afffff0"/>
        <w:ind w:firstLine="420"/>
      </w:pPr>
      <w:r>
        <w:lastRenderedPageBreak/>
        <w:t>添加了杀白蚁有效成分的慢性胃毒制剂，通过白蚁取食并在群体内传递，逐步积累至致死剂量，从而实现对整巢白蚁的杀灭。该类药剂对白蚁具有良好的适口性，无趋避作用，且具有群体传毒特性。</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蚁巢 termite nest</w:t>
      </w:r>
    </w:p>
    <w:p w:rsidR="00C04468" w:rsidRDefault="009710FC">
      <w:pPr>
        <w:pStyle w:val="afffff0"/>
        <w:ind w:firstLine="420"/>
      </w:pPr>
      <w:r>
        <w:rPr>
          <w:rFonts w:hint="eastAsia"/>
        </w:rPr>
        <w:t>由食料、泥土、木屑、叶片、草料及白蚁分泌物和排泄物建筑而成，是白蚁群体活动的中心。有蚁王和蚁后栖居的称主巢，无蚁王、蚁后栖居的称副巢。</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蚁路 termite galley</w:t>
      </w:r>
    </w:p>
    <w:p w:rsidR="00C04468" w:rsidRDefault="009710FC">
      <w:pPr>
        <w:pStyle w:val="afffff0"/>
        <w:ind w:firstLine="420"/>
      </w:pPr>
      <w:r>
        <w:t>白蚁通向受害物觅取食物，或联系主、副巢，或通往分飞孔、通气孔等处的通路，也是白蚁活动时保护自己免受天敌侵袭的掩体。</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泥被、泥线 mud quilt, mud string</w:t>
      </w:r>
    </w:p>
    <w:p w:rsidR="00C04468" w:rsidRDefault="009710FC">
      <w:pPr>
        <w:pStyle w:val="afffff0"/>
        <w:ind w:firstLine="420"/>
      </w:pPr>
      <w:r>
        <w:t>白蚁在地面及近地面物体上活动取食时，用泥土和分泌物</w:t>
      </w:r>
      <w:r>
        <w:rPr>
          <w:rFonts w:hint="eastAsia"/>
        </w:rPr>
        <w:t>黏合</w:t>
      </w:r>
      <w:r>
        <w:t>成的覆盖物。片状的称泥被，条状的称泥线。</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分飞 fly apart</w:t>
      </w:r>
    </w:p>
    <w:p w:rsidR="00C04468" w:rsidRDefault="009710FC">
      <w:pPr>
        <w:pStyle w:val="afffff0"/>
        <w:ind w:firstLine="420"/>
      </w:pPr>
      <w:r>
        <w:t>分飞是指白蚁群体中的有翅成虫在特定时期</w:t>
      </w:r>
      <w:r>
        <w:rPr>
          <w:rFonts w:hint="eastAsia"/>
        </w:rPr>
        <w:t>飞</w:t>
      </w:r>
      <w:r>
        <w:t>离原群体，</w:t>
      </w:r>
      <w:r>
        <w:rPr>
          <w:rFonts w:hint="eastAsia"/>
        </w:rPr>
        <w:t>经婚配后</w:t>
      </w:r>
      <w:r>
        <w:t>寻找新地点建立新群体的行为。</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proofErr w:type="gramStart"/>
      <w:r>
        <w:rPr>
          <w:rFonts w:ascii="黑体" w:eastAsia="黑体" w:hAnsi="黑体" w:hint="eastAsia"/>
        </w:rPr>
        <w:t>分飞孔</w:t>
      </w:r>
      <w:proofErr w:type="gramEnd"/>
      <w:r>
        <w:rPr>
          <w:rFonts w:ascii="黑体" w:eastAsia="黑体" w:hAnsi="黑体" w:hint="eastAsia"/>
        </w:rPr>
        <w:t xml:space="preserve"> swarming exit hole</w:t>
      </w:r>
    </w:p>
    <w:p w:rsidR="00C04468" w:rsidRDefault="009710FC">
      <w:pPr>
        <w:pStyle w:val="afffff0"/>
        <w:ind w:firstLine="420"/>
      </w:pPr>
      <w:r>
        <w:rPr>
          <w:rFonts w:hint="eastAsia"/>
        </w:rPr>
        <w:t>在白蚁的分飞期，有翅成虫飞离原群体由工蚁修筑的孔状结构。</w:t>
      </w:r>
    </w:p>
    <w:p w:rsidR="00C04468" w:rsidRDefault="00C04468" w:rsidP="00DE2EC9">
      <w:pPr>
        <w:pStyle w:val="af4"/>
        <w:spacing w:before="156" w:after="156"/>
        <w:ind w:left="0"/>
      </w:pPr>
    </w:p>
    <w:p w:rsidR="00C04468" w:rsidRDefault="009710FC">
      <w:pPr>
        <w:pStyle w:val="afffff0"/>
        <w:ind w:firstLine="420"/>
        <w:rPr>
          <w:rFonts w:ascii="黑体" w:eastAsia="黑体" w:hAnsi="黑体"/>
        </w:rPr>
      </w:pPr>
      <w:r>
        <w:rPr>
          <w:rFonts w:ascii="黑体" w:eastAsia="黑体" w:hAnsi="黑体" w:hint="eastAsia"/>
        </w:rPr>
        <w:t>通气孔 ventilating hole</w:t>
      </w:r>
    </w:p>
    <w:p w:rsidR="00C04468" w:rsidRDefault="009710FC">
      <w:pPr>
        <w:pStyle w:val="afffff0"/>
        <w:ind w:firstLine="420"/>
      </w:pPr>
      <w:r>
        <w:rPr>
          <w:rFonts w:hint="eastAsia"/>
        </w:rPr>
        <w:t>乳白蚁蚁巢的主要外露特征之一，是乳白蚁调节蚁巢内气体和温湿度的小孔，其直径在1mm左右。</w:t>
      </w:r>
    </w:p>
    <w:p w:rsidR="00C04468" w:rsidRDefault="009710FC" w:rsidP="00DE2EC9">
      <w:pPr>
        <w:pStyle w:val="af3"/>
        <w:spacing w:before="312" w:after="312"/>
      </w:pPr>
      <w:bookmarkStart w:id="54" w:name="_Toc22919"/>
      <w:r>
        <w:rPr>
          <w:rFonts w:hint="eastAsia"/>
        </w:rPr>
        <w:t>基本要求</w:t>
      </w:r>
      <w:bookmarkEnd w:id="54"/>
      <w:r>
        <w:rPr>
          <w:rFonts w:hint="eastAsia"/>
        </w:rPr>
        <w:t xml:space="preserve"> </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城市树木白蚁防治应遵循“系统监测、防治并重、区域治理、定点除治”的原则，以杀灭白蚁群体或降低其种群密度为目标，根据危害程度采取科学合理的治理措施，减少白蚁对树木的危害，保障树木健康与结构安全；</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应优先采用环境友好型技术，严格控制化学药剂的使用；禁止大范围使用药土屏障技术；水源保护区及公园</w:t>
      </w:r>
      <w:proofErr w:type="gramStart"/>
      <w:r>
        <w:rPr>
          <w:rFonts w:ascii="宋体" w:eastAsia="宋体" w:hAnsi="宋体" w:cs="宋体" w:hint="eastAsia"/>
        </w:rPr>
        <w:t>绿化水</w:t>
      </w:r>
      <w:proofErr w:type="gramEnd"/>
      <w:r>
        <w:rPr>
          <w:rFonts w:ascii="宋体" w:eastAsia="宋体" w:hAnsi="宋体" w:cs="宋体" w:hint="eastAsia"/>
        </w:rPr>
        <w:t>体内及其周边缓冲区域，不应喷洒化学农药制剂，宜采用白蚁监测</w:t>
      </w:r>
      <w:proofErr w:type="gramStart"/>
      <w:r>
        <w:rPr>
          <w:rFonts w:ascii="宋体" w:eastAsia="宋体" w:hAnsi="宋体" w:cs="宋体" w:hint="eastAsia"/>
        </w:rPr>
        <w:t>饵</w:t>
      </w:r>
      <w:proofErr w:type="gramEnd"/>
      <w:r>
        <w:rPr>
          <w:rFonts w:ascii="宋体" w:eastAsia="宋体" w:hAnsi="宋体" w:cs="宋体" w:hint="eastAsia"/>
        </w:rPr>
        <w:t>剂控制系统实施蚁巢定点灭治；</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白蚁防治所用药剂应具备农药登记证、农药生产许可证和产品质量标准，且农药登记证的防治对象</w:t>
      </w:r>
      <w:proofErr w:type="gramStart"/>
      <w:r>
        <w:rPr>
          <w:rFonts w:ascii="宋体" w:eastAsia="宋体" w:hAnsi="宋体" w:cs="宋体" w:hint="eastAsia"/>
        </w:rPr>
        <w:t>须包括</w:t>
      </w:r>
      <w:proofErr w:type="gramEnd"/>
      <w:r>
        <w:rPr>
          <w:rFonts w:ascii="宋体" w:eastAsia="宋体" w:hAnsi="宋体" w:cs="宋体" w:hint="eastAsia"/>
        </w:rPr>
        <w:t>白蚁。严禁使用国家明令禁止或已撤销登记的药物；</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lastRenderedPageBreak/>
        <w:t>从业人员应掌握白蚁防治基础理论，具备相应专业技能，能熟练操作常见防治器械，并定期参加专业培训。</w:t>
      </w:r>
    </w:p>
    <w:p w:rsidR="00C04468" w:rsidRDefault="009710FC" w:rsidP="00DE2EC9">
      <w:pPr>
        <w:pStyle w:val="af3"/>
        <w:spacing w:before="312" w:after="312"/>
      </w:pPr>
      <w:bookmarkStart w:id="55" w:name="_Toc18706"/>
      <w:r>
        <w:rPr>
          <w:rFonts w:hint="eastAsia"/>
        </w:rPr>
        <w:t>危害调查</w:t>
      </w:r>
      <w:bookmarkEnd w:id="55"/>
    </w:p>
    <w:p w:rsidR="00C04468" w:rsidRDefault="009710FC" w:rsidP="00DE2EC9">
      <w:pPr>
        <w:pStyle w:val="af4"/>
        <w:spacing w:before="156" w:after="156"/>
        <w:ind w:left="0"/>
      </w:pPr>
      <w:bookmarkStart w:id="56" w:name="_Toc24550"/>
      <w:r>
        <w:rPr>
          <w:rFonts w:hint="eastAsia"/>
        </w:rPr>
        <w:t>调查准备</w:t>
      </w:r>
      <w:bookmarkEnd w:id="56"/>
    </w:p>
    <w:p w:rsidR="00C04468" w:rsidRDefault="009710FC" w:rsidP="00DE2EC9">
      <w:pPr>
        <w:pStyle w:val="af5"/>
        <w:spacing w:before="156" w:after="156"/>
        <w:rPr>
          <w:rFonts w:ascii="宋体" w:eastAsia="宋体" w:hAnsi="宋体" w:cs="宋体"/>
        </w:rPr>
      </w:pPr>
      <w:r>
        <w:rPr>
          <w:rFonts w:ascii="宋体" w:eastAsia="宋体" w:hAnsi="宋体" w:cs="宋体" w:hint="eastAsia"/>
        </w:rPr>
        <w:t>资料收集包括以下内容：</w:t>
      </w:r>
    </w:p>
    <w:p w:rsidR="00C04468" w:rsidRDefault="009710FC">
      <w:pPr>
        <w:pStyle w:val="afc"/>
        <w:rPr>
          <w:rFonts w:hAnsi="宋体" w:cs="宋体"/>
        </w:rPr>
      </w:pPr>
      <w:r>
        <w:rPr>
          <w:rFonts w:hAnsi="宋体" w:cs="宋体" w:hint="eastAsia"/>
        </w:rPr>
        <w:t>收集受检树木的树种、树龄、胸径、数量及历史病虫害记录等基本信息；</w:t>
      </w:r>
    </w:p>
    <w:p w:rsidR="00C04468" w:rsidRDefault="009710FC">
      <w:pPr>
        <w:pStyle w:val="afc"/>
        <w:rPr>
          <w:rFonts w:hAnsi="宋体" w:cs="宋体"/>
        </w:rPr>
      </w:pPr>
      <w:r>
        <w:rPr>
          <w:rFonts w:hAnsi="宋体" w:cs="宋体" w:hint="eastAsia"/>
        </w:rPr>
        <w:t>采集白蚁标本并送专业部门进行种类鉴定；</w:t>
      </w:r>
    </w:p>
    <w:p w:rsidR="00C04468" w:rsidRDefault="009710FC">
      <w:pPr>
        <w:pStyle w:val="afc"/>
        <w:rPr>
          <w:rFonts w:hAnsi="宋体" w:cs="宋体"/>
        </w:rPr>
      </w:pPr>
      <w:r>
        <w:rPr>
          <w:rFonts w:hAnsi="宋体" w:cs="宋体" w:hint="eastAsia"/>
        </w:rPr>
        <w:t>排查周边50米</w:t>
      </w:r>
      <w:proofErr w:type="gramStart"/>
      <w:r>
        <w:rPr>
          <w:rFonts w:hAnsi="宋体" w:cs="宋体" w:hint="eastAsia"/>
        </w:rPr>
        <w:t>范围内砖木结构</w:t>
      </w:r>
      <w:proofErr w:type="gramEnd"/>
      <w:r>
        <w:rPr>
          <w:rFonts w:hAnsi="宋体" w:cs="宋体" w:hint="eastAsia"/>
        </w:rPr>
        <w:t>既有建筑的白蚁危害情况；</w:t>
      </w:r>
    </w:p>
    <w:p w:rsidR="00C04468" w:rsidRDefault="009710FC">
      <w:pPr>
        <w:pStyle w:val="afc"/>
        <w:rPr>
          <w:rFonts w:hAnsi="宋体" w:cs="宋体"/>
        </w:rPr>
      </w:pPr>
      <w:r>
        <w:rPr>
          <w:rFonts w:hAnsi="宋体" w:cs="宋体" w:hint="eastAsia"/>
        </w:rPr>
        <w:t xml:space="preserve">依据上述信息填写《城市树木白蚁调查计划表》（见附录C），明确调查范围、重点对象及技术路线。  </w:t>
      </w:r>
    </w:p>
    <w:p w:rsidR="00C04468" w:rsidRDefault="009710FC" w:rsidP="00DE2EC9">
      <w:pPr>
        <w:pStyle w:val="af5"/>
        <w:spacing w:before="156" w:after="156"/>
        <w:rPr>
          <w:rFonts w:ascii="宋体" w:eastAsia="宋体" w:hAnsi="宋体" w:cs="宋体"/>
        </w:rPr>
      </w:pPr>
      <w:r>
        <w:rPr>
          <w:rFonts w:ascii="宋体" w:eastAsia="宋体" w:hAnsi="宋体" w:cs="宋体" w:hint="eastAsia"/>
        </w:rPr>
        <w:t>调查工具主要包括手电筒、螺丝刀、梯子、笔、纸、相机、放大镜、定位仪和白蚁探测仪等。</w:t>
      </w:r>
    </w:p>
    <w:p w:rsidR="00C04468" w:rsidRDefault="009710FC" w:rsidP="00DE2EC9">
      <w:pPr>
        <w:pStyle w:val="af4"/>
        <w:spacing w:before="156" w:after="156"/>
        <w:ind w:left="0"/>
      </w:pPr>
      <w:bookmarkStart w:id="57" w:name="_Toc8445"/>
      <w:r>
        <w:rPr>
          <w:rFonts w:hint="eastAsia"/>
        </w:rPr>
        <w:t>调查方法</w:t>
      </w:r>
      <w:bookmarkEnd w:id="57"/>
      <w:r>
        <w:rPr>
          <w:rFonts w:hint="eastAsia"/>
        </w:rPr>
        <w:t xml:space="preserve"> </w:t>
      </w:r>
    </w:p>
    <w:p w:rsidR="00C04468" w:rsidRDefault="009710FC" w:rsidP="00DE2EC9">
      <w:pPr>
        <w:pStyle w:val="af5"/>
        <w:spacing w:before="156" w:after="156"/>
        <w:rPr>
          <w:rFonts w:ascii="宋体" w:eastAsia="宋体" w:hAnsi="宋体" w:cs="宋体"/>
        </w:rPr>
      </w:pPr>
      <w:r>
        <w:rPr>
          <w:rFonts w:ascii="宋体" w:eastAsia="宋体" w:hAnsi="宋体" w:cs="宋体" w:hint="eastAsia"/>
        </w:rPr>
        <w:t>每年4月—11月，通过踏查观察树木表面是否有蚁路、泥被、泥线等白蚁危害痕迹。对疑似受害树木，可用螺丝刀柄规律敲击树干，如发出</w:t>
      </w:r>
      <w:proofErr w:type="gramStart"/>
      <w:r>
        <w:rPr>
          <w:rFonts w:ascii="宋体" w:eastAsia="宋体" w:hAnsi="宋体" w:cs="宋体" w:hint="eastAsia"/>
        </w:rPr>
        <w:t>空洞声且孔洞</w:t>
      </w:r>
      <w:proofErr w:type="gramEnd"/>
      <w:r>
        <w:rPr>
          <w:rFonts w:ascii="宋体" w:eastAsia="宋体" w:hAnsi="宋体" w:cs="宋体" w:hint="eastAsia"/>
        </w:rPr>
        <w:t>内发现白蚁排泄物，可初步判断内部存在白蚁活动。也可使用专业白蚁探测设备辅助监测白蚁活动范围。</w:t>
      </w:r>
    </w:p>
    <w:p w:rsidR="00C04468" w:rsidRDefault="009710FC" w:rsidP="00DE2EC9">
      <w:pPr>
        <w:pStyle w:val="af5"/>
        <w:spacing w:before="156" w:after="156"/>
        <w:rPr>
          <w:rFonts w:ascii="宋体" w:eastAsia="宋体" w:hAnsi="宋体" w:cs="宋体"/>
        </w:rPr>
      </w:pPr>
      <w:r>
        <w:rPr>
          <w:rFonts w:ascii="宋体" w:eastAsia="宋体" w:hAnsi="宋体" w:cs="宋体" w:hint="eastAsia"/>
        </w:rPr>
        <w:t>调查时应重点</w:t>
      </w:r>
      <w:proofErr w:type="gramStart"/>
      <w:r>
        <w:rPr>
          <w:rFonts w:ascii="宋体" w:eastAsia="宋体" w:hAnsi="宋体" w:cs="宋体" w:hint="eastAsia"/>
        </w:rPr>
        <w:t>关注分</w:t>
      </w:r>
      <w:proofErr w:type="gramEnd"/>
      <w:r>
        <w:rPr>
          <w:rFonts w:ascii="宋体" w:eastAsia="宋体" w:hAnsi="宋体" w:cs="宋体" w:hint="eastAsia"/>
        </w:rPr>
        <w:t>飞孔、有翅繁殖蚁、蚁路、泥被、泥线、排泄物、蛀洞及木质部蜂窝状蛀蚀等白蚁危害症状。</w:t>
      </w:r>
    </w:p>
    <w:p w:rsidR="00C04468" w:rsidRDefault="009710FC" w:rsidP="00DE2EC9">
      <w:pPr>
        <w:pStyle w:val="af5"/>
        <w:spacing w:before="156" w:after="156"/>
        <w:rPr>
          <w:rFonts w:ascii="宋体" w:eastAsia="宋体" w:hAnsi="宋体" w:cs="宋体"/>
        </w:rPr>
      </w:pPr>
      <w:r>
        <w:rPr>
          <w:rFonts w:ascii="宋体" w:eastAsia="宋体" w:hAnsi="宋体" w:cs="宋体" w:hint="eastAsia"/>
        </w:rPr>
        <w:t xml:space="preserve">应重点观察以下几个位置：  </w:t>
      </w:r>
    </w:p>
    <w:p w:rsidR="00C04468" w:rsidRDefault="009710FC">
      <w:pPr>
        <w:pStyle w:val="afc"/>
        <w:numPr>
          <w:ilvl w:val="0"/>
          <w:numId w:val="33"/>
        </w:numPr>
      </w:pPr>
      <w:r>
        <w:rPr>
          <w:rFonts w:hint="eastAsia"/>
        </w:rPr>
        <w:t>主根、侧根与土壤接触界面；</w:t>
      </w:r>
    </w:p>
    <w:p w:rsidR="00C04468" w:rsidRDefault="009710FC">
      <w:pPr>
        <w:pStyle w:val="afc"/>
      </w:pPr>
      <w:r>
        <w:rPr>
          <w:rFonts w:hint="eastAsia"/>
        </w:rPr>
        <w:t>地表至1.5米高度的皮层裂缝及腐朽部位；</w:t>
      </w:r>
    </w:p>
    <w:p w:rsidR="00C04468" w:rsidRDefault="009710FC">
      <w:pPr>
        <w:pStyle w:val="afc"/>
      </w:pPr>
      <w:r>
        <w:t>一级分枝处及大枝截口</w:t>
      </w:r>
      <w:r>
        <w:rPr>
          <w:rFonts w:hint="eastAsia"/>
        </w:rPr>
        <w:t>；</w:t>
      </w:r>
    </w:p>
    <w:p w:rsidR="00C04468" w:rsidRDefault="009710FC">
      <w:pPr>
        <w:pStyle w:val="afc"/>
      </w:pPr>
      <w:r>
        <w:rPr>
          <w:rFonts w:hint="eastAsia"/>
        </w:rPr>
        <w:t>机械损伤、冻裂伤、虫蛀孔等形成的潮湿隐蔽空间；</w:t>
      </w:r>
    </w:p>
    <w:p w:rsidR="00C04468" w:rsidRDefault="009710FC">
      <w:pPr>
        <w:pStyle w:val="afc"/>
      </w:pPr>
      <w:r>
        <w:rPr>
          <w:rFonts w:hint="eastAsia"/>
        </w:rPr>
        <w:t xml:space="preserve">周边凉亭、围栏、木桩、防腐木地板等建筑木质构件。 </w:t>
      </w:r>
    </w:p>
    <w:p w:rsidR="00C04468" w:rsidRDefault="009710FC" w:rsidP="00DE2EC9">
      <w:pPr>
        <w:pStyle w:val="af3"/>
        <w:spacing w:before="312" w:after="312"/>
      </w:pPr>
      <w:bookmarkStart w:id="58" w:name="_Toc27444"/>
      <w:r>
        <w:rPr>
          <w:rFonts w:hint="eastAsia"/>
        </w:rPr>
        <w:t>危害等级评定</w:t>
      </w:r>
      <w:bookmarkEnd w:id="58"/>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 xml:space="preserve">应根据调查对象的区域类型确定检查与评定单元： </w:t>
      </w:r>
    </w:p>
    <w:p w:rsidR="00C04468" w:rsidRDefault="009710FC">
      <w:pPr>
        <w:pStyle w:val="afc"/>
        <w:numPr>
          <w:ilvl w:val="0"/>
          <w:numId w:val="34"/>
        </w:numPr>
      </w:pPr>
      <w:r>
        <w:t>行道树：以自然株为检查单元，以整条道路为评定单元</w:t>
      </w:r>
      <w:r>
        <w:rPr>
          <w:rFonts w:hint="eastAsia"/>
        </w:rPr>
        <w:t>。</w:t>
      </w:r>
    </w:p>
    <w:p w:rsidR="00C04468" w:rsidRDefault="009710FC">
      <w:pPr>
        <w:pStyle w:val="afc"/>
        <w:numPr>
          <w:ilvl w:val="0"/>
          <w:numId w:val="34"/>
        </w:numPr>
      </w:pPr>
      <w:r>
        <w:t>古树名木：以自然株为检查单元和评定单元</w:t>
      </w:r>
      <w:r>
        <w:rPr>
          <w:rFonts w:hint="eastAsia"/>
        </w:rPr>
        <w:t>。</w:t>
      </w:r>
    </w:p>
    <w:p w:rsidR="00C04468" w:rsidRDefault="009710FC">
      <w:pPr>
        <w:pStyle w:val="afc"/>
        <w:numPr>
          <w:ilvl w:val="0"/>
          <w:numId w:val="34"/>
        </w:numPr>
      </w:pPr>
      <w:r>
        <w:t>公园绿地、林带、公路绿化、居住区及单位等区域：以自然株为检查单元，以该区域内全部乔木及大型灌木为评定单元。</w:t>
      </w:r>
    </w:p>
    <w:p w:rsidR="00C04468" w:rsidRDefault="009710FC" w:rsidP="00DE2EC9">
      <w:pPr>
        <w:pStyle w:val="af4"/>
        <w:spacing w:before="156" w:after="156"/>
        <w:ind w:left="0"/>
        <w:rPr>
          <w:rFonts w:ascii="宋体" w:eastAsia="宋体" w:hAnsi="宋体" w:cs="宋体"/>
        </w:rPr>
      </w:pPr>
      <w:bookmarkStart w:id="59" w:name="_Toc216708054"/>
      <w:bookmarkStart w:id="60" w:name="_Toc29780"/>
      <w:r>
        <w:rPr>
          <w:rFonts w:ascii="宋体" w:eastAsia="宋体" w:hAnsi="宋体" w:cs="宋体" w:hint="eastAsia"/>
        </w:rPr>
        <w:t>单株行道树白蚁危害程度划分为以下四个等级，其判定依据如下：</w:t>
      </w:r>
      <w:bookmarkEnd w:id="59"/>
      <w:bookmarkEnd w:id="60"/>
    </w:p>
    <w:p w:rsidR="00C04468" w:rsidRDefault="009710FC">
      <w:pPr>
        <w:pStyle w:val="afc"/>
        <w:numPr>
          <w:ilvl w:val="0"/>
          <w:numId w:val="35"/>
        </w:numPr>
      </w:pPr>
      <w:r>
        <w:t>无白蚁危害</w:t>
      </w:r>
      <w:r>
        <w:rPr>
          <w:rFonts w:hint="eastAsia"/>
        </w:rPr>
        <w:t>（0级）：树体</w:t>
      </w:r>
      <w:r>
        <w:t>无任何白蚁活动</w:t>
      </w:r>
      <w:r>
        <w:rPr>
          <w:rFonts w:hint="eastAsia"/>
        </w:rPr>
        <w:t>迹象。</w:t>
      </w:r>
    </w:p>
    <w:p w:rsidR="00C04468" w:rsidRDefault="009710FC">
      <w:pPr>
        <w:pStyle w:val="afc"/>
      </w:pPr>
      <w:r>
        <w:t>轻度危害（</w:t>
      </w:r>
      <w:r>
        <w:rPr>
          <w:rFonts w:hint="eastAsia"/>
        </w:rPr>
        <w:t>1</w:t>
      </w:r>
      <w:r>
        <w:t>级）</w:t>
      </w:r>
      <w:r>
        <w:rPr>
          <w:rFonts w:hint="eastAsia"/>
        </w:rPr>
        <w:t>：树体</w:t>
      </w:r>
      <w:r>
        <w:t>发现</w:t>
      </w:r>
      <w:r>
        <w:rPr>
          <w:rFonts w:hint="eastAsia"/>
        </w:rPr>
        <w:t>少量</w:t>
      </w:r>
      <w:r>
        <w:t>白蚁危害痕迹，但未发现活体白蚁</w:t>
      </w:r>
      <w:r>
        <w:rPr>
          <w:rFonts w:hint="eastAsia"/>
        </w:rPr>
        <w:t>。</w:t>
      </w:r>
    </w:p>
    <w:p w:rsidR="00C04468" w:rsidRDefault="009710FC">
      <w:pPr>
        <w:pStyle w:val="afc"/>
      </w:pPr>
      <w:r>
        <w:lastRenderedPageBreak/>
        <w:t>中度危害（</w:t>
      </w:r>
      <w:r>
        <w:rPr>
          <w:rFonts w:hint="eastAsia"/>
        </w:rPr>
        <w:t>2</w:t>
      </w:r>
      <w:r>
        <w:t>级）</w:t>
      </w:r>
      <w:r>
        <w:rPr>
          <w:rFonts w:hint="eastAsia"/>
        </w:rPr>
        <w:t>：树体</w:t>
      </w:r>
      <w:r>
        <w:t>发现活体白蚁，或树体表面具有明显危害痕迹，但树干结构尚未被蛀空</w:t>
      </w:r>
      <w:r>
        <w:rPr>
          <w:rFonts w:hint="eastAsia"/>
        </w:rPr>
        <w:t>。</w:t>
      </w:r>
    </w:p>
    <w:p w:rsidR="00C04468" w:rsidRDefault="009710FC">
      <w:pPr>
        <w:pStyle w:val="afc"/>
      </w:pPr>
      <w:r>
        <w:t>重度危害（</w:t>
      </w:r>
      <w:r>
        <w:rPr>
          <w:rFonts w:hint="eastAsia"/>
        </w:rPr>
        <w:t>3</w:t>
      </w:r>
      <w:r>
        <w:t>级）</w:t>
      </w:r>
      <w:r>
        <w:rPr>
          <w:rFonts w:hint="eastAsia"/>
        </w:rPr>
        <w:t>：</w:t>
      </w:r>
      <w:r>
        <w:t>树</w:t>
      </w:r>
      <w:r>
        <w:rPr>
          <w:rFonts w:hint="eastAsia"/>
        </w:rPr>
        <w:t>体</w:t>
      </w:r>
      <w:r>
        <w:t>发现活体白蚁，且具有大量排泄物、分飞孔、蚁巢外露或树干被蛀空等</w:t>
      </w:r>
      <w:proofErr w:type="gramStart"/>
      <w:r>
        <w:t>显著危害</w:t>
      </w:r>
      <w:proofErr w:type="gramEnd"/>
      <w:r>
        <w:t>迹象</w:t>
      </w:r>
      <w:r>
        <w:rPr>
          <w:rFonts w:hint="eastAsia"/>
        </w:rPr>
        <w:t>。</w:t>
      </w:r>
    </w:p>
    <w:p w:rsidR="00C04468" w:rsidRDefault="009710FC" w:rsidP="00DE2EC9">
      <w:pPr>
        <w:pStyle w:val="af4"/>
        <w:spacing w:before="156" w:after="156"/>
        <w:ind w:left="0"/>
        <w:rPr>
          <w:rFonts w:ascii="宋体" w:eastAsia="宋体" w:hAnsi="宋体" w:cs="宋体"/>
        </w:rPr>
      </w:pPr>
      <w:bookmarkStart w:id="61" w:name="_Toc216708055"/>
      <w:bookmarkStart w:id="62" w:name="_Toc25632"/>
      <w:r>
        <w:rPr>
          <w:rFonts w:ascii="宋体" w:eastAsia="宋体" w:hAnsi="宋体" w:cs="宋体" w:hint="eastAsia"/>
        </w:rPr>
        <w:t>行道树白蚁危害等级评定，应先评定单株行道树的白蚁危害程度，再按下式计算评定单元的白蚁危害等级指数（</w:t>
      </w:r>
      <m:oMath>
        <m:sSub>
          <m:sSubPr>
            <m:ctrlPr>
              <w:rPr>
                <w:rFonts w:ascii="Cambria Math" w:eastAsia="宋体" w:hAnsi="Cambria Math" w:cs="宋体" w:hint="eastAsia"/>
                <w:i/>
                <w:iCs/>
              </w:rPr>
            </m:ctrlPr>
          </m:sSubPr>
          <m:e>
            <m:r>
              <m:rPr>
                <m:nor/>
              </m:rPr>
              <w:rPr>
                <w:rFonts w:ascii="Cambria Math" w:eastAsia="宋体" w:hAnsi="Cambria Math" w:cs="宋体" w:hint="eastAsia"/>
                <w:i/>
                <w:iCs/>
              </w:rPr>
              <m:t>I</m:t>
            </m:r>
          </m:e>
          <m:sub>
            <m:r>
              <m:rPr>
                <m:nor/>
              </m:rPr>
              <w:rPr>
                <w:rFonts w:ascii="Cambria Math" w:eastAsia="宋体" w:hAnsi="Cambria Math" w:cs="宋体" w:hint="eastAsia"/>
                <w:i/>
                <w:iCs/>
              </w:rPr>
              <m:t>s</m:t>
            </m:r>
          </m:sub>
        </m:sSub>
      </m:oMath>
      <w:r>
        <w:rPr>
          <w:rFonts w:ascii="宋体" w:eastAsia="宋体" w:hAnsi="宋体" w:cs="宋体" w:hint="eastAsia"/>
        </w:rPr>
        <w:t>）：</w:t>
      </w:r>
      <w:bookmarkEnd w:id="61"/>
      <w:bookmarkEnd w:id="62"/>
    </w:p>
    <w:p w:rsidR="00C04468" w:rsidRDefault="000D4FE3">
      <w:pPr>
        <w:pStyle w:val="afffff0"/>
        <w:ind w:firstLine="420"/>
        <w:rPr>
          <w:rFonts w:ascii="Times New Roman"/>
        </w:rPr>
      </w:pPr>
      <m:oMathPara>
        <m:oMath>
          <m:sSub>
            <m:sSubPr>
              <m:ctrlPr>
                <w:rPr>
                  <w:rFonts w:ascii="Cambria Math" w:hAnsi="Cambria Math"/>
                </w:rPr>
              </m:ctrlPr>
            </m:sSubPr>
            <m:e>
              <m:r>
                <m:rPr>
                  <m:nor/>
                </m:rPr>
                <w:rPr>
                  <w:rFonts w:ascii="Times New Roman"/>
                  <w:i/>
                </w:rPr>
                <m:t>I</m:t>
              </m:r>
            </m:e>
            <m:sub>
              <m:r>
                <m:rPr>
                  <m:nor/>
                </m:rPr>
                <w:rPr>
                  <w:rFonts w:ascii="Times New Roman"/>
                  <w:i/>
                </w:rPr>
                <m:t>s</m:t>
              </m:r>
            </m:sub>
          </m:sSub>
          <m:r>
            <m:rPr>
              <m:nor/>
            </m:rPr>
            <w:rPr>
              <w:rFonts w:ascii="Times New Roman"/>
            </w:rPr>
            <m:t>=</m:t>
          </m:r>
          <m:f>
            <m:fPr>
              <m:ctrlPr>
                <w:rPr>
                  <w:rFonts w:ascii="Cambria Math" w:hAnsi="Cambria Math"/>
                  <w:i/>
                </w:rPr>
              </m:ctrlPr>
            </m:fPr>
            <m:num>
              <m:r>
                <m:rPr>
                  <m:nor/>
                </m:rPr>
                <w:rPr>
                  <w:rFonts w:ascii="Times New Roman"/>
                </w:rPr>
                <m:t>1×</m:t>
              </m:r>
              <m:sSub>
                <m:sSubPr>
                  <m:ctrlPr>
                    <w:rPr>
                      <w:rFonts w:ascii="Cambria Math" w:hAnsi="Cambria Math"/>
                    </w:rPr>
                  </m:ctrlPr>
                </m:sSubPr>
                <m:e>
                  <m:r>
                    <m:rPr>
                      <m:nor/>
                    </m:rPr>
                    <w:rPr>
                      <w:rFonts w:ascii="Times New Roman"/>
                      <w:i/>
                    </w:rPr>
                    <m:t>n</m:t>
                  </m:r>
                </m:e>
                <m:sub>
                  <m:r>
                    <m:rPr>
                      <m:nor/>
                    </m:rPr>
                    <w:rPr>
                      <w:rFonts w:ascii="Times New Roman"/>
                    </w:rPr>
                    <m:t>1</m:t>
                  </m:r>
                </m:sub>
              </m:sSub>
              <m:r>
                <m:rPr>
                  <m:nor/>
                </m:rPr>
                <w:rPr>
                  <w:rFonts w:ascii="Times New Roman"/>
                </w:rPr>
                <m:t>+2×</m:t>
              </m:r>
              <m:sSub>
                <m:sSubPr>
                  <m:ctrlPr>
                    <w:rPr>
                      <w:rFonts w:ascii="Cambria Math" w:hAnsi="Cambria Math"/>
                    </w:rPr>
                  </m:ctrlPr>
                </m:sSubPr>
                <m:e>
                  <m:r>
                    <m:rPr>
                      <m:nor/>
                    </m:rPr>
                    <w:rPr>
                      <w:rFonts w:ascii="Times New Roman"/>
                      <w:i/>
                    </w:rPr>
                    <m:t>n</m:t>
                  </m:r>
                </m:e>
                <m:sub>
                  <m:r>
                    <m:rPr>
                      <m:nor/>
                    </m:rPr>
                    <w:rPr>
                      <w:rFonts w:ascii="Times New Roman"/>
                    </w:rPr>
                    <m:t>2</m:t>
                  </m:r>
                </m:sub>
              </m:sSub>
              <m:r>
                <m:rPr>
                  <m:nor/>
                </m:rPr>
                <w:rPr>
                  <w:rFonts w:ascii="Times New Roman"/>
                </w:rPr>
                <m:t>+3×</m:t>
              </m:r>
              <m:sSub>
                <m:sSubPr>
                  <m:ctrlPr>
                    <w:rPr>
                      <w:rFonts w:ascii="Cambria Math" w:hAnsi="Cambria Math"/>
                    </w:rPr>
                  </m:ctrlPr>
                </m:sSubPr>
                <m:e>
                  <m:r>
                    <m:rPr>
                      <m:nor/>
                    </m:rPr>
                    <w:rPr>
                      <w:rFonts w:ascii="Times New Roman"/>
                      <w:i/>
                    </w:rPr>
                    <m:t>n</m:t>
                  </m:r>
                </m:e>
                <m:sub>
                  <m:r>
                    <m:rPr>
                      <m:nor/>
                    </m:rPr>
                    <w:rPr>
                      <w:rFonts w:ascii="Times New Roman"/>
                    </w:rPr>
                    <m:t>3</m:t>
                  </m:r>
                </m:sub>
              </m:sSub>
              <m:ctrlPr>
                <w:rPr>
                  <w:rFonts w:ascii="Cambria Math" w:hAnsi="Cambria Math"/>
                </w:rPr>
              </m:ctrlPr>
            </m:num>
            <m:den>
              <m:sSub>
                <m:sSubPr>
                  <m:ctrlPr>
                    <w:rPr>
                      <w:rFonts w:ascii="Cambria Math" w:hAnsi="Cambria Math"/>
                    </w:rPr>
                  </m:ctrlPr>
                </m:sSubPr>
                <m:e>
                  <m:r>
                    <m:rPr>
                      <m:nor/>
                    </m:rPr>
                    <w:rPr>
                      <w:rFonts w:ascii="Times New Roman"/>
                      <w:i/>
                    </w:rPr>
                    <m:t>n</m:t>
                  </m:r>
                </m:e>
                <m:sub>
                  <m:r>
                    <m:rPr>
                      <m:nor/>
                    </m:rPr>
                    <w:rPr>
                      <w:rFonts w:ascii="Times New Roman"/>
                    </w:rPr>
                    <m:t>0</m:t>
                  </m:r>
                </m:sub>
              </m:sSub>
              <m:r>
                <m:rPr>
                  <m:nor/>
                </m:rPr>
                <w:rPr>
                  <w:rFonts w:ascii="Times New Roman"/>
                </w:rPr>
                <m:t>+</m:t>
              </m:r>
              <m:sSub>
                <m:sSubPr>
                  <m:ctrlPr>
                    <w:rPr>
                      <w:rFonts w:ascii="Cambria Math" w:hAnsi="Cambria Math"/>
                    </w:rPr>
                  </m:ctrlPr>
                </m:sSubPr>
                <m:e>
                  <m:r>
                    <m:rPr>
                      <m:nor/>
                    </m:rPr>
                    <w:rPr>
                      <w:rFonts w:ascii="Times New Roman"/>
                      <w:i/>
                    </w:rPr>
                    <m:t>n</m:t>
                  </m:r>
                </m:e>
                <m:sub>
                  <m:r>
                    <m:rPr>
                      <m:nor/>
                    </m:rPr>
                    <w:rPr>
                      <w:rFonts w:ascii="Times New Roman"/>
                    </w:rPr>
                    <m:t>1</m:t>
                  </m:r>
                </m:sub>
              </m:sSub>
              <m:r>
                <m:rPr>
                  <m:nor/>
                </m:rPr>
                <w:rPr>
                  <w:rFonts w:ascii="Times New Roman"/>
                </w:rPr>
                <m:t>+</m:t>
              </m:r>
              <m:sSub>
                <m:sSubPr>
                  <m:ctrlPr>
                    <w:rPr>
                      <w:rFonts w:ascii="Cambria Math" w:hAnsi="Cambria Math"/>
                    </w:rPr>
                  </m:ctrlPr>
                </m:sSubPr>
                <m:e>
                  <m:r>
                    <m:rPr>
                      <m:nor/>
                    </m:rPr>
                    <w:rPr>
                      <w:rFonts w:ascii="Times New Roman"/>
                      <w:i/>
                    </w:rPr>
                    <m:t>n</m:t>
                  </m:r>
                </m:e>
                <m:sub>
                  <m:r>
                    <m:rPr>
                      <m:nor/>
                    </m:rPr>
                    <w:rPr>
                      <w:rFonts w:ascii="Times New Roman"/>
                    </w:rPr>
                    <m:t>2</m:t>
                  </m:r>
                </m:sub>
              </m:sSub>
              <m:r>
                <m:rPr>
                  <m:nor/>
                </m:rPr>
                <w:rPr>
                  <w:rFonts w:ascii="Times New Roman"/>
                </w:rPr>
                <m:t>+</m:t>
              </m:r>
              <m:sSub>
                <m:sSubPr>
                  <m:ctrlPr>
                    <w:rPr>
                      <w:rFonts w:ascii="Cambria Math" w:hAnsi="Cambria Math"/>
                    </w:rPr>
                  </m:ctrlPr>
                </m:sSubPr>
                <m:e>
                  <m:r>
                    <m:rPr>
                      <m:nor/>
                    </m:rPr>
                    <w:rPr>
                      <w:rFonts w:ascii="Times New Roman"/>
                      <w:i/>
                    </w:rPr>
                    <m:t>n</m:t>
                  </m:r>
                </m:e>
                <m:sub>
                  <m:r>
                    <m:rPr>
                      <m:nor/>
                    </m:rPr>
                    <w:rPr>
                      <w:rFonts w:ascii="Times New Roman"/>
                    </w:rPr>
                    <m:t>3</m:t>
                  </m:r>
                </m:sub>
              </m:sSub>
              <m:ctrlPr>
                <w:rPr>
                  <w:rFonts w:ascii="Cambria Math" w:hAnsi="Cambria Math"/>
                </w:rPr>
              </m:ctrlPr>
            </m:den>
          </m:f>
        </m:oMath>
      </m:oMathPara>
    </w:p>
    <w:p w:rsidR="00C04468" w:rsidRDefault="009710FC">
      <w:pPr>
        <w:pStyle w:val="afffff0"/>
        <w:ind w:firstLine="420"/>
        <w:rPr>
          <w:rFonts w:ascii="Times New Roman"/>
        </w:rPr>
      </w:pPr>
      <w:r>
        <w:rPr>
          <w:rFonts w:ascii="Times New Roman"/>
        </w:rPr>
        <w:t>式中，</w:t>
      </w:r>
      <m:oMath>
        <m:sSub>
          <m:sSubPr>
            <m:ctrlPr>
              <w:rPr>
                <w:rFonts w:ascii="Cambria Math" w:hAnsi="Cambria Math"/>
              </w:rPr>
            </m:ctrlPr>
          </m:sSubPr>
          <m:e>
            <m:r>
              <m:rPr>
                <m:nor/>
              </m:rPr>
              <w:rPr>
                <w:rFonts w:ascii="Times New Roman"/>
                <w:i/>
              </w:rPr>
              <m:t>I</m:t>
            </m:r>
          </m:e>
          <m:sub>
            <m:r>
              <m:rPr>
                <m:nor/>
              </m:rPr>
              <w:rPr>
                <w:rFonts w:ascii="Times New Roman"/>
                <w:i/>
              </w:rPr>
              <m:t>s</m:t>
            </m:r>
          </m:sub>
        </m:sSub>
      </m:oMath>
      <w:r>
        <w:rPr>
          <w:rFonts w:ascii="Times New Roman"/>
        </w:rPr>
        <w:t>—</w:t>
      </w:r>
      <w:r>
        <w:rPr>
          <w:rFonts w:ascii="Times New Roman"/>
        </w:rPr>
        <w:t>行道树白蚁危害等级指数；</w:t>
      </w:r>
    </w:p>
    <w:p w:rsidR="00C04468" w:rsidRDefault="009710FC">
      <w:pPr>
        <w:pStyle w:val="afffff0"/>
        <w:ind w:firstLine="420"/>
        <w:rPr>
          <w:rFonts w:ascii="Times New Roman"/>
        </w:rPr>
      </w:pPr>
      <w:r>
        <w:rPr>
          <w:rFonts w:ascii="Times New Roman"/>
        </w:rPr>
        <w:t xml:space="preserve">      </w:t>
      </w:r>
      <m:oMath>
        <m:sSub>
          <m:sSubPr>
            <m:ctrlPr>
              <w:rPr>
                <w:rFonts w:ascii="Cambria Math" w:hAnsi="Cambria Math"/>
              </w:rPr>
            </m:ctrlPr>
          </m:sSubPr>
          <m:e>
            <m:r>
              <m:rPr>
                <m:nor/>
              </m:rPr>
              <w:rPr>
                <w:rFonts w:ascii="Times New Roman"/>
                <w:i/>
              </w:rPr>
              <m:t>n</m:t>
            </m:r>
          </m:e>
          <m:sub>
            <m:r>
              <m:rPr>
                <m:nor/>
              </m:rPr>
              <w:rPr>
                <w:rFonts w:ascii="Times New Roman"/>
              </w:rPr>
              <m:t>0</m:t>
            </m:r>
          </m:sub>
        </m:sSub>
      </m:oMath>
      <w:proofErr w:type="gramStart"/>
      <w:r>
        <w:rPr>
          <w:rFonts w:ascii="Times New Roman"/>
        </w:rPr>
        <w:t>—</w:t>
      </w:r>
      <w:r>
        <w:rPr>
          <w:rFonts w:ascii="Times New Roman"/>
        </w:rPr>
        <w:t>无白蚁</w:t>
      </w:r>
      <w:proofErr w:type="gramEnd"/>
      <w:r>
        <w:rPr>
          <w:rFonts w:ascii="Times New Roman"/>
        </w:rPr>
        <w:t>危害（</w:t>
      </w:r>
      <w:r>
        <w:rPr>
          <w:rFonts w:ascii="Times New Roman"/>
        </w:rPr>
        <w:t>0</w:t>
      </w:r>
      <w:r>
        <w:rPr>
          <w:rFonts w:ascii="Times New Roman"/>
        </w:rPr>
        <w:t>级）的株数；</w:t>
      </w:r>
    </w:p>
    <w:p w:rsidR="00C04468" w:rsidRDefault="000D4FE3">
      <w:pPr>
        <w:pStyle w:val="afffff0"/>
        <w:ind w:firstLineChars="500" w:firstLine="1050"/>
        <w:rPr>
          <w:rFonts w:ascii="Times New Roman"/>
        </w:rPr>
      </w:pPr>
      <m:oMath>
        <m:sSub>
          <m:sSubPr>
            <m:ctrlPr>
              <w:rPr>
                <w:rFonts w:ascii="Cambria Math" w:hAnsi="Cambria Math"/>
              </w:rPr>
            </m:ctrlPr>
          </m:sSubPr>
          <m:e>
            <m:r>
              <m:rPr>
                <m:nor/>
              </m:rPr>
              <w:rPr>
                <w:rFonts w:ascii="Times New Roman"/>
                <w:i/>
              </w:rPr>
              <m:t>n</m:t>
            </m:r>
          </m:e>
          <m:sub>
            <m:r>
              <m:rPr>
                <m:nor/>
              </m:rPr>
              <w:rPr>
                <w:rFonts w:ascii="Times New Roman"/>
              </w:rPr>
              <m:t>1</m:t>
            </m:r>
          </m:sub>
        </m:sSub>
      </m:oMath>
      <w:r w:rsidR="009710FC">
        <w:rPr>
          <w:rFonts w:ascii="Times New Roman"/>
        </w:rPr>
        <w:t>—</w:t>
      </w:r>
      <w:r w:rsidR="009710FC">
        <w:rPr>
          <w:rFonts w:ascii="Times New Roman"/>
        </w:rPr>
        <w:t>轻度危害（</w:t>
      </w:r>
      <w:r w:rsidR="009710FC">
        <w:rPr>
          <w:rFonts w:ascii="Times New Roman"/>
        </w:rPr>
        <w:t>1</w:t>
      </w:r>
      <w:r w:rsidR="009710FC">
        <w:rPr>
          <w:rFonts w:ascii="Times New Roman"/>
        </w:rPr>
        <w:t>级）的株数；</w:t>
      </w:r>
    </w:p>
    <w:p w:rsidR="00C04468" w:rsidRDefault="000D4FE3">
      <w:pPr>
        <w:pStyle w:val="afffff0"/>
        <w:ind w:firstLineChars="500" w:firstLine="1050"/>
        <w:rPr>
          <w:rFonts w:ascii="Times New Roman"/>
        </w:rPr>
      </w:pPr>
      <m:oMath>
        <m:sSub>
          <m:sSubPr>
            <m:ctrlPr>
              <w:rPr>
                <w:rFonts w:ascii="Cambria Math" w:hAnsi="Cambria Math"/>
              </w:rPr>
            </m:ctrlPr>
          </m:sSubPr>
          <m:e>
            <m:r>
              <m:rPr>
                <m:nor/>
              </m:rPr>
              <w:rPr>
                <w:rFonts w:ascii="Times New Roman"/>
                <w:i/>
              </w:rPr>
              <m:t>n</m:t>
            </m:r>
          </m:e>
          <m:sub>
            <m:r>
              <m:rPr>
                <m:nor/>
              </m:rPr>
              <w:rPr>
                <w:rFonts w:ascii="Times New Roman"/>
              </w:rPr>
              <m:t>2</m:t>
            </m:r>
          </m:sub>
        </m:sSub>
      </m:oMath>
      <w:r w:rsidR="009710FC">
        <w:rPr>
          <w:rFonts w:ascii="Times New Roman"/>
        </w:rPr>
        <w:t>—</w:t>
      </w:r>
      <w:r w:rsidR="009710FC">
        <w:rPr>
          <w:rFonts w:ascii="Times New Roman"/>
        </w:rPr>
        <w:t>中度危害（</w:t>
      </w:r>
      <w:r w:rsidR="009710FC">
        <w:rPr>
          <w:rFonts w:ascii="Times New Roman"/>
        </w:rPr>
        <w:t>2</w:t>
      </w:r>
      <w:r w:rsidR="009710FC">
        <w:rPr>
          <w:rFonts w:ascii="Times New Roman"/>
        </w:rPr>
        <w:t>级）的株数；</w:t>
      </w:r>
    </w:p>
    <w:p w:rsidR="00C04468" w:rsidRDefault="000D4FE3">
      <w:pPr>
        <w:pStyle w:val="afffff0"/>
        <w:ind w:firstLineChars="500" w:firstLine="1050"/>
        <w:rPr>
          <w:rFonts w:ascii="Times New Roman"/>
        </w:rPr>
      </w:pPr>
      <m:oMath>
        <m:sSub>
          <m:sSubPr>
            <m:ctrlPr>
              <w:rPr>
                <w:rFonts w:ascii="Cambria Math" w:hAnsi="Cambria Math"/>
              </w:rPr>
            </m:ctrlPr>
          </m:sSubPr>
          <m:e>
            <m:r>
              <m:rPr>
                <m:nor/>
              </m:rPr>
              <w:rPr>
                <w:rFonts w:ascii="Times New Roman"/>
                <w:i/>
              </w:rPr>
              <m:t>n</m:t>
            </m:r>
          </m:e>
          <m:sub>
            <m:r>
              <m:rPr>
                <m:nor/>
              </m:rPr>
              <w:rPr>
                <w:rFonts w:ascii="Times New Roman"/>
              </w:rPr>
              <m:t>3</m:t>
            </m:r>
          </m:sub>
        </m:sSub>
      </m:oMath>
      <w:r w:rsidR="009710FC">
        <w:rPr>
          <w:rFonts w:ascii="Times New Roman"/>
        </w:rPr>
        <w:t>—</w:t>
      </w:r>
      <w:r w:rsidR="009710FC">
        <w:rPr>
          <w:rFonts w:ascii="Times New Roman"/>
        </w:rPr>
        <w:t>重度危害（</w:t>
      </w:r>
      <w:r w:rsidR="009710FC">
        <w:rPr>
          <w:rFonts w:ascii="Times New Roman"/>
        </w:rPr>
        <w:t>3</w:t>
      </w:r>
      <w:r w:rsidR="009710FC">
        <w:rPr>
          <w:rFonts w:ascii="Times New Roman"/>
        </w:rPr>
        <w:t>级）的株数。</w:t>
      </w:r>
    </w:p>
    <w:p w:rsidR="00C04468" w:rsidRDefault="009710FC" w:rsidP="00DE2EC9">
      <w:pPr>
        <w:pStyle w:val="af4"/>
        <w:spacing w:before="156" w:after="156"/>
        <w:ind w:left="0"/>
        <w:rPr>
          <w:rFonts w:ascii="宋体" w:eastAsia="宋体" w:hAnsi="宋体" w:cs="宋体"/>
        </w:rPr>
      </w:pPr>
      <w:bookmarkStart w:id="63" w:name="_Toc216708056"/>
      <w:bookmarkStart w:id="64" w:name="_Toc5909"/>
      <w:r>
        <w:rPr>
          <w:rFonts w:ascii="宋体" w:eastAsia="宋体" w:hAnsi="宋体" w:cs="宋体" w:hint="eastAsia"/>
        </w:rPr>
        <w:t>行道树评定单元的白蚁危害等级应按下列标准划分：</w:t>
      </w:r>
      <w:bookmarkEnd w:id="63"/>
      <w:bookmarkEnd w:id="64"/>
    </w:p>
    <w:p w:rsidR="00C04468" w:rsidRDefault="009710FC">
      <w:pPr>
        <w:pStyle w:val="afffff0"/>
        <w:ind w:firstLine="420"/>
      </w:pPr>
      <w:r>
        <w:t>轻度危害（</w:t>
      </w:r>
      <w:r>
        <w:t>Ⅰ</w:t>
      </w:r>
      <w:r>
        <w:t>级）</w:t>
      </w:r>
      <w:r>
        <w:rPr>
          <w:rFonts w:hint="eastAsia"/>
        </w:rPr>
        <w:t>：0</w:t>
      </w:r>
      <w:r>
        <w:rPr>
          <w:rFonts w:ascii="Helvetica" w:eastAsia="Helvetica" w:hAnsi="Helvetica" w:cs="Helvetica"/>
          <w:color w:val="333333"/>
          <w:shd w:val="clear" w:color="auto" w:fill="FFFFFF"/>
        </w:rPr>
        <w:t>&lt;</w:t>
      </w:r>
      <m:oMath>
        <m:sSub>
          <m:sSubPr>
            <m:ctrlPr>
              <w:rPr>
                <w:rFonts w:ascii="Cambria Math" w:hAnsi="Cambria Math"/>
              </w:rPr>
            </m:ctrlPr>
          </m:sSubPr>
          <m:e>
            <m:r>
              <m:rPr>
                <m:nor/>
              </m:rPr>
              <w:rPr>
                <w:rFonts w:ascii="Times New Roman"/>
                <w:i/>
              </w:rPr>
              <m:t>I</m:t>
            </m:r>
          </m:e>
          <m:sub>
            <m:r>
              <m:rPr>
                <m:nor/>
              </m:rPr>
              <w:rPr>
                <w:rFonts w:ascii="Times New Roman"/>
                <w:i/>
              </w:rPr>
              <m:t>s</m:t>
            </m:r>
          </m:sub>
        </m:sSub>
      </m:oMath>
      <w:r>
        <w:t>≤</w:t>
      </w:r>
      <w:r>
        <w:rPr>
          <w:rFonts w:hint="eastAsia"/>
        </w:rPr>
        <w:t>0.3；</w:t>
      </w:r>
    </w:p>
    <w:p w:rsidR="00C04468" w:rsidRDefault="009710FC">
      <w:pPr>
        <w:pStyle w:val="afffff0"/>
        <w:ind w:firstLine="420"/>
      </w:pPr>
      <w:r>
        <w:t>中度危害（</w:t>
      </w:r>
      <w:r>
        <w:t>Ⅱ</w:t>
      </w:r>
      <w:r>
        <w:t>级）</w:t>
      </w:r>
      <w:r>
        <w:rPr>
          <w:rFonts w:hint="eastAsia"/>
        </w:rPr>
        <w:t>：0.3</w:t>
      </w:r>
      <w:r>
        <w:rPr>
          <w:rFonts w:ascii="Helvetica" w:eastAsia="Helvetica" w:hAnsi="Helvetica" w:cs="Helvetica"/>
          <w:color w:val="333333"/>
          <w:shd w:val="clear" w:color="auto" w:fill="FFFFFF"/>
        </w:rPr>
        <w:t>&lt;</w:t>
      </w:r>
      <m:oMath>
        <m:sSub>
          <m:sSubPr>
            <m:ctrlPr>
              <w:rPr>
                <w:rFonts w:ascii="Cambria Math" w:hAnsi="Cambria Math"/>
              </w:rPr>
            </m:ctrlPr>
          </m:sSubPr>
          <m:e>
            <m:r>
              <m:rPr>
                <m:nor/>
              </m:rPr>
              <w:rPr>
                <w:rFonts w:ascii="Times New Roman"/>
                <w:i/>
              </w:rPr>
              <m:t>I</m:t>
            </m:r>
          </m:e>
          <m:sub>
            <m:r>
              <m:rPr>
                <m:nor/>
              </m:rPr>
              <w:rPr>
                <w:rFonts w:ascii="Times New Roman"/>
                <w:i/>
              </w:rPr>
              <m:t>s</m:t>
            </m:r>
          </m:sub>
        </m:sSub>
      </m:oMath>
      <w:r>
        <w:t>≤</w:t>
      </w:r>
      <w:r>
        <w:rPr>
          <w:rFonts w:hint="eastAsia"/>
        </w:rPr>
        <w:t>0.5；</w:t>
      </w:r>
    </w:p>
    <w:p w:rsidR="00C04468" w:rsidRDefault="009710FC">
      <w:pPr>
        <w:pStyle w:val="afffff0"/>
        <w:ind w:firstLine="420"/>
      </w:pPr>
      <w:r>
        <w:t>重度危害（</w:t>
      </w:r>
      <w:r>
        <w:t>Ⅲ</w:t>
      </w:r>
      <w:r>
        <w:t>级）</w:t>
      </w:r>
      <w:r>
        <w:rPr>
          <w:rFonts w:hint="eastAsia"/>
        </w:rPr>
        <w:t>：</w:t>
      </w:r>
      <m:oMath>
        <m:sSub>
          <m:sSubPr>
            <m:ctrlPr>
              <w:rPr>
                <w:rFonts w:ascii="Cambria Math" w:hAnsi="Cambria Math"/>
              </w:rPr>
            </m:ctrlPr>
          </m:sSubPr>
          <m:e>
            <m:r>
              <m:rPr>
                <m:nor/>
              </m:rPr>
              <w:rPr>
                <w:rFonts w:ascii="Times New Roman"/>
                <w:i/>
              </w:rPr>
              <m:t>I</m:t>
            </m:r>
          </m:e>
          <m:sub>
            <m:r>
              <m:rPr>
                <m:nor/>
              </m:rPr>
              <w:rPr>
                <w:rFonts w:ascii="Times New Roman"/>
                <w:i/>
              </w:rPr>
              <m:t>s</m:t>
            </m:r>
          </m:sub>
        </m:sSub>
      </m:oMath>
      <w:r>
        <w:t>&gt;</w:t>
      </w:r>
      <w:r>
        <w:rPr>
          <w:rFonts w:hint="eastAsia"/>
        </w:rPr>
        <w:t>0.5。</w:t>
      </w:r>
    </w:p>
    <w:p w:rsidR="00C04468" w:rsidRDefault="009710FC" w:rsidP="00DE2EC9">
      <w:pPr>
        <w:pStyle w:val="af4"/>
        <w:spacing w:before="156" w:after="156"/>
        <w:ind w:left="0"/>
        <w:rPr>
          <w:rFonts w:ascii="宋体" w:eastAsia="宋体" w:hAnsi="宋体" w:cs="宋体"/>
        </w:rPr>
      </w:pPr>
      <w:bookmarkStart w:id="65" w:name="_Toc216708057"/>
      <w:bookmarkStart w:id="66" w:name="_Toc16985"/>
      <w:r>
        <w:rPr>
          <w:rFonts w:ascii="宋体" w:eastAsia="宋体" w:hAnsi="宋体" w:cs="宋体" w:hint="eastAsia"/>
        </w:rPr>
        <w:t>古树名木白蚁危害等级划分为以下四级，其判定依据如下：</w:t>
      </w:r>
      <w:bookmarkEnd w:id="65"/>
      <w:bookmarkEnd w:id="66"/>
    </w:p>
    <w:p w:rsidR="00C04468" w:rsidRDefault="009710FC">
      <w:pPr>
        <w:pStyle w:val="afc"/>
        <w:numPr>
          <w:ilvl w:val="0"/>
          <w:numId w:val="36"/>
        </w:numPr>
      </w:pPr>
      <w:r>
        <w:t>无白蚁危害</w:t>
      </w:r>
      <w:r>
        <w:rPr>
          <w:rFonts w:hint="eastAsia"/>
        </w:rPr>
        <w:t>（0级）：树体</w:t>
      </w:r>
      <w:r>
        <w:t>未发现任何白蚁活动迹象</w:t>
      </w:r>
      <w:r>
        <w:rPr>
          <w:rFonts w:hint="eastAsia"/>
        </w:rPr>
        <w:t>；</w:t>
      </w:r>
    </w:p>
    <w:p w:rsidR="00C04468" w:rsidRDefault="009710FC">
      <w:pPr>
        <w:pStyle w:val="afc"/>
      </w:pPr>
      <w:r>
        <w:t>轻度危害（</w:t>
      </w:r>
      <w:r>
        <w:t>Ⅰ</w:t>
      </w:r>
      <w:r>
        <w:t>级）</w:t>
      </w:r>
      <w:r>
        <w:rPr>
          <w:rFonts w:hint="eastAsia"/>
        </w:rPr>
        <w:t>：</w:t>
      </w:r>
      <w:r>
        <w:t>树体发现</w:t>
      </w:r>
      <w:r>
        <w:rPr>
          <w:rFonts w:hint="eastAsia"/>
        </w:rPr>
        <w:t>少量</w:t>
      </w:r>
      <w:r>
        <w:t>白蚁危害痕迹，但未发现活体白蚁；或树基半径10米范围内存在</w:t>
      </w:r>
      <w:proofErr w:type="gramStart"/>
      <w:r>
        <w:t>黄胸散白蚁</w:t>
      </w:r>
      <w:proofErr w:type="gramEnd"/>
      <w:r>
        <w:t>、</w:t>
      </w:r>
      <w:proofErr w:type="gramStart"/>
      <w:r>
        <w:t>黑胸散</w:t>
      </w:r>
      <w:proofErr w:type="gramEnd"/>
      <w:r>
        <w:t>白蚁或黑翅土白蚁的活动迹象</w:t>
      </w:r>
      <w:r>
        <w:rPr>
          <w:rFonts w:hint="eastAsia"/>
        </w:rPr>
        <w:t>；</w:t>
      </w:r>
    </w:p>
    <w:p w:rsidR="00C04468" w:rsidRDefault="009710FC">
      <w:pPr>
        <w:pStyle w:val="afc"/>
      </w:pPr>
      <w:r>
        <w:t>中度危害（</w:t>
      </w:r>
      <w:r>
        <w:t>Ⅱ</w:t>
      </w:r>
      <w:r>
        <w:t>级）</w:t>
      </w:r>
      <w:r>
        <w:rPr>
          <w:rFonts w:hint="eastAsia"/>
        </w:rPr>
        <w:t>：</w:t>
      </w:r>
      <w:r>
        <w:t>树体发现活体白蚁，或表面有明显危害痕迹但树干未被蛀空；或树基半径10米范围内存在台湾乳白蚁的活动迹象</w:t>
      </w:r>
      <w:r>
        <w:rPr>
          <w:rFonts w:hint="eastAsia"/>
        </w:rPr>
        <w:t>；</w:t>
      </w:r>
    </w:p>
    <w:p w:rsidR="00C04468" w:rsidRDefault="009710FC">
      <w:pPr>
        <w:pStyle w:val="afc"/>
      </w:pPr>
      <w:r>
        <w:t>重度危害（</w:t>
      </w:r>
      <w:r>
        <w:t>Ⅲ</w:t>
      </w:r>
      <w:r>
        <w:t>级）</w:t>
      </w:r>
      <w:r>
        <w:rPr>
          <w:rFonts w:hint="eastAsia"/>
        </w:rPr>
        <w:t>：</w:t>
      </w:r>
      <w:r>
        <w:t>树体发现活体白蚁，且伴随大量排泄物、分飞孔、通气孔、蚁巢外露或树干被蛀空等</w:t>
      </w:r>
      <w:proofErr w:type="gramStart"/>
      <w:r>
        <w:t>显著危害</w:t>
      </w:r>
      <w:proofErr w:type="gramEnd"/>
      <w:r>
        <w:t>迹象</w:t>
      </w:r>
      <w:r>
        <w:rPr>
          <w:rFonts w:hint="eastAsia"/>
        </w:rPr>
        <w:t>。</w:t>
      </w:r>
    </w:p>
    <w:p w:rsidR="00C04468" w:rsidRDefault="009710FC" w:rsidP="00DE2EC9">
      <w:pPr>
        <w:pStyle w:val="af4"/>
        <w:spacing w:before="156" w:after="156"/>
        <w:ind w:left="0"/>
        <w:rPr>
          <w:rFonts w:ascii="宋体" w:eastAsia="宋体" w:hAnsi="宋体" w:cs="宋体"/>
        </w:rPr>
      </w:pPr>
      <w:bookmarkStart w:id="67" w:name="_Toc216708058"/>
      <w:bookmarkStart w:id="68" w:name="_Toc21135"/>
      <w:r>
        <w:rPr>
          <w:rFonts w:ascii="宋体" w:eastAsia="宋体" w:hAnsi="宋体" w:cs="宋体" w:hint="eastAsia"/>
        </w:rPr>
        <w:t>其他城市树木白蚁危害等级评定，可参照本标准行道树、古树名木的规定执行。</w:t>
      </w:r>
      <w:bookmarkEnd w:id="67"/>
      <w:bookmarkEnd w:id="68"/>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城市树木白蚁危害等级评定报告应包含调查区域基本情况、区域类型、树种、树龄、调查总株数、各危害等级株数、评定单元危害等级及分类管理建议等内容，详见附录D。</w:t>
      </w:r>
    </w:p>
    <w:p w:rsidR="00C04468" w:rsidRDefault="009710FC" w:rsidP="00DE2EC9">
      <w:pPr>
        <w:pStyle w:val="af3"/>
        <w:spacing w:before="312" w:after="312"/>
      </w:pPr>
      <w:bookmarkStart w:id="69" w:name="_Toc18831"/>
      <w:r>
        <w:rPr>
          <w:rFonts w:hint="eastAsia"/>
        </w:rPr>
        <w:t>方案制定</w:t>
      </w:r>
      <w:bookmarkEnd w:id="69"/>
    </w:p>
    <w:p w:rsidR="00C04468" w:rsidRDefault="009710FC" w:rsidP="00DE2EC9">
      <w:pPr>
        <w:pStyle w:val="af4"/>
        <w:spacing w:before="156" w:after="156"/>
        <w:ind w:left="0"/>
        <w:rPr>
          <w:rFonts w:ascii="宋体" w:eastAsia="宋体" w:hAnsi="宋体" w:cs="宋体"/>
        </w:rPr>
      </w:pPr>
      <w:bookmarkStart w:id="70" w:name="_Toc216708061"/>
      <w:r>
        <w:rPr>
          <w:rFonts w:ascii="宋体" w:eastAsia="宋体" w:hAnsi="宋体" w:cs="宋体" w:hint="eastAsia"/>
        </w:rPr>
        <w:t>防治方案应遵循绿色发展理念，做到科学、合理、可行，并应根据白蚁危害程度及影响范围，分为局部控制与区域综合治理两类：</w:t>
      </w:r>
    </w:p>
    <w:p w:rsidR="00C04468" w:rsidRDefault="009710FC">
      <w:pPr>
        <w:pStyle w:val="afc"/>
        <w:numPr>
          <w:ilvl w:val="0"/>
          <w:numId w:val="37"/>
        </w:numPr>
      </w:pPr>
      <w:r>
        <w:t>局部控制：适用于白蚁危害程度为轻微至中度，或严重危害需应急处理的情形。方案应针对已发现的白蚁危害点进行处置，必要时延伸至邻近树木或建筑物。同一现场针对同种白蚁，宜选用单一适宜防治技术</w:t>
      </w:r>
      <w:r>
        <w:rPr>
          <w:rFonts w:hint="eastAsia"/>
        </w:rPr>
        <w:t>。</w:t>
      </w:r>
    </w:p>
    <w:p w:rsidR="00C04468" w:rsidRDefault="009710FC">
      <w:pPr>
        <w:pStyle w:val="afc"/>
      </w:pPr>
      <w:r>
        <w:lastRenderedPageBreak/>
        <w:t>区域综合治理：适用于白蚁危害严重，或危害程度为中度但影响范围较大的情形。方案应以显著降低区域内白蚁种群密度为目标，治理范围应覆盖区域内全部树木，并可酌情向外扩展。治理期结束后，可根据需要转入长期监测。</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防治方案应包含以下内容：</w:t>
      </w:r>
    </w:p>
    <w:bookmarkEnd w:id="70"/>
    <w:p w:rsidR="00C04468" w:rsidRDefault="009710FC">
      <w:pPr>
        <w:pStyle w:val="afc"/>
        <w:numPr>
          <w:ilvl w:val="0"/>
          <w:numId w:val="38"/>
        </w:numPr>
      </w:pPr>
      <w:r>
        <w:t>白蚁种类、危害等级、蚁巢大致位置及扩散路径；</w:t>
      </w:r>
    </w:p>
    <w:p w:rsidR="00C04468" w:rsidRDefault="009710FC">
      <w:pPr>
        <w:pStyle w:val="afc"/>
        <w:numPr>
          <w:ilvl w:val="0"/>
          <w:numId w:val="38"/>
        </w:numPr>
      </w:pPr>
      <w:r>
        <w:t>采用的技术组合，如液剂药杀、粉剂药杀、白蚁监测</w:t>
      </w:r>
      <w:proofErr w:type="gramStart"/>
      <w:r>
        <w:t>饵</w:t>
      </w:r>
      <w:proofErr w:type="gramEnd"/>
      <w:r>
        <w:t>剂控制系统、蚁巢挖除、有翅繁殖</w:t>
      </w:r>
      <w:proofErr w:type="gramStart"/>
      <w:r>
        <w:t>蚁</w:t>
      </w:r>
      <w:proofErr w:type="gramEnd"/>
      <w:r>
        <w:t>监测与灭杀等，并应标</w:t>
      </w:r>
      <w:proofErr w:type="gramStart"/>
      <w:r>
        <w:t>明施工</w:t>
      </w:r>
      <w:proofErr w:type="gramEnd"/>
      <w:r>
        <w:t>点位、范围及药剂环保参数；</w:t>
      </w:r>
    </w:p>
    <w:p w:rsidR="00C04468" w:rsidRDefault="009710FC">
      <w:pPr>
        <w:pStyle w:val="afc"/>
        <w:numPr>
          <w:ilvl w:val="0"/>
          <w:numId w:val="38"/>
        </w:numPr>
      </w:pPr>
      <w:r>
        <w:t>人工工时、防治周期、设备清单与药剂预算；</w:t>
      </w:r>
    </w:p>
    <w:p w:rsidR="00C04468" w:rsidRDefault="009710FC">
      <w:pPr>
        <w:pStyle w:val="afc"/>
        <w:numPr>
          <w:ilvl w:val="0"/>
          <w:numId w:val="38"/>
        </w:numPr>
      </w:pPr>
      <w:r>
        <w:t>应对雨季药效衰减、复发区域处置等不可</w:t>
      </w:r>
      <w:proofErr w:type="gramStart"/>
      <w:r>
        <w:t>控风险</w:t>
      </w:r>
      <w:proofErr w:type="gramEnd"/>
      <w:r>
        <w:t>的预案。</w:t>
      </w:r>
    </w:p>
    <w:p w:rsidR="00C04468" w:rsidRDefault="009710FC" w:rsidP="00DE2EC9">
      <w:pPr>
        <w:pStyle w:val="af3"/>
        <w:spacing w:before="312" w:after="312"/>
      </w:pPr>
      <w:bookmarkStart w:id="71" w:name="_Toc1837"/>
      <w:r>
        <w:rPr>
          <w:rFonts w:hint="eastAsia"/>
        </w:rPr>
        <w:t>防治方法</w:t>
      </w:r>
      <w:bookmarkEnd w:id="71"/>
    </w:p>
    <w:p w:rsidR="00C04468" w:rsidRDefault="009710FC" w:rsidP="00DE2EC9">
      <w:pPr>
        <w:pStyle w:val="af4"/>
        <w:spacing w:before="156" w:after="156"/>
        <w:ind w:left="0"/>
      </w:pPr>
      <w:bookmarkStart w:id="72" w:name="_Toc21812"/>
      <w:r>
        <w:t>液剂药杀法</w:t>
      </w:r>
      <w:bookmarkEnd w:id="72"/>
    </w:p>
    <w:p w:rsidR="00C04468" w:rsidRDefault="009710FC">
      <w:pPr>
        <w:pStyle w:val="af5"/>
        <w:spacing w:before="156" w:after="156"/>
      </w:pPr>
      <w:r>
        <w:rPr>
          <w:rFonts w:hAnsi="黑体" w:cs="黑体" w:hint="eastAsia"/>
        </w:rPr>
        <w:t>适用情形</w:t>
      </w:r>
      <w:r>
        <w:br/>
      </w:r>
      <w:r>
        <w:rPr>
          <w:rFonts w:ascii="宋体" w:eastAsia="宋体" w:hint="eastAsia"/>
        </w:rPr>
        <w:t xml:space="preserve">8.1.1.1 </w:t>
      </w:r>
      <w:r>
        <w:rPr>
          <w:rFonts w:ascii="宋体" w:eastAsia="宋体"/>
        </w:rPr>
        <w:t>发生散白蚁危害，需对受害树木进行及时保护或应急处理</w:t>
      </w:r>
      <w:r>
        <w:rPr>
          <w:rFonts w:ascii="宋体" w:eastAsia="宋体" w:hint="eastAsia"/>
        </w:rPr>
        <w:t>。</w:t>
      </w:r>
      <w:r>
        <w:rPr>
          <w:rFonts w:ascii="宋体" w:eastAsia="宋体"/>
        </w:rPr>
        <w:br/>
      </w:r>
      <w:r>
        <w:rPr>
          <w:rFonts w:ascii="宋体" w:eastAsia="宋体" w:hint="eastAsia"/>
        </w:rPr>
        <w:t>8.1.1.2 危害范围集中于枯枝、枯树桩等局部区域。</w:t>
      </w:r>
      <w:r>
        <w:rPr>
          <w:rFonts w:ascii="宋体" w:eastAsia="宋体" w:hint="eastAsia"/>
        </w:rPr>
        <w:br/>
        <w:t>8.1.1.3 需对白蚁可能蔓延的部位进行预防性处理。</w:t>
      </w:r>
      <w:r>
        <w:rPr>
          <w:rFonts w:ascii="宋体" w:eastAsia="宋体" w:hint="eastAsia"/>
        </w:rPr>
        <w:br/>
        <w:t>8.1.1.4 树干出现</w:t>
      </w:r>
      <w:proofErr w:type="gramStart"/>
      <w:r>
        <w:rPr>
          <w:rFonts w:ascii="宋体" w:eastAsia="宋体" w:hint="eastAsia"/>
        </w:rPr>
        <w:t>分飞孔等分</w:t>
      </w:r>
      <w:proofErr w:type="gramEnd"/>
      <w:r>
        <w:rPr>
          <w:rFonts w:ascii="宋体" w:eastAsia="宋体" w:hint="eastAsia"/>
        </w:rPr>
        <w:t>飞迹象，或已形成</w:t>
      </w:r>
      <w:proofErr w:type="gramStart"/>
      <w:r>
        <w:rPr>
          <w:rFonts w:ascii="宋体" w:eastAsia="宋体" w:hint="eastAsia"/>
        </w:rPr>
        <w:t>明显蛀道并存</w:t>
      </w:r>
      <w:proofErr w:type="gramEnd"/>
      <w:r>
        <w:rPr>
          <w:rFonts w:ascii="宋体" w:eastAsia="宋体" w:hint="eastAsia"/>
        </w:rPr>
        <w:t>在活体白蚁，需采取药剂灌注进行应急防治。</w:t>
      </w:r>
    </w:p>
    <w:p w:rsidR="00C04468" w:rsidRDefault="009710FC">
      <w:pPr>
        <w:pStyle w:val="af5"/>
        <w:spacing w:before="156" w:after="156"/>
      </w:pPr>
      <w:r>
        <w:t>药剂选用与配制</w:t>
      </w:r>
      <w:r>
        <w:br/>
      </w:r>
      <w:r>
        <w:rPr>
          <w:rFonts w:hint="eastAsia"/>
        </w:rPr>
        <w:t xml:space="preserve">   </w:t>
      </w:r>
      <w:r>
        <w:rPr>
          <w:rFonts w:ascii="宋体" w:eastAsia="宋体" w:hAnsi="宋体" w:cs="宋体" w:hint="eastAsia"/>
        </w:rPr>
        <w:t xml:space="preserve"> 应选用高效、低毒、无异味的药剂品种，其有效成分宜为难溶于水且不易挥发。具体药剂可参照附录B选用，并按产品说明书要求精确配制稀释药液。稀释后的药液宜以水柱或水雾形式施用。</w:t>
      </w:r>
    </w:p>
    <w:p w:rsidR="00C04468" w:rsidRDefault="009710FC">
      <w:pPr>
        <w:pStyle w:val="affffffffc"/>
      </w:pPr>
      <w:r>
        <w:rPr>
          <w:rFonts w:ascii="黑体" w:eastAsia="黑体"/>
        </w:rPr>
        <w:t>施药方法与要求</w:t>
      </w:r>
      <w:r>
        <w:br/>
      </w:r>
      <w:r>
        <w:rPr>
          <w:rFonts w:hint="eastAsia"/>
        </w:rPr>
        <w:t>8.1.3.1 应使用专用注药设备施药。施药应按自上而下的顺序进行，宜从分飞孔、</w:t>
      </w:r>
      <w:proofErr w:type="gramStart"/>
      <w:r>
        <w:rPr>
          <w:rFonts w:hint="eastAsia"/>
        </w:rPr>
        <w:t>蛀道等</w:t>
      </w:r>
      <w:proofErr w:type="gramEnd"/>
      <w:r>
        <w:rPr>
          <w:rFonts w:hint="eastAsia"/>
        </w:rPr>
        <w:t>部位注入，确保药液充分</w:t>
      </w:r>
      <w:proofErr w:type="gramStart"/>
      <w:r>
        <w:rPr>
          <w:rFonts w:hint="eastAsia"/>
        </w:rPr>
        <w:t>浸润蛀道及</w:t>
      </w:r>
      <w:proofErr w:type="gramEnd"/>
      <w:r>
        <w:rPr>
          <w:rFonts w:hint="eastAsia"/>
        </w:rPr>
        <w:t>周边木质，注药后应及时密封注药口。</w:t>
      </w:r>
    </w:p>
    <w:p w:rsidR="00C04468" w:rsidRDefault="009710FC">
      <w:pPr>
        <w:pStyle w:val="affffffffc"/>
        <w:numPr>
          <w:ilvl w:val="3"/>
          <w:numId w:val="0"/>
        </w:numPr>
      </w:pPr>
      <w:r>
        <w:rPr>
          <w:rFonts w:hint="eastAsia"/>
        </w:rPr>
        <w:t>8.1.3.2 对隐蔽的蚁路或危害部位，可撬开树皮后喷施药液，或钻孔后灌注。</w:t>
      </w:r>
      <w:r>
        <w:rPr>
          <w:rFonts w:hint="eastAsia"/>
        </w:rPr>
        <w:br/>
        <w:t>8.1.3.3 古树名木或重点保护树木若邻近白蚁危害源，可采用</w:t>
      </w:r>
      <w:proofErr w:type="gramStart"/>
      <w:r>
        <w:rPr>
          <w:rFonts w:hint="eastAsia"/>
        </w:rPr>
        <w:t>药液灌根作为</w:t>
      </w:r>
      <w:proofErr w:type="gramEnd"/>
      <w:r>
        <w:rPr>
          <w:rFonts w:hint="eastAsia"/>
        </w:rPr>
        <w:t>预防措施。</w:t>
      </w:r>
      <w:proofErr w:type="gramStart"/>
      <w:r>
        <w:rPr>
          <w:rFonts w:hint="eastAsia"/>
        </w:rPr>
        <w:t>灌根可</w:t>
      </w:r>
      <w:proofErr w:type="gramEnd"/>
      <w:r>
        <w:rPr>
          <w:rFonts w:hint="eastAsia"/>
        </w:rPr>
        <w:t>与深根施肥同步实施，亦可沿树冠投影范围开挖环状沟，施药后覆土并浇透水。</w:t>
      </w:r>
      <w:r>
        <w:rPr>
          <w:rFonts w:hint="eastAsia"/>
        </w:rPr>
        <w:br/>
        <w:t>8.1.3.4  配制药液时，宜按药剂标签标注的最低使用浓度进行稀释，防止药害。</w:t>
      </w:r>
    </w:p>
    <w:p w:rsidR="00C04468" w:rsidRDefault="009710FC">
      <w:pPr>
        <w:pStyle w:val="affffffffc"/>
        <w:rPr>
          <w:rFonts w:ascii="Segoe UI" w:eastAsia="Segoe UI" w:hAnsi="Segoe UI" w:cs="Segoe UI"/>
          <w:color w:val="0F1115"/>
          <w:sz w:val="24"/>
          <w:szCs w:val="24"/>
        </w:rPr>
      </w:pPr>
      <w:r>
        <w:rPr>
          <w:rFonts w:ascii="黑体" w:eastAsia="黑体"/>
        </w:rPr>
        <w:t>相关作业配合</w:t>
      </w:r>
      <w:r>
        <w:br/>
      </w:r>
      <w:r>
        <w:rPr>
          <w:rFonts w:hint="eastAsia"/>
        </w:rPr>
        <w:t xml:space="preserve">    </w:t>
      </w:r>
      <w:r>
        <w:t>在绿化施工期间，应清除场地内的树根、树桩及废弃木质材料。调运外来土方时应避免携带白蚁活体，若发现白蚁须及时灭治，并可对树穴及土球表面进行预防性施药。</w:t>
      </w:r>
    </w:p>
    <w:p w:rsidR="00C04468" w:rsidRDefault="009710FC" w:rsidP="00DE2EC9">
      <w:pPr>
        <w:pStyle w:val="af4"/>
        <w:spacing w:before="156" w:after="156"/>
        <w:ind w:left="0"/>
      </w:pPr>
      <w:bookmarkStart w:id="73" w:name="_Toc25515"/>
      <w:r>
        <w:t>粉剂药杀法</w:t>
      </w:r>
      <w:bookmarkEnd w:id="73"/>
    </w:p>
    <w:p w:rsidR="00C04468" w:rsidRDefault="009710FC">
      <w:pPr>
        <w:pStyle w:val="af5"/>
        <w:spacing w:before="156" w:after="156"/>
      </w:pPr>
      <w:r>
        <w:t>适用情形</w:t>
      </w:r>
      <w:r>
        <w:br/>
      </w:r>
      <w:r>
        <w:rPr>
          <w:rFonts w:ascii="宋体" w:eastAsia="宋体" w:hint="eastAsia"/>
        </w:rPr>
        <w:t>8.2.1.1</w:t>
      </w:r>
      <w:r>
        <w:rPr>
          <w:rFonts w:ascii="宋体" w:eastAsia="宋体"/>
        </w:rPr>
        <w:t xml:space="preserve"> 白蚁活动</w:t>
      </w:r>
      <w:proofErr w:type="gramStart"/>
      <w:r>
        <w:rPr>
          <w:rFonts w:ascii="宋体" w:eastAsia="宋体"/>
        </w:rPr>
        <w:t>旺季或</w:t>
      </w:r>
      <w:proofErr w:type="gramEnd"/>
      <w:r>
        <w:rPr>
          <w:rFonts w:ascii="宋体" w:eastAsia="宋体"/>
        </w:rPr>
        <w:t>有翅成虫分飞前后，在危害点、泥被、泥线或蚁路发现较多活体白蚁</w:t>
      </w:r>
      <w:r>
        <w:rPr>
          <w:rFonts w:ascii="宋体" w:eastAsia="宋体" w:hAnsi="宋体" w:cs="宋体" w:hint="eastAsia"/>
        </w:rPr>
        <w:t>。</w:t>
      </w:r>
      <w:r>
        <w:rPr>
          <w:rFonts w:ascii="宋体" w:eastAsia="宋体"/>
        </w:rPr>
        <w:br/>
      </w:r>
      <w:r>
        <w:rPr>
          <w:rFonts w:ascii="宋体" w:eastAsia="宋体" w:hint="eastAsia"/>
        </w:rPr>
        <w:t>8.2.1.2</w:t>
      </w:r>
      <w:r>
        <w:rPr>
          <w:rFonts w:ascii="宋体" w:eastAsia="宋体"/>
        </w:rPr>
        <w:t xml:space="preserve"> 发现处于</w:t>
      </w:r>
      <w:proofErr w:type="gramStart"/>
      <w:r>
        <w:rPr>
          <w:rFonts w:ascii="宋体" w:eastAsia="宋体"/>
        </w:rPr>
        <w:t>分飞期内</w:t>
      </w:r>
      <w:proofErr w:type="gramEnd"/>
      <w:r>
        <w:rPr>
          <w:rFonts w:ascii="宋体" w:eastAsia="宋体"/>
        </w:rPr>
        <w:t>、存在大量活体白蚁的分飞孔</w:t>
      </w:r>
      <w:r>
        <w:rPr>
          <w:rFonts w:ascii="宋体" w:eastAsia="宋体" w:hAnsi="宋体" w:cs="宋体" w:hint="eastAsia"/>
        </w:rPr>
        <w:t>。</w:t>
      </w:r>
      <w:r>
        <w:rPr>
          <w:rFonts w:ascii="宋体" w:eastAsia="宋体"/>
        </w:rPr>
        <w:br/>
      </w:r>
      <w:r>
        <w:rPr>
          <w:rFonts w:ascii="宋体" w:eastAsia="宋体" w:hint="eastAsia"/>
        </w:rPr>
        <w:t xml:space="preserve">8.2.1.3 </w:t>
      </w:r>
      <w:r>
        <w:rPr>
          <w:rFonts w:ascii="宋体" w:eastAsia="宋体"/>
        </w:rPr>
        <w:t>已确定白蚁巢</w:t>
      </w:r>
      <w:r>
        <w:rPr>
          <w:rFonts w:ascii="宋体" w:eastAsia="宋体" w:hint="eastAsia"/>
        </w:rPr>
        <w:t>大概位置</w:t>
      </w:r>
      <w:r>
        <w:rPr>
          <w:rFonts w:ascii="宋体" w:eastAsia="宋体"/>
        </w:rPr>
        <w:t>或直接发现蚁巢。</w:t>
      </w:r>
    </w:p>
    <w:p w:rsidR="00C04468" w:rsidRDefault="009710FC">
      <w:pPr>
        <w:pStyle w:val="af5"/>
        <w:spacing w:before="156" w:after="156"/>
        <w:rPr>
          <w:rFonts w:ascii="宋体" w:eastAsia="宋体"/>
        </w:rPr>
      </w:pPr>
      <w:r>
        <w:t>设备与药剂要求</w:t>
      </w:r>
      <w:r>
        <w:br/>
      </w:r>
      <w:r>
        <w:rPr>
          <w:rFonts w:ascii="宋体" w:eastAsia="宋体" w:hint="eastAsia"/>
        </w:rPr>
        <w:t>8.2.2.1</w:t>
      </w:r>
      <w:r>
        <w:rPr>
          <w:rFonts w:ascii="宋体" w:eastAsia="宋体"/>
        </w:rPr>
        <w:t xml:space="preserve"> 宜使用电动喷粉机施药。使用前应检查设备电量，装粉量不宜超过盛药罐容积的三分之二</w:t>
      </w:r>
      <w:r>
        <w:rPr>
          <w:rFonts w:ascii="宋体" w:eastAsia="宋体" w:hAnsi="宋体" w:cs="宋体" w:hint="eastAsia"/>
        </w:rPr>
        <w:t>。</w:t>
      </w:r>
      <w:r>
        <w:rPr>
          <w:rFonts w:ascii="宋体" w:eastAsia="宋体"/>
        </w:rPr>
        <w:br/>
      </w:r>
      <w:r>
        <w:rPr>
          <w:rFonts w:ascii="宋体" w:eastAsia="宋体" w:hint="eastAsia"/>
        </w:rPr>
        <w:lastRenderedPageBreak/>
        <w:t>8.2.2.2</w:t>
      </w:r>
      <w:r>
        <w:rPr>
          <w:rFonts w:ascii="宋体" w:eastAsia="宋体"/>
        </w:rPr>
        <w:t xml:space="preserve"> 所用粉剂应具备低毒、无异味、飘散性好、不易吸潮结块的特性，其农药登记证中须明确标注可直接用于喷粉处理</w:t>
      </w:r>
      <w:r>
        <w:rPr>
          <w:rFonts w:ascii="宋体" w:eastAsia="宋体" w:hAnsi="宋体" w:cs="宋体" w:hint="eastAsia"/>
        </w:rPr>
        <w:t>。</w:t>
      </w:r>
      <w:r>
        <w:rPr>
          <w:rFonts w:ascii="宋体" w:eastAsia="宋体"/>
        </w:rPr>
        <w:br/>
      </w:r>
      <w:r>
        <w:rPr>
          <w:rFonts w:ascii="宋体" w:eastAsia="宋体" w:hint="eastAsia"/>
        </w:rPr>
        <w:t>8.2.2.3</w:t>
      </w:r>
      <w:r>
        <w:rPr>
          <w:rFonts w:ascii="宋体" w:eastAsia="宋体"/>
        </w:rPr>
        <w:t xml:space="preserve"> 粉剂对白蚁的趋避性应低或无，毒杀作用缓慢，并具有良好的接触传递作用。</w:t>
      </w:r>
    </w:p>
    <w:p w:rsidR="00C04468" w:rsidRDefault="009710FC">
      <w:pPr>
        <w:pStyle w:val="af5"/>
        <w:spacing w:before="156" w:after="156"/>
      </w:pPr>
      <w:r>
        <w:t>施药原则与操作</w:t>
      </w:r>
      <w:r>
        <w:br/>
      </w:r>
      <w:r>
        <w:rPr>
          <w:rFonts w:ascii="宋体" w:eastAsia="宋体" w:hint="eastAsia"/>
        </w:rPr>
        <w:t>8.2.3.1</w:t>
      </w:r>
      <w:r>
        <w:rPr>
          <w:rFonts w:ascii="宋体" w:eastAsia="宋体"/>
        </w:rPr>
        <w:t xml:space="preserve"> 施药应遵循</w:t>
      </w:r>
      <w:r>
        <w:rPr>
          <w:rFonts w:ascii="宋体" w:eastAsia="宋体"/>
        </w:rPr>
        <w:t>“</w:t>
      </w:r>
      <w:r>
        <w:rPr>
          <w:rFonts w:ascii="宋体" w:eastAsia="宋体"/>
        </w:rPr>
        <w:t>准、通、远</w:t>
      </w:r>
      <w:r>
        <w:rPr>
          <w:rFonts w:ascii="宋体" w:eastAsia="宋体"/>
        </w:rPr>
        <w:t>”</w:t>
      </w:r>
      <w:r>
        <w:rPr>
          <w:rFonts w:ascii="宋体" w:eastAsia="宋体"/>
        </w:rPr>
        <w:t>原则：</w:t>
      </w:r>
      <w:r>
        <w:rPr>
          <w:rFonts w:ascii="宋体" w:eastAsia="宋体"/>
        </w:rPr>
        <w:t>“</w:t>
      </w:r>
      <w:r>
        <w:rPr>
          <w:rFonts w:ascii="宋体" w:eastAsia="宋体"/>
        </w:rPr>
        <w:t>准</w:t>
      </w:r>
      <w:r>
        <w:rPr>
          <w:rFonts w:ascii="宋体" w:eastAsia="宋体"/>
        </w:rPr>
        <w:t>”</w:t>
      </w:r>
      <w:r>
        <w:rPr>
          <w:rFonts w:ascii="宋体" w:eastAsia="宋体"/>
        </w:rPr>
        <w:t>指施药点定位准确；</w:t>
      </w:r>
      <w:r>
        <w:rPr>
          <w:rFonts w:ascii="宋体" w:eastAsia="宋体"/>
        </w:rPr>
        <w:t>“</w:t>
      </w:r>
      <w:r>
        <w:rPr>
          <w:rFonts w:ascii="宋体" w:eastAsia="宋体"/>
        </w:rPr>
        <w:t>通</w:t>
      </w:r>
      <w:r>
        <w:rPr>
          <w:rFonts w:ascii="宋体" w:eastAsia="宋体"/>
        </w:rPr>
        <w:t>”</w:t>
      </w:r>
      <w:r>
        <w:rPr>
          <w:rFonts w:ascii="宋体" w:eastAsia="宋体"/>
        </w:rPr>
        <w:t>指施药点与蚁道系统相通；</w:t>
      </w:r>
      <w:r>
        <w:rPr>
          <w:rFonts w:ascii="宋体" w:eastAsia="宋体"/>
        </w:rPr>
        <w:t>“</w:t>
      </w:r>
      <w:r>
        <w:rPr>
          <w:rFonts w:ascii="宋体" w:eastAsia="宋体"/>
        </w:rPr>
        <w:t>远</w:t>
      </w:r>
      <w:r>
        <w:rPr>
          <w:rFonts w:ascii="宋体" w:eastAsia="宋体"/>
        </w:rPr>
        <w:t>”</w:t>
      </w:r>
      <w:proofErr w:type="gramStart"/>
      <w:r>
        <w:rPr>
          <w:rFonts w:ascii="宋体" w:eastAsia="宋体"/>
        </w:rPr>
        <w:t>指确保</w:t>
      </w:r>
      <w:proofErr w:type="gramEnd"/>
      <w:r>
        <w:rPr>
          <w:rFonts w:ascii="宋体" w:eastAsia="宋体"/>
        </w:rPr>
        <w:t>粉剂在封闭的蚁道系统内充分扩散</w:t>
      </w:r>
      <w:r>
        <w:rPr>
          <w:rFonts w:ascii="宋体" w:eastAsia="宋体" w:hint="eastAsia"/>
        </w:rPr>
        <w:t>。</w:t>
      </w:r>
      <w:r>
        <w:rPr>
          <w:rFonts w:ascii="宋体" w:eastAsia="宋体"/>
        </w:rPr>
        <w:br/>
      </w:r>
      <w:r>
        <w:rPr>
          <w:rFonts w:ascii="宋体" w:eastAsia="宋体" w:hint="eastAsia"/>
        </w:rPr>
        <w:t>8.2.3.2</w:t>
      </w:r>
      <w:r>
        <w:rPr>
          <w:rFonts w:ascii="宋体" w:eastAsia="宋体"/>
        </w:rPr>
        <w:t xml:space="preserve"> 施药点应选择有较多活体白蚁活动的分飞孔、蚁路起点或白蚁危害处。操作时应挑开施药点，形成与喷粉枪出粉管口径一致的小孔</w:t>
      </w:r>
      <w:r>
        <w:rPr>
          <w:rFonts w:ascii="宋体" w:eastAsia="宋体" w:hint="eastAsia"/>
        </w:rPr>
        <w:t>。</w:t>
      </w:r>
      <w:r>
        <w:rPr>
          <w:rFonts w:ascii="宋体" w:eastAsia="宋体"/>
        </w:rPr>
        <w:br/>
      </w:r>
      <w:r>
        <w:rPr>
          <w:rFonts w:ascii="宋体" w:eastAsia="宋体" w:hint="eastAsia"/>
        </w:rPr>
        <w:t>8.2.3.3</w:t>
      </w:r>
      <w:r>
        <w:rPr>
          <w:rFonts w:ascii="宋体" w:eastAsia="宋体"/>
        </w:rPr>
        <w:t xml:space="preserve"> 将出粉管插入小孔，四周用棉球封堵，先以低档试喷。若喷粉孔与蚁道系统不通畅，应清理喷粉孔或重新选择施药点</w:t>
      </w:r>
      <w:r>
        <w:rPr>
          <w:rFonts w:ascii="宋体" w:eastAsia="宋体" w:hint="eastAsia"/>
        </w:rPr>
        <w:t>。</w:t>
      </w:r>
      <w:r>
        <w:rPr>
          <w:rFonts w:ascii="宋体" w:eastAsia="宋体"/>
        </w:rPr>
        <w:br/>
      </w:r>
      <w:r>
        <w:rPr>
          <w:rFonts w:ascii="宋体" w:eastAsia="宋体" w:hint="eastAsia"/>
        </w:rPr>
        <w:t>8.2.3.4</w:t>
      </w:r>
      <w:r>
        <w:rPr>
          <w:rFonts w:ascii="宋体" w:eastAsia="宋体"/>
        </w:rPr>
        <w:t xml:space="preserve"> 每个施药点的喷粉时间应根据危害程度、白蚁种类等因素确定，一般不少于1分钟。喷粉后应封堵喷粉孔，并可在防治部位缠绕黑色垃圾袋以遮光避雨。</w:t>
      </w:r>
    </w:p>
    <w:p w:rsidR="00C04468" w:rsidRDefault="009710FC">
      <w:pPr>
        <w:pStyle w:val="affffffffc"/>
      </w:pPr>
      <w:r>
        <w:rPr>
          <w:rFonts w:ascii="黑体" w:eastAsia="黑体"/>
        </w:rPr>
        <w:t>药效复查</w:t>
      </w:r>
      <w:r>
        <w:br/>
      </w:r>
      <w:r>
        <w:rPr>
          <w:rFonts w:hint="eastAsia"/>
        </w:rPr>
        <w:t xml:space="preserve">    </w:t>
      </w:r>
      <w:r>
        <w:t>施药后应进行药效复查，复查时间</w:t>
      </w:r>
      <w:proofErr w:type="gramStart"/>
      <w:r>
        <w:t>宜安排</w:t>
      </w:r>
      <w:proofErr w:type="gramEnd"/>
      <w:r>
        <w:t>在施药后7天至30天。复查结果及处理方式如下：</w:t>
      </w:r>
      <w:r>
        <w:br/>
        <w:t>a) 若未发现白蚁，则判定药效合格；</w:t>
      </w:r>
      <w:r>
        <w:br/>
        <w:t>b) 若发现部分白蚁但行动迟缓，表明药效尚未完全发挥，应在3天至10天后再次检查，直至确认白蚁全部死亡；</w:t>
      </w:r>
      <w:r>
        <w:br/>
        <w:t>c) 若白蚁活动正常，应考虑是否存在漏喷或未施药群体，并视情况</w:t>
      </w:r>
      <w:proofErr w:type="gramStart"/>
      <w:r>
        <w:t>及时补喷药粉</w:t>
      </w:r>
      <w:proofErr w:type="gramEnd"/>
      <w:r>
        <w:t>。</w:t>
      </w:r>
    </w:p>
    <w:p w:rsidR="00C04468" w:rsidRDefault="009710FC" w:rsidP="00DE2EC9">
      <w:pPr>
        <w:pStyle w:val="af4"/>
        <w:spacing w:before="156" w:after="156"/>
        <w:ind w:left="0"/>
      </w:pPr>
      <w:bookmarkStart w:id="74" w:name="_Toc26386"/>
      <w:r>
        <w:rPr>
          <w:rFonts w:hint="eastAsia"/>
        </w:rPr>
        <w:t>白蚁监测</w:t>
      </w:r>
      <w:proofErr w:type="gramStart"/>
      <w:r>
        <w:rPr>
          <w:rFonts w:hint="eastAsia"/>
        </w:rPr>
        <w:t>饵</w:t>
      </w:r>
      <w:proofErr w:type="gramEnd"/>
      <w:r>
        <w:rPr>
          <w:rFonts w:hint="eastAsia"/>
        </w:rPr>
        <w:t>剂控制系统</w:t>
      </w:r>
      <w:bookmarkEnd w:id="74"/>
      <w:r>
        <w:rPr>
          <w:rFonts w:hint="eastAsia"/>
        </w:rPr>
        <w:t xml:space="preserve"> </w:t>
      </w:r>
    </w:p>
    <w:p w:rsidR="00C04468" w:rsidRDefault="009710FC" w:rsidP="00DE2EC9">
      <w:pPr>
        <w:pStyle w:val="af5"/>
        <w:numPr>
          <w:ilvl w:val="3"/>
          <w:numId w:val="0"/>
        </w:numPr>
        <w:spacing w:before="156" w:after="156"/>
        <w:ind w:firstLineChars="200" w:firstLine="420"/>
        <w:rPr>
          <w:rFonts w:ascii="宋体" w:eastAsia="宋体" w:hAnsi="宋体" w:cs="宋体"/>
        </w:rPr>
      </w:pPr>
      <w:r>
        <w:rPr>
          <w:rFonts w:ascii="宋体" w:eastAsia="宋体" w:hAnsi="宋体" w:cs="宋体" w:hint="eastAsia"/>
        </w:rPr>
        <w:t>地上型</w:t>
      </w:r>
      <w:proofErr w:type="gramStart"/>
      <w:r>
        <w:rPr>
          <w:rFonts w:ascii="宋体" w:eastAsia="宋体" w:hAnsi="宋体" w:cs="宋体" w:hint="eastAsia"/>
        </w:rPr>
        <w:t>饵</w:t>
      </w:r>
      <w:proofErr w:type="gramEnd"/>
      <w:r>
        <w:rPr>
          <w:rFonts w:ascii="宋体" w:eastAsia="宋体" w:hAnsi="宋体" w:cs="宋体" w:hint="eastAsia"/>
        </w:rPr>
        <w:t>站诱杀适用于树体表面或内部已发现活体白蚁，需进行定点诱杀与巢群灭治的情形；地下型</w:t>
      </w:r>
      <w:proofErr w:type="gramStart"/>
      <w:r>
        <w:rPr>
          <w:rFonts w:ascii="宋体" w:eastAsia="宋体" w:hAnsi="宋体" w:cs="宋体" w:hint="eastAsia"/>
        </w:rPr>
        <w:t>饵</w:t>
      </w:r>
      <w:proofErr w:type="gramEnd"/>
      <w:r>
        <w:rPr>
          <w:rFonts w:ascii="宋体" w:eastAsia="宋体" w:hAnsi="宋体" w:cs="宋体" w:hint="eastAsia"/>
        </w:rPr>
        <w:t>站适用于树木白蚁</w:t>
      </w:r>
      <w:proofErr w:type="gramStart"/>
      <w:r>
        <w:rPr>
          <w:rFonts w:ascii="宋体" w:eastAsia="宋体" w:hAnsi="宋体" w:cs="宋体" w:hint="eastAsia"/>
        </w:rPr>
        <w:t>的蚁情动态</w:t>
      </w:r>
      <w:proofErr w:type="gramEnd"/>
      <w:r>
        <w:rPr>
          <w:rFonts w:ascii="宋体" w:eastAsia="宋体" w:hAnsi="宋体" w:cs="宋体" w:hint="eastAsia"/>
        </w:rPr>
        <w:t>监测以及对地下活动白蚁巢群的灭治。</w:t>
      </w:r>
    </w:p>
    <w:p w:rsidR="00C04468" w:rsidRDefault="009710FC">
      <w:pPr>
        <w:pStyle w:val="afc"/>
        <w:numPr>
          <w:ilvl w:val="0"/>
          <w:numId w:val="0"/>
        </w:numPr>
      </w:pPr>
      <w:r>
        <w:rPr>
          <w:rFonts w:ascii="黑体" w:eastAsia="黑体" w:hint="eastAsia"/>
        </w:rPr>
        <w:t>8.3.1 地上型</w:t>
      </w:r>
      <w:proofErr w:type="gramStart"/>
      <w:r>
        <w:rPr>
          <w:rFonts w:ascii="黑体" w:eastAsia="黑体" w:hint="eastAsia"/>
        </w:rPr>
        <w:t>饵</w:t>
      </w:r>
      <w:proofErr w:type="gramEnd"/>
      <w:r>
        <w:rPr>
          <w:rFonts w:ascii="黑体" w:eastAsia="黑体" w:hint="eastAsia"/>
        </w:rPr>
        <w:t>站安装</w:t>
      </w:r>
      <w:r>
        <w:br/>
      </w:r>
      <w:r>
        <w:rPr>
          <w:rFonts w:hint="eastAsia"/>
        </w:rPr>
        <w:t>8.3.1.1</w:t>
      </w:r>
      <w:r>
        <w:t xml:space="preserve"> 安装时间宜为每年5月至10月。应选择有活体白蚁活动的危害点、蚁路或</w:t>
      </w:r>
      <w:proofErr w:type="gramStart"/>
      <w:r>
        <w:t>分飞孔等</w:t>
      </w:r>
      <w:proofErr w:type="gramEnd"/>
      <w:r>
        <w:t>部位进行安装，操作中应避免干扰白蚁正常活动。</w:t>
      </w:r>
      <w:r>
        <w:br/>
      </w:r>
      <w:r>
        <w:rPr>
          <w:rFonts w:hint="eastAsia"/>
        </w:rPr>
        <w:t>8.3.1.2</w:t>
      </w:r>
      <w:r>
        <w:t xml:space="preserve"> 安装时应使用螺丝钉固定</w:t>
      </w:r>
      <w:proofErr w:type="gramStart"/>
      <w:r>
        <w:t>饵</w:t>
      </w:r>
      <w:proofErr w:type="gramEnd"/>
      <w:r>
        <w:t>站，并用专用胶带或防火泥封堵周边缝隙，确保</w:t>
      </w:r>
      <w:proofErr w:type="gramStart"/>
      <w:r>
        <w:t>饵</w:t>
      </w:r>
      <w:proofErr w:type="gramEnd"/>
      <w:r>
        <w:t>站与树体紧密贴合，起到遮光、保湿作用。</w:t>
      </w:r>
      <w:proofErr w:type="gramStart"/>
      <w:r>
        <w:t>饵</w:t>
      </w:r>
      <w:proofErr w:type="gramEnd"/>
      <w:r>
        <w:t>站内应放置附录</w:t>
      </w:r>
      <w:r>
        <w:rPr>
          <w:rFonts w:hint="eastAsia"/>
        </w:rPr>
        <w:t>B推荐</w:t>
      </w:r>
      <w:r>
        <w:t>的</w:t>
      </w:r>
      <w:proofErr w:type="gramStart"/>
      <w:r>
        <w:t>饵</w:t>
      </w:r>
      <w:proofErr w:type="gramEnd"/>
      <w:r>
        <w:t>剂，外部加贴警示标签。</w:t>
      </w:r>
      <w:r>
        <w:br/>
      </w:r>
      <w:r>
        <w:rPr>
          <w:rFonts w:hint="eastAsia"/>
        </w:rPr>
        <w:t>8.3.1.3</w:t>
      </w:r>
      <w:r>
        <w:t xml:space="preserve"> 不应在存在农药残留的部位安装</w:t>
      </w:r>
      <w:proofErr w:type="gramStart"/>
      <w:r>
        <w:t>饵</w:t>
      </w:r>
      <w:proofErr w:type="gramEnd"/>
      <w:r>
        <w:t>站。</w:t>
      </w:r>
    </w:p>
    <w:p w:rsidR="00C04468" w:rsidRDefault="009710FC">
      <w:pPr>
        <w:pStyle w:val="afffff0"/>
        <w:ind w:firstLineChars="0" w:firstLine="0"/>
      </w:pPr>
      <w:r>
        <w:rPr>
          <w:rFonts w:ascii="黑体" w:eastAsia="黑体" w:hint="eastAsia"/>
        </w:rPr>
        <w:t>8.3.2 操作与维护</w:t>
      </w:r>
      <w:r>
        <w:br/>
      </w:r>
      <w:r>
        <w:rPr>
          <w:rFonts w:hint="eastAsia"/>
        </w:rPr>
        <w:t>8.3.2.1</w:t>
      </w:r>
      <w:r>
        <w:t xml:space="preserve"> 在白蚁数量多或危害严重的部位，可采用并列或叠加方式安装多个</w:t>
      </w:r>
      <w:proofErr w:type="gramStart"/>
      <w:r>
        <w:t>饵</w:t>
      </w:r>
      <w:proofErr w:type="gramEnd"/>
      <w:r>
        <w:t>站；也可将</w:t>
      </w:r>
      <w:proofErr w:type="gramStart"/>
      <w:r>
        <w:t>饵</w:t>
      </w:r>
      <w:proofErr w:type="gramEnd"/>
      <w:r>
        <w:t>剂直接投放于树洞或蛀蚀部位，表面用不干胶锡纸包裹贴牢，进行遮光避雨处理。</w:t>
      </w:r>
      <w:r>
        <w:br/>
      </w:r>
      <w:r>
        <w:rPr>
          <w:rFonts w:hint="eastAsia"/>
        </w:rPr>
        <w:t>8.3.2.2</w:t>
      </w:r>
      <w:r>
        <w:t xml:space="preserve"> 应每</w:t>
      </w:r>
      <w:r>
        <w:rPr>
          <w:rFonts w:hint="eastAsia"/>
        </w:rPr>
        <w:t>1-3周</w:t>
      </w:r>
      <w:r>
        <w:t>检查一次饵料取食或霉变情况，及时补充或更换饵料</w:t>
      </w:r>
      <w:r>
        <w:rPr>
          <w:rFonts w:hint="eastAsia"/>
        </w:rPr>
        <w:t>，直至白蚁全部死亡</w:t>
      </w:r>
      <w:r>
        <w:t>。</w:t>
      </w:r>
      <w:r>
        <w:br/>
      </w:r>
      <w:r>
        <w:rPr>
          <w:rFonts w:hint="eastAsia"/>
        </w:rPr>
        <w:t>8.3.2.3</w:t>
      </w:r>
      <w:r>
        <w:t xml:space="preserve"> 若连续30天无白蚁取食，可拆除</w:t>
      </w:r>
      <w:proofErr w:type="gramStart"/>
      <w:r>
        <w:t>饵</w:t>
      </w:r>
      <w:proofErr w:type="gramEnd"/>
      <w:r>
        <w:t>站；若相邻区域仍有白蚁活动，则应继续安装新</w:t>
      </w:r>
      <w:proofErr w:type="gramStart"/>
      <w:r>
        <w:t>饵</w:t>
      </w:r>
      <w:proofErr w:type="gramEnd"/>
      <w:r>
        <w:t>站。</w:t>
      </w:r>
    </w:p>
    <w:p w:rsidR="00C04468" w:rsidRDefault="009710FC">
      <w:pPr>
        <w:pStyle w:val="afc"/>
        <w:numPr>
          <w:ilvl w:val="0"/>
          <w:numId w:val="0"/>
        </w:numPr>
        <w:rPr>
          <w:rFonts w:ascii="黑体" w:eastAsia="黑体"/>
        </w:rPr>
      </w:pPr>
      <w:r>
        <w:rPr>
          <w:rFonts w:ascii="黑体" w:eastAsia="黑体" w:hint="eastAsia"/>
        </w:rPr>
        <w:t xml:space="preserve">8.3.3 </w:t>
      </w:r>
      <w:r>
        <w:rPr>
          <w:rFonts w:ascii="黑体" w:eastAsia="黑体"/>
        </w:rPr>
        <w:t>地下型</w:t>
      </w:r>
      <w:proofErr w:type="gramStart"/>
      <w:r>
        <w:rPr>
          <w:rFonts w:ascii="黑体" w:eastAsia="黑体"/>
        </w:rPr>
        <w:t>饵</w:t>
      </w:r>
      <w:proofErr w:type="gramEnd"/>
      <w:r>
        <w:rPr>
          <w:rFonts w:ascii="黑体" w:eastAsia="黑体"/>
        </w:rPr>
        <w:t>站安装</w:t>
      </w:r>
    </w:p>
    <w:p w:rsidR="00C04468" w:rsidRDefault="009710FC">
      <w:pPr>
        <w:pStyle w:val="afc"/>
        <w:numPr>
          <w:ilvl w:val="0"/>
          <w:numId w:val="0"/>
        </w:numPr>
      </w:pPr>
      <w:r>
        <w:rPr>
          <w:rFonts w:hint="eastAsia"/>
        </w:rPr>
        <w:t>8.3.3.1</w:t>
      </w:r>
      <w:r>
        <w:t xml:space="preserve"> 安装时间宜为每年3月上旬至10月下旬。应布设于已发现白蚁危害或易受入侵的树木根</w:t>
      </w:r>
      <w:r>
        <w:rPr>
          <w:rFonts w:hint="eastAsia"/>
        </w:rPr>
        <w:t>部附近</w:t>
      </w:r>
      <w:r>
        <w:t>。</w:t>
      </w:r>
      <w:r>
        <w:br/>
      </w:r>
      <w:r>
        <w:rPr>
          <w:rFonts w:hint="eastAsia"/>
        </w:rPr>
        <w:t>8.3.3.2</w:t>
      </w:r>
      <w:r>
        <w:t xml:space="preserve"> 应以树干基部为圆心，</w:t>
      </w:r>
      <w:proofErr w:type="gramStart"/>
      <w:r>
        <w:t>在距树干基</w:t>
      </w:r>
      <w:proofErr w:type="gramEnd"/>
      <w:r>
        <w:t>部1米范围内进行环形布设。胸径小于30厘米时每株安装2个，大于30厘米时每株安装4个，并可沿圆弧按间距1米至2米均匀布置。</w:t>
      </w:r>
      <w:r>
        <w:br/>
      </w:r>
      <w:r>
        <w:rPr>
          <w:rFonts w:hint="eastAsia"/>
        </w:rPr>
        <w:t>8.3.3.3</w:t>
      </w:r>
      <w:r>
        <w:t xml:space="preserve"> 应使用打孔器垂直钻孔安装，确保装置与土壤紧密接触、四周无缝隙，埋设后回填土夯实。</w:t>
      </w:r>
      <w:proofErr w:type="gramStart"/>
      <w:r>
        <w:t>饵</w:t>
      </w:r>
      <w:proofErr w:type="gramEnd"/>
      <w:r>
        <w:t>站顶盖应</w:t>
      </w:r>
      <w:proofErr w:type="gramStart"/>
      <w:r>
        <w:rPr>
          <w:rFonts w:hint="eastAsia"/>
        </w:rPr>
        <w:t>应</w:t>
      </w:r>
      <w:proofErr w:type="gramEnd"/>
      <w:r>
        <w:rPr>
          <w:rFonts w:hint="eastAsia"/>
        </w:rPr>
        <w:t>与</w:t>
      </w:r>
      <w:r>
        <w:t>地表</w:t>
      </w:r>
      <w:r>
        <w:rPr>
          <w:rFonts w:hint="eastAsia"/>
        </w:rPr>
        <w:t>齐平</w:t>
      </w:r>
      <w:r>
        <w:t>。</w:t>
      </w:r>
    </w:p>
    <w:p w:rsidR="00C04468" w:rsidRDefault="009710FC">
      <w:pPr>
        <w:pStyle w:val="afc"/>
        <w:numPr>
          <w:ilvl w:val="0"/>
          <w:numId w:val="0"/>
        </w:numPr>
      </w:pPr>
      <w:r>
        <w:rPr>
          <w:rFonts w:ascii="黑体" w:eastAsia="黑体" w:hint="eastAsia"/>
        </w:rPr>
        <w:lastRenderedPageBreak/>
        <w:t>8.3.4 操作与维护</w:t>
      </w:r>
      <w:r>
        <w:br/>
      </w:r>
      <w:r>
        <w:rPr>
          <w:rFonts w:hAnsi="宋体" w:cs="宋体" w:hint="eastAsia"/>
        </w:rPr>
        <w:t>8.3.4.1 用于预防或监测时，台湾乳白蚁每年宜检查4次（4月、6月、9月、11月）；</w:t>
      </w:r>
      <w:proofErr w:type="gramStart"/>
      <w:r>
        <w:rPr>
          <w:rFonts w:hAnsi="宋体" w:cs="宋体" w:hint="eastAsia"/>
        </w:rPr>
        <w:t>黄胸散白蚁</w:t>
      </w:r>
      <w:proofErr w:type="gramEnd"/>
      <w:r>
        <w:rPr>
          <w:rFonts w:hAnsi="宋体" w:cs="宋体" w:hint="eastAsia"/>
        </w:rPr>
        <w:t>和</w:t>
      </w:r>
      <w:proofErr w:type="gramStart"/>
      <w:r>
        <w:rPr>
          <w:rFonts w:hAnsi="宋体" w:cs="宋体" w:hint="eastAsia"/>
        </w:rPr>
        <w:t>黑胸散</w:t>
      </w:r>
      <w:proofErr w:type="gramEnd"/>
      <w:r>
        <w:rPr>
          <w:rFonts w:hAnsi="宋体" w:cs="宋体" w:hint="eastAsia"/>
        </w:rPr>
        <w:t>白蚁每年宜检查2次（5月、9月）。</w:t>
      </w:r>
      <w:r>
        <w:rPr>
          <w:rFonts w:hAnsi="宋体" w:cs="宋体" w:hint="eastAsia"/>
        </w:rPr>
        <w:br/>
        <w:t>8.3.4.2 检查时若发现活蚁，应使用符合附录B推荐的</w:t>
      </w:r>
      <w:proofErr w:type="gramStart"/>
      <w:r>
        <w:rPr>
          <w:rFonts w:hAnsi="宋体" w:cs="宋体" w:hint="eastAsia"/>
        </w:rPr>
        <w:t>饵</w:t>
      </w:r>
      <w:proofErr w:type="gramEnd"/>
      <w:r>
        <w:rPr>
          <w:rFonts w:hAnsi="宋体" w:cs="宋体" w:hint="eastAsia"/>
        </w:rPr>
        <w:t>剂进行诱杀，之后每1-3周检查一次饵料取食或霉变情况，及时补充或更换饵料，直至白蚁全部死亡。</w:t>
      </w:r>
      <w:r>
        <w:rPr>
          <w:rFonts w:hAnsi="宋体" w:cs="宋体" w:hint="eastAsia"/>
        </w:rPr>
        <w:br/>
        <w:t>8.3.4.3 若</w:t>
      </w:r>
      <w:proofErr w:type="gramStart"/>
      <w:r>
        <w:rPr>
          <w:rFonts w:hAnsi="宋体" w:cs="宋体" w:hint="eastAsia"/>
        </w:rPr>
        <w:t>饵</w:t>
      </w:r>
      <w:proofErr w:type="gramEnd"/>
      <w:r>
        <w:rPr>
          <w:rFonts w:hAnsi="宋体" w:cs="宋体" w:hint="eastAsia"/>
        </w:rPr>
        <w:t>木被大量取食后已无白蚁活动，或发生严重霉变，应及时更换。若连续6个月无白蚁活动迹象，应清理并更换新</w:t>
      </w:r>
      <w:proofErr w:type="gramStart"/>
      <w:r>
        <w:rPr>
          <w:rFonts w:hAnsi="宋体" w:cs="宋体" w:hint="eastAsia"/>
        </w:rPr>
        <w:t>饵</w:t>
      </w:r>
      <w:proofErr w:type="gramEnd"/>
      <w:r>
        <w:rPr>
          <w:rFonts w:hAnsi="宋体" w:cs="宋体" w:hint="eastAsia"/>
        </w:rPr>
        <w:t>木，新布设点宜与原位置间隔不小于20厘米。</w:t>
      </w:r>
    </w:p>
    <w:p w:rsidR="00C04468" w:rsidRDefault="009710FC" w:rsidP="00DE2EC9">
      <w:pPr>
        <w:pStyle w:val="af5"/>
        <w:numPr>
          <w:ilvl w:val="3"/>
          <w:numId w:val="0"/>
        </w:numPr>
        <w:spacing w:before="156" w:after="156"/>
      </w:pPr>
      <w:r>
        <w:rPr>
          <w:rFonts w:hint="eastAsia"/>
        </w:rPr>
        <w:t>8.3.5 信息记录</w:t>
      </w:r>
    </w:p>
    <w:p w:rsidR="00C04468" w:rsidRDefault="009710FC" w:rsidP="00DE2EC9">
      <w:pPr>
        <w:pStyle w:val="af5"/>
        <w:numPr>
          <w:ilvl w:val="3"/>
          <w:numId w:val="0"/>
        </w:numPr>
        <w:spacing w:before="156" w:after="156"/>
        <w:ind w:firstLineChars="200" w:firstLine="420"/>
        <w:rPr>
          <w:rFonts w:ascii="宋体" w:eastAsia="宋体" w:hAnsi="宋体" w:cs="宋体"/>
        </w:rPr>
      </w:pPr>
      <w:r>
        <w:rPr>
          <w:rFonts w:ascii="宋体" w:eastAsia="宋体" w:hAnsi="宋体" w:cs="宋体" w:hint="eastAsia"/>
        </w:rPr>
        <w:t>应系统记录</w:t>
      </w:r>
      <w:proofErr w:type="gramStart"/>
      <w:r>
        <w:rPr>
          <w:rFonts w:ascii="宋体" w:eastAsia="宋体" w:hAnsi="宋体" w:cs="宋体" w:hint="eastAsia"/>
        </w:rPr>
        <w:t>饵</w:t>
      </w:r>
      <w:proofErr w:type="gramEnd"/>
      <w:r>
        <w:rPr>
          <w:rFonts w:ascii="宋体" w:eastAsia="宋体" w:hAnsi="宋体" w:cs="宋体" w:hint="eastAsia"/>
        </w:rPr>
        <w:t>站编号、位置、防治日期、白蚁种类、取食状况及处理措施等信息（见附录E）。</w:t>
      </w:r>
    </w:p>
    <w:p w:rsidR="00C04468" w:rsidRDefault="009710FC" w:rsidP="00DE2EC9">
      <w:pPr>
        <w:pStyle w:val="af4"/>
        <w:spacing w:before="156" w:after="156"/>
        <w:ind w:left="0"/>
      </w:pPr>
      <w:bookmarkStart w:id="75" w:name="_Toc18212"/>
      <w:r>
        <w:rPr>
          <w:rFonts w:hint="eastAsia"/>
        </w:rPr>
        <w:t>蚁巢挖除</w:t>
      </w:r>
      <w:bookmarkEnd w:id="75"/>
      <w:r>
        <w:rPr>
          <w:rFonts w:hint="eastAsia"/>
        </w:rPr>
        <w:t xml:space="preserve"> </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对已倒伏且被白蚁蛀空的树木，具备开挖条件时可对树根区域进行开挖检查。发现蚁巢时应予以清除，并采用附录B推荐药剂进行处理。</w:t>
      </w:r>
    </w:p>
    <w:p w:rsidR="00C04468" w:rsidRDefault="009710FC" w:rsidP="00DE2EC9">
      <w:pPr>
        <w:pStyle w:val="af5"/>
        <w:spacing w:before="156" w:after="156"/>
        <w:rPr>
          <w:rFonts w:ascii="宋体" w:eastAsia="宋体" w:hAnsi="宋体" w:cs="宋体"/>
        </w:rPr>
      </w:pPr>
      <w:r>
        <w:rPr>
          <w:rFonts w:ascii="宋体" w:eastAsia="宋体" w:hAnsi="宋体" w:cs="宋体" w:hint="eastAsia"/>
        </w:rPr>
        <w:t>树干或根部存在敞开式伤口或树洞且发现明显蚁巢时，应挖除蚁巢并采用附录B推荐药剂进行处理。</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台湾乳白蚁巢群通常具有补充繁殖蚁，不宜仅采用人工</w:t>
      </w:r>
      <w:proofErr w:type="gramStart"/>
      <w:r>
        <w:rPr>
          <w:rFonts w:ascii="宋体" w:eastAsia="宋体" w:hAnsi="宋体" w:cs="宋体" w:hint="eastAsia"/>
        </w:rPr>
        <w:t>挖巢方式</w:t>
      </w:r>
      <w:proofErr w:type="gramEnd"/>
      <w:r>
        <w:rPr>
          <w:rFonts w:ascii="宋体" w:eastAsia="宋体" w:hAnsi="宋体" w:cs="宋体" w:hint="eastAsia"/>
        </w:rPr>
        <w:t>灭治。如</w:t>
      </w:r>
      <w:proofErr w:type="gramStart"/>
      <w:r>
        <w:rPr>
          <w:rFonts w:ascii="宋体" w:eastAsia="宋体" w:hAnsi="宋体" w:cs="宋体" w:hint="eastAsia"/>
        </w:rPr>
        <w:t>需挖巢</w:t>
      </w:r>
      <w:proofErr w:type="gramEnd"/>
      <w:r>
        <w:rPr>
          <w:rFonts w:ascii="宋体" w:eastAsia="宋体" w:hAnsi="宋体" w:cs="宋体" w:hint="eastAsia"/>
        </w:rPr>
        <w:t>，可通过白蚁排泄物、分飞孔、通气孔、蚁路及汲水线等外部迹象定位蚁巢。</w:t>
      </w:r>
    </w:p>
    <w:p w:rsidR="00C04468" w:rsidRDefault="009710FC" w:rsidP="00DE2EC9">
      <w:pPr>
        <w:pStyle w:val="af5"/>
        <w:spacing w:before="156" w:after="156"/>
        <w:rPr>
          <w:rFonts w:ascii="宋体" w:eastAsia="宋体" w:hAnsi="宋体" w:cs="宋体"/>
        </w:rPr>
      </w:pPr>
      <w:r>
        <w:rPr>
          <w:rFonts w:ascii="宋体" w:eastAsia="宋体" w:hAnsi="宋体" w:cs="宋体" w:hint="eastAsia"/>
        </w:rPr>
        <w:t>黑翅土白蚁巢群可通过</w:t>
      </w:r>
      <w:proofErr w:type="gramStart"/>
      <w:r>
        <w:rPr>
          <w:rFonts w:ascii="宋体" w:eastAsia="宋体" w:hAnsi="宋体" w:cs="宋体" w:hint="eastAsia"/>
        </w:rPr>
        <w:t>人工挖巢清除</w:t>
      </w:r>
      <w:proofErr w:type="gramEnd"/>
      <w:r>
        <w:rPr>
          <w:rFonts w:ascii="宋体" w:eastAsia="宋体" w:hAnsi="宋体" w:cs="宋体" w:hint="eastAsia"/>
        </w:rPr>
        <w:t>蚁王、蚁后，实现巢群消灭。</w:t>
      </w:r>
      <w:proofErr w:type="gramStart"/>
      <w:r>
        <w:rPr>
          <w:rFonts w:ascii="宋体" w:eastAsia="宋体" w:hAnsi="宋体" w:cs="宋体" w:hint="eastAsia"/>
        </w:rPr>
        <w:t>找巢时</w:t>
      </w:r>
      <w:proofErr w:type="gramEnd"/>
      <w:r>
        <w:rPr>
          <w:rFonts w:ascii="宋体" w:eastAsia="宋体" w:hAnsi="宋体" w:cs="宋体" w:hint="eastAsia"/>
        </w:rPr>
        <w:t>可沿主蚁道追挖，或根据鸡</w:t>
      </w:r>
      <w:proofErr w:type="gramStart"/>
      <w:r>
        <w:rPr>
          <w:rFonts w:ascii="宋体" w:eastAsia="宋体" w:hAnsi="宋体" w:cs="宋体" w:hint="eastAsia"/>
        </w:rPr>
        <w:t>枞</w:t>
      </w:r>
      <w:proofErr w:type="gramEnd"/>
      <w:r>
        <w:rPr>
          <w:rFonts w:ascii="宋体" w:eastAsia="宋体" w:hAnsi="宋体" w:cs="宋体" w:hint="eastAsia"/>
        </w:rPr>
        <w:t>菌、炭棒</w:t>
      </w:r>
      <w:proofErr w:type="gramStart"/>
      <w:r>
        <w:rPr>
          <w:rFonts w:ascii="宋体" w:eastAsia="宋体" w:hAnsi="宋体" w:cs="宋体" w:hint="eastAsia"/>
        </w:rPr>
        <w:t>菌</w:t>
      </w:r>
      <w:proofErr w:type="gramEnd"/>
      <w:r>
        <w:rPr>
          <w:rFonts w:ascii="宋体" w:eastAsia="宋体" w:hAnsi="宋体" w:cs="宋体" w:hint="eastAsia"/>
        </w:rPr>
        <w:t>指示。</w:t>
      </w:r>
      <w:proofErr w:type="gramStart"/>
      <w:r>
        <w:rPr>
          <w:rFonts w:ascii="宋体" w:eastAsia="宋体" w:hAnsi="宋体" w:cs="宋体" w:hint="eastAsia"/>
        </w:rPr>
        <w:t>挖巢宜</w:t>
      </w:r>
      <w:proofErr w:type="gramEnd"/>
      <w:r>
        <w:rPr>
          <w:rFonts w:ascii="宋体" w:eastAsia="宋体" w:hAnsi="宋体" w:cs="宋体" w:hint="eastAsia"/>
        </w:rPr>
        <w:t xml:space="preserve">在秋冬季进行。 </w:t>
      </w:r>
    </w:p>
    <w:p w:rsidR="00C04468" w:rsidRDefault="009710FC" w:rsidP="00DE2EC9">
      <w:pPr>
        <w:pStyle w:val="af5"/>
        <w:spacing w:before="156" w:after="156"/>
        <w:rPr>
          <w:rFonts w:ascii="宋体" w:eastAsia="宋体" w:hAnsi="宋体" w:cs="宋体"/>
        </w:rPr>
      </w:pPr>
      <w:r>
        <w:rPr>
          <w:rFonts w:ascii="宋体" w:eastAsia="宋体" w:hAnsi="宋体" w:cs="宋体" w:hint="eastAsia"/>
        </w:rPr>
        <w:t>树洞应采用细石混凝土填充，内置钢筋支架，填料应分层捣实，伤口应涂刷防腐剂。树根孔洞及沟槽应采用原土回填并夯实。</w:t>
      </w:r>
    </w:p>
    <w:p w:rsidR="00C04468" w:rsidRDefault="009710FC" w:rsidP="00DE2EC9">
      <w:pPr>
        <w:pStyle w:val="af4"/>
        <w:spacing w:before="156" w:after="156"/>
        <w:ind w:left="0"/>
      </w:pPr>
      <w:bookmarkStart w:id="76" w:name="_Toc17421"/>
      <w:r>
        <w:rPr>
          <w:rFonts w:hint="eastAsia"/>
        </w:rPr>
        <w:t>有翅繁殖蚁监测和灭杀</w:t>
      </w:r>
      <w:bookmarkEnd w:id="76"/>
    </w:p>
    <w:p w:rsidR="00C04468" w:rsidRDefault="009710FC" w:rsidP="00DE2EC9">
      <w:pPr>
        <w:pStyle w:val="af5"/>
        <w:spacing w:before="156" w:after="156"/>
        <w:rPr>
          <w:rFonts w:ascii="宋体" w:eastAsia="宋体" w:hAnsi="宋体" w:cs="宋体"/>
        </w:rPr>
      </w:pPr>
      <w:r>
        <w:rPr>
          <w:rFonts w:ascii="宋体" w:eastAsia="宋体" w:hAnsi="宋体" w:cs="宋体" w:hint="eastAsia"/>
        </w:rPr>
        <w:t>适用于趋光性显著且对320nm～680nm光波敏感的台湾乳白蚁与黑翅土白蚁；其中台湾乳白蚁有翅繁殖</w:t>
      </w:r>
      <w:proofErr w:type="gramStart"/>
      <w:r>
        <w:rPr>
          <w:rFonts w:ascii="宋体" w:eastAsia="宋体" w:hAnsi="宋体" w:cs="宋体" w:hint="eastAsia"/>
        </w:rPr>
        <w:t>蚁</w:t>
      </w:r>
      <w:proofErr w:type="gramEnd"/>
      <w:r>
        <w:rPr>
          <w:rFonts w:ascii="宋体" w:eastAsia="宋体" w:hAnsi="宋体" w:cs="宋体" w:hint="eastAsia"/>
        </w:rPr>
        <w:t>监测和灭杀时间为4月下旬至6月下旬，黑翅土白蚁有翅繁殖</w:t>
      </w:r>
      <w:proofErr w:type="gramStart"/>
      <w:r>
        <w:rPr>
          <w:rFonts w:ascii="宋体" w:eastAsia="宋体" w:hAnsi="宋体" w:cs="宋体" w:hint="eastAsia"/>
        </w:rPr>
        <w:t>蚁</w:t>
      </w:r>
      <w:proofErr w:type="gramEnd"/>
      <w:r>
        <w:rPr>
          <w:rFonts w:ascii="宋体" w:eastAsia="宋体" w:hAnsi="宋体" w:cs="宋体" w:hint="eastAsia"/>
        </w:rPr>
        <w:t>监测和灭杀时间为每年4月上旬至7月上旬。</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应在白蚁活动频繁区域安装</w:t>
      </w:r>
      <w:proofErr w:type="gramStart"/>
      <w:r>
        <w:rPr>
          <w:rFonts w:ascii="宋体" w:eastAsia="宋体" w:hAnsi="宋体" w:cs="宋体" w:hint="eastAsia"/>
        </w:rPr>
        <w:t>频振式</w:t>
      </w:r>
      <w:proofErr w:type="gramEnd"/>
      <w:r>
        <w:rPr>
          <w:rFonts w:ascii="宋体" w:eastAsia="宋体" w:hAnsi="宋体" w:cs="宋体" w:hint="eastAsia"/>
        </w:rPr>
        <w:t>杀虫灯，灯下应设置</w:t>
      </w:r>
      <w:proofErr w:type="gramStart"/>
      <w:r>
        <w:rPr>
          <w:rFonts w:ascii="宋体" w:eastAsia="宋体" w:hAnsi="宋体" w:cs="宋体" w:hint="eastAsia"/>
        </w:rPr>
        <w:t>集虫袋</w:t>
      </w:r>
      <w:proofErr w:type="gramEnd"/>
      <w:r>
        <w:rPr>
          <w:rFonts w:ascii="宋体" w:eastAsia="宋体" w:hAnsi="宋体" w:cs="宋体" w:hint="eastAsia"/>
        </w:rPr>
        <w:t>或滴加洗涤剂的</w:t>
      </w:r>
      <w:proofErr w:type="gramStart"/>
      <w:r>
        <w:rPr>
          <w:rFonts w:ascii="宋体" w:eastAsia="宋体" w:hAnsi="宋体" w:cs="宋体" w:hint="eastAsia"/>
        </w:rPr>
        <w:t>集虫桶</w:t>
      </w:r>
      <w:proofErr w:type="gramEnd"/>
      <w:r>
        <w:rPr>
          <w:rFonts w:ascii="宋体" w:eastAsia="宋体" w:hAnsi="宋体" w:cs="宋体" w:hint="eastAsia"/>
        </w:rPr>
        <w:t>。</w:t>
      </w:r>
    </w:p>
    <w:p w:rsidR="00C04468" w:rsidRDefault="009710FC" w:rsidP="00DE2EC9">
      <w:pPr>
        <w:pStyle w:val="af5"/>
        <w:spacing w:before="156" w:after="156"/>
        <w:rPr>
          <w:rFonts w:ascii="宋体" w:eastAsia="宋体" w:hAnsi="宋体" w:cs="宋体"/>
        </w:rPr>
      </w:pPr>
      <w:proofErr w:type="gramStart"/>
      <w:r>
        <w:rPr>
          <w:rFonts w:ascii="宋体" w:eastAsia="宋体" w:hAnsi="宋体" w:cs="宋体" w:hint="eastAsia"/>
        </w:rPr>
        <w:t>分飞期每日</w:t>
      </w:r>
      <w:proofErr w:type="gramEnd"/>
      <w:r>
        <w:rPr>
          <w:rFonts w:ascii="宋体" w:eastAsia="宋体" w:hAnsi="宋体" w:cs="宋体" w:hint="eastAsia"/>
        </w:rPr>
        <w:t>检查并记录诱集到的有翅繁殖</w:t>
      </w:r>
      <w:proofErr w:type="gramStart"/>
      <w:r>
        <w:rPr>
          <w:rFonts w:ascii="宋体" w:eastAsia="宋体" w:hAnsi="宋体" w:cs="宋体" w:hint="eastAsia"/>
        </w:rPr>
        <w:t>蚁</w:t>
      </w:r>
      <w:proofErr w:type="gramEnd"/>
      <w:r>
        <w:rPr>
          <w:rFonts w:ascii="宋体" w:eastAsia="宋体" w:hAnsi="宋体" w:cs="宋体" w:hint="eastAsia"/>
        </w:rPr>
        <w:t>数量、分飞高峰期、单日诱捕量及相关气象参数。</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可根据诱捕量变化评估白蚁种群密度与分飞强度，可结合地理定位数据绘制白蚁活动热力图，以指导区域化精准防治。</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应按产品说明操作，确保电源稳定并接地良好；雷雨天气或无人看管时应关闭电源，定期检查线路与灯体，防止漏电、短路，并在作业半径内设置警示标识。</w:t>
      </w:r>
    </w:p>
    <w:p w:rsidR="00C04468" w:rsidRDefault="009710FC" w:rsidP="00DE2EC9">
      <w:pPr>
        <w:pStyle w:val="af5"/>
        <w:spacing w:before="156" w:after="156"/>
        <w:rPr>
          <w:rFonts w:ascii="宋体" w:eastAsia="宋体" w:hAnsi="宋体" w:cs="宋体"/>
        </w:rPr>
      </w:pPr>
      <w:r>
        <w:rPr>
          <w:rFonts w:ascii="宋体" w:eastAsia="宋体" w:hAnsi="宋体" w:cs="宋体" w:hint="eastAsia"/>
        </w:rPr>
        <w:t>应定期清理灯管灰尘与虫尸，保持透光性与诱集效果，并检查灯具性能，及时更换损坏部件，确保设备持续有效运行。</w:t>
      </w:r>
    </w:p>
    <w:p w:rsidR="00C04468" w:rsidRDefault="009710FC" w:rsidP="00DE2EC9">
      <w:pPr>
        <w:pStyle w:val="af3"/>
        <w:spacing w:before="312" w:after="312"/>
      </w:pPr>
      <w:bookmarkStart w:id="77" w:name="_Toc8744"/>
      <w:r>
        <w:rPr>
          <w:rFonts w:hint="eastAsia"/>
        </w:rPr>
        <w:t>防效评估</w:t>
      </w:r>
      <w:bookmarkEnd w:id="77"/>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lastRenderedPageBreak/>
        <w:t>白蚁危害区域治理的周期不应少于3年，每次施工均应填写《城市树木白蚁防治记录表》（附录E）。</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 xml:space="preserve"> 防治效果达标的判定条件为：治理后第一年，单株危害等级应降至0级（无危害），评定单元危害等级不高于轻度危害（Ⅰ级），且此后两年内单株与评定单元均能保持该状态。</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未满足上述达标条件视为不合格，应继续实施防治直至通过验收。</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效果评估时应同步填写《城市树木白蚁防治效果评价表》（附录F）。在防治周期内，应于每年5月至10月之间至少开展1次复查。</w:t>
      </w:r>
    </w:p>
    <w:p w:rsidR="00C04468" w:rsidRDefault="009710FC" w:rsidP="00DE2EC9">
      <w:pPr>
        <w:pStyle w:val="af3"/>
        <w:spacing w:before="312" w:after="312"/>
      </w:pPr>
      <w:bookmarkStart w:id="78" w:name="_Toc17599"/>
      <w:r>
        <w:rPr>
          <w:rFonts w:hint="eastAsia"/>
        </w:rPr>
        <w:t>安全操作</w:t>
      </w:r>
      <w:bookmarkEnd w:id="78"/>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白蚁防治单位应建立安全管理制度与应急处置预案；施工时应落实施工安全责任，做好岗前安全教育，并加强施工现场及环境安全管理。</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贮存场所应通风、干燥、阴凉，并具有防火、防爆、防盗等专门设施，符合相关安全和消防规定；防治药剂与监测装置应分开贮存；应有健全的出入库制度，对材料出入库时间、数量、领用人、复核人实行登记。</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施工人员进入现场后，应仔细检查作业环境，排除触电、坠落等安全隐患；应依据不同的作业环境做好相应安全防护，穿戴工作服、手套、口罩、护目镜、安全帽、防滑胶靴及反光背心，高空作业应配备承重≥200kg的全身式安全带及自锁式安全绳；作业时应有专人监护并稳固梯具。</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 xml:space="preserve">药剂配制不应在饮用水源保护区、公园绿地水体附近进行，应在通风良好的环境下操作，操作期间不应吸烟、进食；白蚁防治药剂的废弃包装物和废液处置应符合相关规定。 </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 xml:space="preserve">作业半径10米内应设置警示带，雨天暂停露天施药，避免药剂随雨水扩散。  </w:t>
      </w:r>
    </w:p>
    <w:p w:rsidR="00C04468" w:rsidRDefault="009710FC" w:rsidP="00DE2EC9">
      <w:pPr>
        <w:pStyle w:val="af4"/>
        <w:spacing w:before="156" w:after="156"/>
        <w:ind w:left="0"/>
        <w:rPr>
          <w:rFonts w:ascii="宋体" w:eastAsia="宋体" w:hAnsi="宋体" w:cs="宋体"/>
        </w:rPr>
      </w:pPr>
      <w:r>
        <w:rPr>
          <w:rFonts w:ascii="宋体" w:eastAsia="宋体" w:hAnsi="宋体" w:cs="宋体" w:hint="eastAsia"/>
        </w:rPr>
        <w:t>施工结束后，应及时清洗器械及双手、头脸等外露部位，更换衣物，并向相关人员告知后续注意事项，避免发生药剂中毒等意外。</w:t>
      </w:r>
    </w:p>
    <w:p w:rsidR="00C04468" w:rsidRDefault="009710FC" w:rsidP="00DE2EC9">
      <w:pPr>
        <w:pStyle w:val="af3"/>
        <w:spacing w:before="312" w:after="312"/>
      </w:pPr>
      <w:bookmarkStart w:id="79" w:name="_Toc13299"/>
      <w:r>
        <w:rPr>
          <w:rFonts w:hint="eastAsia"/>
        </w:rPr>
        <w:t>档案管理</w:t>
      </w:r>
      <w:bookmarkEnd w:id="79"/>
    </w:p>
    <w:p w:rsidR="00C04468" w:rsidRDefault="009710FC">
      <w:pPr>
        <w:pStyle w:val="afffff0"/>
        <w:ind w:firstLine="420"/>
      </w:pPr>
      <w:r>
        <w:rPr>
          <w:rFonts w:hint="eastAsia"/>
        </w:rPr>
        <w:t>应对白蚁危害调查、危害程度分级、预防措施、治理技术及效果评估等资料进行系统化整理、规范归档及安全管理，确保全周期可追溯。</w:t>
      </w:r>
    </w:p>
    <w:p w:rsidR="00C04468" w:rsidRDefault="009710FC">
      <w:pPr>
        <w:rPr>
          <w:rFonts w:ascii="宋体" w:hAnsi="宋体" w:cs="宋体"/>
        </w:rPr>
      </w:pPr>
      <w:r>
        <w:rPr>
          <w:rFonts w:ascii="宋体" w:hAnsi="宋体" w:cs="宋体" w:hint="eastAsia"/>
        </w:rPr>
        <w:t xml:space="preserve">  </w:t>
      </w:r>
    </w:p>
    <w:p w:rsidR="00C04468" w:rsidRDefault="00C04468">
      <w:pPr>
        <w:pStyle w:val="afffff0"/>
        <w:ind w:firstLine="420"/>
      </w:pPr>
    </w:p>
    <w:p w:rsidR="00C04468" w:rsidRDefault="00C04468">
      <w:pPr>
        <w:pStyle w:val="afffff0"/>
        <w:ind w:firstLine="420"/>
        <w:sectPr w:rsidR="00C04468">
          <w:pgSz w:w="11906" w:h="16838"/>
          <w:pgMar w:top="1928" w:right="1134" w:bottom="1134" w:left="1134" w:header="1418" w:footer="1134" w:gutter="284"/>
          <w:pgNumType w:start="1"/>
          <w:cols w:space="425"/>
          <w:formProt w:val="0"/>
          <w:docGrid w:type="lines" w:linePitch="312"/>
        </w:sectPr>
      </w:pPr>
    </w:p>
    <w:p w:rsidR="00C04468" w:rsidRDefault="00C04468">
      <w:pPr>
        <w:pStyle w:val="aff"/>
        <w:rPr>
          <w:vanish w:val="0"/>
        </w:rPr>
      </w:pPr>
      <w:bookmarkStart w:id="80" w:name="BookMark5"/>
      <w:bookmarkEnd w:id="23"/>
    </w:p>
    <w:p w:rsidR="00C04468" w:rsidRDefault="00C04468">
      <w:pPr>
        <w:pStyle w:val="aff6"/>
        <w:rPr>
          <w:vanish w:val="0"/>
        </w:rPr>
      </w:pPr>
    </w:p>
    <w:p w:rsidR="00C04468" w:rsidRDefault="009710FC">
      <w:pPr>
        <w:pStyle w:val="affb"/>
        <w:spacing w:after="156"/>
      </w:pPr>
      <w:bookmarkStart w:id="81" w:name="_Toc30813"/>
      <w:r>
        <w:br/>
      </w:r>
      <w:r>
        <w:rPr>
          <w:rFonts w:hint="eastAsia"/>
        </w:rPr>
        <w:t>（资料性）</w:t>
      </w:r>
      <w:r>
        <w:br/>
      </w:r>
      <w:r>
        <w:rPr>
          <w:rFonts w:hint="eastAsia"/>
          <w:kern w:val="21"/>
        </w:rPr>
        <w:t>上海常见城市树木白蚁种类形态特征、分布与习性</w:t>
      </w:r>
      <w:bookmarkEnd w:id="81"/>
    </w:p>
    <w:p w:rsidR="00C04468" w:rsidRDefault="009710FC">
      <w:pPr>
        <w:pStyle w:val="afffff0"/>
        <w:ind w:firstLine="420"/>
      </w:pPr>
      <w:r>
        <w:rPr>
          <w:rFonts w:hint="eastAsia"/>
        </w:rPr>
        <w:t>上海常见城市树木白蚁种类形态特征、分布与习性表A.</w:t>
      </w:r>
      <w:r>
        <w:t>1</w:t>
      </w:r>
    </w:p>
    <w:p w:rsidR="00C04468" w:rsidRDefault="009710FC">
      <w:pPr>
        <w:pStyle w:val="aff7"/>
        <w:spacing w:before="156" w:after="156"/>
        <w:jc w:val="both"/>
      </w:pPr>
      <w:r>
        <w:rPr>
          <w:rFonts w:hint="eastAsia"/>
        </w:rPr>
        <w:t>上海常见城市树木白蚁种类形态特征、分布与习性</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866"/>
        <w:gridCol w:w="1867"/>
        <w:gridCol w:w="1867"/>
        <w:gridCol w:w="1867"/>
        <w:gridCol w:w="1867"/>
      </w:tblGrid>
      <w:tr w:rsidR="00C04468">
        <w:trPr>
          <w:tblHeader/>
          <w:jc w:val="center"/>
        </w:trPr>
        <w:tc>
          <w:tcPr>
            <w:tcW w:w="1866" w:type="dxa"/>
            <w:tcBorders>
              <w:top w:val="single" w:sz="8" w:space="0" w:color="auto"/>
              <w:bottom w:val="single" w:sz="8" w:space="0" w:color="auto"/>
            </w:tcBorders>
          </w:tcPr>
          <w:p w:rsidR="00C04468" w:rsidRDefault="009710FC">
            <w:pPr>
              <w:pStyle w:val="afffffffff4"/>
              <w:rPr>
                <w:rFonts w:ascii="Times New Roman"/>
                <w:color w:val="000000" w:themeColor="text1"/>
                <w:szCs w:val="18"/>
              </w:rPr>
            </w:pPr>
            <w:r>
              <w:rPr>
                <w:rFonts w:ascii="Times New Roman"/>
                <w:color w:val="000000" w:themeColor="text1"/>
                <w:szCs w:val="18"/>
              </w:rPr>
              <w:t>白蚁种类</w:t>
            </w:r>
          </w:p>
        </w:tc>
        <w:tc>
          <w:tcPr>
            <w:tcW w:w="1867" w:type="dxa"/>
            <w:tcBorders>
              <w:top w:val="single" w:sz="8" w:space="0" w:color="auto"/>
              <w:bottom w:val="single" w:sz="8" w:space="0" w:color="auto"/>
            </w:tcBorders>
          </w:tcPr>
          <w:p w:rsidR="00C04468" w:rsidRDefault="009710FC">
            <w:pPr>
              <w:pStyle w:val="afffffffff4"/>
              <w:rPr>
                <w:rFonts w:ascii="Times New Roman"/>
                <w:color w:val="000000" w:themeColor="text1"/>
                <w:szCs w:val="18"/>
              </w:rPr>
            </w:pPr>
            <w:r>
              <w:rPr>
                <w:rFonts w:ascii="Times New Roman"/>
                <w:color w:val="000000" w:themeColor="text1"/>
                <w:szCs w:val="18"/>
              </w:rPr>
              <w:t>台湾乳白蚁（</w:t>
            </w:r>
            <w:r>
              <w:rPr>
                <w:rFonts w:ascii="Times New Roman"/>
                <w:i/>
                <w:iCs/>
                <w:color w:val="000000" w:themeColor="text1"/>
                <w:szCs w:val="18"/>
              </w:rPr>
              <w:t>Coptotermes formosanus</w:t>
            </w:r>
            <w:r>
              <w:rPr>
                <w:rFonts w:ascii="Times New Roman"/>
                <w:color w:val="000000" w:themeColor="text1"/>
                <w:szCs w:val="18"/>
              </w:rPr>
              <w:t>）</w:t>
            </w:r>
          </w:p>
        </w:tc>
        <w:tc>
          <w:tcPr>
            <w:tcW w:w="1867" w:type="dxa"/>
            <w:tcBorders>
              <w:top w:val="single" w:sz="8" w:space="0" w:color="auto"/>
              <w:bottom w:val="single" w:sz="8" w:space="0" w:color="auto"/>
            </w:tcBorders>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黄胸散白蚁</w:t>
            </w:r>
            <w:proofErr w:type="gramEnd"/>
            <w:r>
              <w:rPr>
                <w:rFonts w:ascii="Times New Roman"/>
                <w:color w:val="000000" w:themeColor="text1"/>
                <w:szCs w:val="18"/>
              </w:rPr>
              <w:t>（</w:t>
            </w:r>
            <w:r>
              <w:rPr>
                <w:rFonts w:ascii="Times New Roman"/>
                <w:i/>
                <w:iCs/>
                <w:color w:val="000000" w:themeColor="text1"/>
                <w:szCs w:val="18"/>
              </w:rPr>
              <w:t>Reticulitermes flaviceps</w:t>
            </w:r>
            <w:r>
              <w:rPr>
                <w:rFonts w:ascii="Times New Roman"/>
                <w:color w:val="000000" w:themeColor="text1"/>
                <w:szCs w:val="18"/>
              </w:rPr>
              <w:t>）</w:t>
            </w:r>
          </w:p>
        </w:tc>
        <w:tc>
          <w:tcPr>
            <w:tcW w:w="1867" w:type="dxa"/>
            <w:tcBorders>
              <w:top w:val="single" w:sz="8" w:space="0" w:color="auto"/>
              <w:bottom w:val="single" w:sz="8" w:space="0" w:color="auto"/>
            </w:tcBorders>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黑胸散</w:t>
            </w:r>
            <w:proofErr w:type="gramEnd"/>
            <w:r>
              <w:rPr>
                <w:rFonts w:ascii="Times New Roman"/>
                <w:color w:val="000000" w:themeColor="text1"/>
                <w:szCs w:val="18"/>
              </w:rPr>
              <w:t>白蚁（</w:t>
            </w:r>
            <w:r>
              <w:rPr>
                <w:rFonts w:ascii="Times New Roman"/>
                <w:i/>
                <w:iCs/>
                <w:color w:val="000000" w:themeColor="text1"/>
                <w:szCs w:val="18"/>
              </w:rPr>
              <w:t>Reticulitermes chinensis</w:t>
            </w:r>
            <w:r>
              <w:rPr>
                <w:rFonts w:ascii="Times New Roman"/>
                <w:color w:val="000000" w:themeColor="text1"/>
                <w:szCs w:val="18"/>
              </w:rPr>
              <w:t>）</w:t>
            </w:r>
          </w:p>
        </w:tc>
        <w:tc>
          <w:tcPr>
            <w:tcW w:w="1867" w:type="dxa"/>
            <w:tcBorders>
              <w:top w:val="single" w:sz="8" w:space="0" w:color="auto"/>
              <w:bottom w:val="single" w:sz="8" w:space="0" w:color="auto"/>
            </w:tcBorders>
          </w:tcPr>
          <w:p w:rsidR="00C04468" w:rsidRDefault="009710FC">
            <w:pPr>
              <w:pStyle w:val="afffffffffff6"/>
              <w:ind w:firstLineChars="0" w:firstLine="0"/>
              <w:jc w:val="left"/>
              <w:rPr>
                <w:color w:val="000000" w:themeColor="text1"/>
                <w:sz w:val="18"/>
                <w:szCs w:val="18"/>
              </w:rPr>
            </w:pPr>
            <w:r>
              <w:rPr>
                <w:color w:val="000000" w:themeColor="text1"/>
                <w:sz w:val="18"/>
                <w:szCs w:val="18"/>
              </w:rPr>
              <w:t>黑翅土白蚁（</w:t>
            </w:r>
            <w:r>
              <w:rPr>
                <w:i/>
                <w:iCs/>
                <w:color w:val="000000" w:themeColor="text1"/>
                <w:sz w:val="18"/>
                <w:szCs w:val="18"/>
              </w:rPr>
              <w:t>Odontotermes formosanus</w:t>
            </w:r>
            <w:r>
              <w:rPr>
                <w:color w:val="000000" w:themeColor="text1"/>
                <w:sz w:val="18"/>
                <w:szCs w:val="18"/>
              </w:rPr>
              <w:t>）</w:t>
            </w:r>
          </w:p>
        </w:tc>
      </w:tr>
      <w:tr w:rsidR="00C04468">
        <w:trPr>
          <w:jc w:val="center"/>
        </w:trPr>
        <w:tc>
          <w:tcPr>
            <w:tcW w:w="9334" w:type="dxa"/>
            <w:gridSpan w:val="5"/>
            <w:tcBorders>
              <w:top w:val="single" w:sz="8" w:space="0" w:color="auto"/>
            </w:tcBorders>
            <w:vAlign w:val="center"/>
          </w:tcPr>
          <w:p w:rsidR="00C04468" w:rsidRDefault="009710FC">
            <w:pPr>
              <w:pStyle w:val="afffffffff4"/>
              <w:rPr>
                <w:rFonts w:ascii="Times New Roman"/>
                <w:color w:val="000000" w:themeColor="text1"/>
                <w:szCs w:val="18"/>
              </w:rPr>
            </w:pPr>
            <w:r>
              <w:rPr>
                <w:rFonts w:ascii="Times New Roman"/>
                <w:color w:val="000000" w:themeColor="text1"/>
                <w:szCs w:val="18"/>
              </w:rPr>
              <w:t>形态特征</w:t>
            </w: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分类地位</w:t>
            </w:r>
          </w:p>
        </w:tc>
        <w:tc>
          <w:tcPr>
            <w:tcW w:w="1867"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鼻</w:t>
            </w:r>
            <w:proofErr w:type="gramEnd"/>
            <w:r>
              <w:rPr>
                <w:rFonts w:ascii="Times New Roman"/>
                <w:color w:val="000000" w:themeColor="text1"/>
                <w:szCs w:val="18"/>
              </w:rPr>
              <w:t>白蚁科乳白蚁属</w:t>
            </w:r>
          </w:p>
        </w:tc>
        <w:tc>
          <w:tcPr>
            <w:tcW w:w="1867"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鼻白蚁科散白蚁</w:t>
            </w:r>
            <w:proofErr w:type="gramEnd"/>
            <w:r>
              <w:rPr>
                <w:rFonts w:ascii="Times New Roman"/>
                <w:color w:val="000000" w:themeColor="text1"/>
                <w:szCs w:val="18"/>
              </w:rPr>
              <w:t>属</w:t>
            </w:r>
          </w:p>
        </w:tc>
        <w:tc>
          <w:tcPr>
            <w:tcW w:w="1867"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鼻白蚁科散白蚁</w:t>
            </w:r>
            <w:proofErr w:type="gramEnd"/>
            <w:r>
              <w:rPr>
                <w:rFonts w:ascii="Times New Roman"/>
                <w:color w:val="000000" w:themeColor="text1"/>
                <w:szCs w:val="18"/>
              </w:rPr>
              <w:t>属</w:t>
            </w:r>
          </w:p>
        </w:tc>
        <w:tc>
          <w:tcPr>
            <w:tcW w:w="1867"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白蚁科土白蚁</w:t>
            </w:r>
            <w:proofErr w:type="gramEnd"/>
            <w:r>
              <w:rPr>
                <w:rFonts w:ascii="Times New Roman"/>
                <w:color w:val="000000" w:themeColor="text1"/>
                <w:szCs w:val="18"/>
              </w:rPr>
              <w:t>属</w:t>
            </w: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兵蚁</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头部</w:t>
            </w:r>
            <w:proofErr w:type="gramStart"/>
            <w:r>
              <w:rPr>
                <w:rFonts w:ascii="Times New Roman"/>
                <w:color w:val="000000" w:themeColor="text1"/>
                <w:szCs w:val="18"/>
              </w:rPr>
              <w:t>卵</w:t>
            </w:r>
            <w:proofErr w:type="gramEnd"/>
            <w:r>
              <w:rPr>
                <w:rFonts w:ascii="Times New Roman"/>
                <w:color w:val="000000" w:themeColor="text1"/>
                <w:szCs w:val="18"/>
              </w:rPr>
              <w:t>圆形，最宽处在头的中部；头及触角浅黄色，头部具明显的额孔；上颚呈镰刀形，前部弯向中心；受扰时分泌乳状液体；</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头壳呈长方形，两侧近平行，向后稍扩，前端微窄，后端较宽；上唇矛状，上颚军刀状</w:t>
            </w:r>
            <w:r>
              <w:rPr>
                <w:rFonts w:ascii="Times New Roman" w:hint="eastAsia"/>
                <w:color w:val="000000" w:themeColor="text1"/>
                <w:szCs w:val="18"/>
              </w:rPr>
              <w:t>；</w:t>
            </w:r>
          </w:p>
          <w:p w:rsidR="00C04468" w:rsidRDefault="00C04468">
            <w:pPr>
              <w:pStyle w:val="afffffffff4"/>
              <w:rPr>
                <w:rFonts w:ascii="Times New Roman"/>
                <w:color w:val="000000" w:themeColor="text1"/>
                <w:szCs w:val="18"/>
              </w:rPr>
            </w:pP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头部黄色或褐黄色，头壳呈长方形，两侧近平行，后侧角略圆，后缘近平直；</w:t>
            </w:r>
            <w:proofErr w:type="gramStart"/>
            <w:r>
              <w:rPr>
                <w:rFonts w:ascii="Times New Roman"/>
                <w:color w:val="000000" w:themeColor="text1"/>
                <w:szCs w:val="18"/>
              </w:rPr>
              <w:t>额峰突起</w:t>
            </w:r>
            <w:proofErr w:type="gramEnd"/>
            <w:r>
              <w:rPr>
                <w:rFonts w:ascii="Times New Roman"/>
                <w:color w:val="000000" w:themeColor="text1"/>
                <w:szCs w:val="18"/>
              </w:rPr>
              <w:t>，峰间凹陷，上颚</w:t>
            </w:r>
            <w:proofErr w:type="gramStart"/>
            <w:r>
              <w:rPr>
                <w:rFonts w:ascii="Times New Roman"/>
                <w:color w:val="000000" w:themeColor="text1"/>
                <w:szCs w:val="18"/>
              </w:rPr>
              <w:t>棕</w:t>
            </w:r>
            <w:proofErr w:type="gramEnd"/>
            <w:r>
              <w:rPr>
                <w:rFonts w:ascii="Times New Roman"/>
                <w:color w:val="000000" w:themeColor="text1"/>
                <w:szCs w:val="18"/>
              </w:rPr>
              <w:t>褐色</w:t>
            </w:r>
            <w:r>
              <w:rPr>
                <w:rFonts w:ascii="Times New Roman" w:hint="eastAsia"/>
                <w:color w:val="000000" w:themeColor="text1"/>
                <w:szCs w:val="18"/>
              </w:rPr>
              <w:t>；</w:t>
            </w:r>
          </w:p>
          <w:p w:rsidR="00C04468" w:rsidRDefault="00C04468">
            <w:pPr>
              <w:pStyle w:val="afffffffff4"/>
              <w:rPr>
                <w:rFonts w:ascii="Times New Roman"/>
                <w:color w:val="000000" w:themeColor="text1"/>
                <w:szCs w:val="18"/>
              </w:rPr>
            </w:pP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头部</w:t>
            </w:r>
            <w:proofErr w:type="gramStart"/>
            <w:r>
              <w:rPr>
                <w:rFonts w:ascii="Times New Roman"/>
                <w:color w:val="000000" w:themeColor="text1"/>
                <w:szCs w:val="18"/>
              </w:rPr>
              <w:t>卵</w:t>
            </w:r>
            <w:proofErr w:type="gramEnd"/>
            <w:r>
              <w:rPr>
                <w:rFonts w:ascii="Times New Roman"/>
                <w:color w:val="000000" w:themeColor="text1"/>
                <w:szCs w:val="18"/>
              </w:rPr>
              <w:t>圆形，长大于宽，最宽处在头的中后部；头部深黄褐色，上唇舌状，上颚呈镰刀状，左上颚</w:t>
            </w:r>
            <w:proofErr w:type="gramStart"/>
            <w:r>
              <w:rPr>
                <w:rFonts w:ascii="Times New Roman"/>
                <w:color w:val="000000" w:themeColor="text1"/>
                <w:szCs w:val="18"/>
              </w:rPr>
              <w:t>端较弯</w:t>
            </w:r>
            <w:proofErr w:type="gramEnd"/>
            <w:r>
              <w:rPr>
                <w:rFonts w:ascii="Times New Roman"/>
                <w:color w:val="000000" w:themeColor="text1"/>
                <w:szCs w:val="18"/>
              </w:rPr>
              <w:t>，内缘中部前具</w:t>
            </w:r>
            <w:proofErr w:type="gramStart"/>
            <w:r>
              <w:rPr>
                <w:rFonts w:ascii="Times New Roman"/>
                <w:color w:val="000000" w:themeColor="text1"/>
                <w:szCs w:val="18"/>
              </w:rPr>
              <w:t>一</w:t>
            </w:r>
            <w:proofErr w:type="gramEnd"/>
            <w:r>
              <w:rPr>
                <w:rFonts w:ascii="Times New Roman"/>
                <w:color w:val="000000" w:themeColor="text1"/>
                <w:szCs w:val="18"/>
              </w:rPr>
              <w:t>明显小齿</w:t>
            </w:r>
            <w:r>
              <w:rPr>
                <w:rFonts w:ascii="Times New Roman" w:hint="eastAsia"/>
                <w:color w:val="000000" w:themeColor="text1"/>
                <w:szCs w:val="18"/>
              </w:rPr>
              <w:t>；</w:t>
            </w:r>
            <w:bookmarkStart w:id="82" w:name="_GoBack"/>
            <w:bookmarkEnd w:id="82"/>
          </w:p>
          <w:p w:rsidR="00C04468" w:rsidRDefault="00C04468">
            <w:pPr>
              <w:pStyle w:val="afffffffff4"/>
              <w:rPr>
                <w:rFonts w:ascii="Times New Roman"/>
                <w:color w:val="000000" w:themeColor="text1"/>
                <w:szCs w:val="18"/>
              </w:rPr>
            </w:pP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工蚁</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体长</w:t>
            </w:r>
            <w:r>
              <w:rPr>
                <w:rFonts w:ascii="Times New Roman"/>
                <w:color w:val="000000" w:themeColor="text1"/>
                <w:szCs w:val="18"/>
              </w:rPr>
              <w:t>4—6mm</w:t>
            </w:r>
            <w:r>
              <w:rPr>
                <w:rFonts w:ascii="Times New Roman"/>
                <w:color w:val="000000" w:themeColor="text1"/>
                <w:szCs w:val="18"/>
              </w:rPr>
              <w:t>，乳白色半透明，胸腹间无明显分节；</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体长</w:t>
            </w:r>
            <w:r>
              <w:rPr>
                <w:rFonts w:ascii="Times New Roman"/>
                <w:color w:val="000000" w:themeColor="text1"/>
                <w:szCs w:val="18"/>
              </w:rPr>
              <w:t>3—4mm</w:t>
            </w:r>
            <w:r>
              <w:rPr>
                <w:rFonts w:ascii="Times New Roman"/>
                <w:color w:val="000000" w:themeColor="text1"/>
                <w:szCs w:val="18"/>
              </w:rPr>
              <w:t>，头胸部淡黄色，腹部乳白色；</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体色较</w:t>
            </w:r>
            <w:proofErr w:type="gramStart"/>
            <w:r>
              <w:rPr>
                <w:rFonts w:ascii="Times New Roman"/>
                <w:color w:val="000000" w:themeColor="text1"/>
                <w:szCs w:val="18"/>
              </w:rPr>
              <w:t>黄胸散白蚁</w:t>
            </w:r>
            <w:proofErr w:type="gramEnd"/>
            <w:r>
              <w:rPr>
                <w:rFonts w:ascii="Times New Roman"/>
                <w:color w:val="000000" w:themeColor="text1"/>
                <w:szCs w:val="18"/>
              </w:rPr>
              <w:t>深，腹部密布短毛；</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体长</w:t>
            </w:r>
            <w:r>
              <w:rPr>
                <w:rFonts w:ascii="Times New Roman"/>
                <w:color w:val="000000" w:themeColor="text1"/>
                <w:szCs w:val="18"/>
              </w:rPr>
              <w:t>5—6mm</w:t>
            </w:r>
            <w:r>
              <w:rPr>
                <w:rFonts w:ascii="Times New Roman"/>
                <w:color w:val="000000" w:themeColor="text1"/>
                <w:szCs w:val="18"/>
              </w:rPr>
              <w:t>，头淡黄色，腹部乳白色；</w:t>
            </w:r>
          </w:p>
          <w:p w:rsidR="00C04468" w:rsidRDefault="00C04468">
            <w:pPr>
              <w:pStyle w:val="afffffffff4"/>
              <w:rPr>
                <w:rFonts w:ascii="Times New Roman"/>
                <w:color w:val="000000" w:themeColor="text1"/>
                <w:szCs w:val="18"/>
              </w:rPr>
            </w:pP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有翅成虫</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体长</w:t>
            </w:r>
            <w:r>
              <w:rPr>
                <w:rFonts w:ascii="Times New Roman"/>
                <w:color w:val="000000" w:themeColor="text1"/>
                <w:szCs w:val="18"/>
              </w:rPr>
              <w:t>7—8mm</w:t>
            </w:r>
            <w:r>
              <w:rPr>
                <w:rFonts w:ascii="Times New Roman"/>
                <w:color w:val="000000" w:themeColor="text1"/>
                <w:szCs w:val="18"/>
              </w:rPr>
              <w:t>，翅展</w:t>
            </w:r>
            <w:r>
              <w:rPr>
                <w:rFonts w:ascii="Times New Roman"/>
                <w:color w:val="000000" w:themeColor="text1"/>
                <w:szCs w:val="18"/>
              </w:rPr>
              <w:t>12—15mm</w:t>
            </w:r>
            <w:r>
              <w:rPr>
                <w:rFonts w:ascii="Times New Roman"/>
                <w:color w:val="000000" w:themeColor="text1"/>
                <w:szCs w:val="18"/>
              </w:rPr>
              <w:t>，体黄褐色，具强趋光性</w:t>
            </w:r>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前胸背板橙黄色，</w:t>
            </w:r>
            <w:proofErr w:type="gramStart"/>
            <w:r>
              <w:rPr>
                <w:rFonts w:ascii="Times New Roman"/>
                <w:color w:val="000000" w:themeColor="text1"/>
                <w:szCs w:val="18"/>
              </w:rPr>
              <w:t>翅灰褐色</w:t>
            </w:r>
            <w:proofErr w:type="gramEnd"/>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头胸部黑褐色，翅半透明</w:t>
            </w:r>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体长</w:t>
            </w:r>
            <w:r>
              <w:rPr>
                <w:rFonts w:ascii="Times New Roman"/>
                <w:color w:val="000000" w:themeColor="text1"/>
                <w:szCs w:val="18"/>
              </w:rPr>
              <w:t>10—12mm</w:t>
            </w:r>
            <w:r>
              <w:rPr>
                <w:rFonts w:ascii="Times New Roman"/>
                <w:color w:val="000000" w:themeColor="text1"/>
                <w:szCs w:val="18"/>
              </w:rPr>
              <w:t>，翅黑褐色，前胸背板中央具</w:t>
            </w:r>
            <w:r>
              <w:rPr>
                <w:rFonts w:ascii="Times New Roman"/>
                <w:color w:val="000000" w:themeColor="text1"/>
                <w:szCs w:val="18"/>
              </w:rPr>
              <w:t>T</w:t>
            </w:r>
            <w:r>
              <w:rPr>
                <w:rFonts w:ascii="Times New Roman"/>
                <w:color w:val="000000" w:themeColor="text1"/>
                <w:szCs w:val="18"/>
              </w:rPr>
              <w:t>形斑</w:t>
            </w:r>
            <w:r>
              <w:rPr>
                <w:rFonts w:ascii="Times New Roman" w:hint="eastAsia"/>
                <w:color w:val="000000" w:themeColor="text1"/>
                <w:szCs w:val="18"/>
              </w:rPr>
              <w:t>；</w:t>
            </w:r>
          </w:p>
        </w:tc>
      </w:tr>
      <w:tr w:rsidR="00C04468">
        <w:trPr>
          <w:jc w:val="center"/>
        </w:trPr>
        <w:tc>
          <w:tcPr>
            <w:tcW w:w="9334" w:type="dxa"/>
            <w:gridSpan w:val="5"/>
            <w:vAlign w:val="center"/>
          </w:tcPr>
          <w:p w:rsidR="00C04468" w:rsidRDefault="009710FC">
            <w:pPr>
              <w:pStyle w:val="afffffffff4"/>
              <w:rPr>
                <w:rFonts w:ascii="Times New Roman"/>
                <w:color w:val="000000" w:themeColor="text1"/>
                <w:szCs w:val="18"/>
              </w:rPr>
            </w:pPr>
            <w:r>
              <w:rPr>
                <w:rFonts w:ascii="Times New Roman"/>
                <w:color w:val="000000" w:themeColor="text1"/>
                <w:szCs w:val="18"/>
              </w:rPr>
              <w:t>分布与习性</w:t>
            </w:r>
          </w:p>
        </w:tc>
      </w:tr>
      <w:tr w:rsidR="00C04468">
        <w:trPr>
          <w:trHeight w:val="1824"/>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危害特征</w:t>
            </w:r>
          </w:p>
          <w:p w:rsidR="00C04468" w:rsidRDefault="00C04468">
            <w:pPr>
              <w:pStyle w:val="afffffffff4"/>
              <w:rPr>
                <w:rFonts w:ascii="Times New Roman"/>
                <w:color w:val="000000" w:themeColor="text1"/>
                <w:szCs w:val="18"/>
              </w:rPr>
            </w:pP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常营巢于地下、受害物内部、树干、树根下。蚁路黄褐色扁圆形，树木被蛀食后，外表似完好，内部多呈沟状</w:t>
            </w:r>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群体小，比较分散，蚁巢结构简单，无主、副巢之分。蛀食林木内部呈不规则坑道</w:t>
            </w:r>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危害特征与</w:t>
            </w:r>
            <w:proofErr w:type="gramStart"/>
            <w:r>
              <w:rPr>
                <w:rFonts w:ascii="Times New Roman"/>
                <w:color w:val="000000" w:themeColor="text1"/>
                <w:szCs w:val="18"/>
              </w:rPr>
              <w:t>黄胸散白蚁</w:t>
            </w:r>
            <w:proofErr w:type="gramEnd"/>
            <w:r>
              <w:rPr>
                <w:rFonts w:ascii="Times New Roman"/>
                <w:color w:val="000000" w:themeColor="text1"/>
                <w:szCs w:val="18"/>
              </w:rPr>
              <w:t>类似，蚁路短而细，呈暗褐色，</w:t>
            </w:r>
            <w:proofErr w:type="gramStart"/>
            <w:r>
              <w:rPr>
                <w:rFonts w:ascii="Times New Roman"/>
                <w:color w:val="000000" w:themeColor="text1"/>
                <w:szCs w:val="18"/>
              </w:rPr>
              <w:t>路身弯曲</w:t>
            </w:r>
            <w:proofErr w:type="gramEnd"/>
            <w:r>
              <w:rPr>
                <w:rFonts w:ascii="Times New Roman"/>
                <w:color w:val="000000" w:themeColor="text1"/>
                <w:szCs w:val="18"/>
              </w:rPr>
              <w:t>，断面呈圆形，蛀食林木内部呈不规则坑道</w:t>
            </w:r>
            <w:r>
              <w:rPr>
                <w:rFonts w:ascii="Times New Roman" w:hint="eastAsia"/>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营巢于地下</w:t>
            </w:r>
            <w:r>
              <w:rPr>
                <w:rFonts w:ascii="Times New Roman"/>
                <w:color w:val="000000" w:themeColor="text1"/>
                <w:szCs w:val="18"/>
              </w:rPr>
              <w:t xml:space="preserve"> 0.5 m~4m</w:t>
            </w:r>
            <w:r>
              <w:rPr>
                <w:rFonts w:ascii="Times New Roman"/>
                <w:color w:val="000000" w:themeColor="text1"/>
                <w:szCs w:val="18"/>
              </w:rPr>
              <w:t>，甚至更深，是对树木危害最重的白蚁种类。其所筑的蚁</w:t>
            </w:r>
            <w:proofErr w:type="gramStart"/>
            <w:r>
              <w:rPr>
                <w:rFonts w:ascii="Times New Roman"/>
                <w:color w:val="000000" w:themeColor="text1"/>
                <w:szCs w:val="18"/>
              </w:rPr>
              <w:t>路内部</w:t>
            </w:r>
            <w:proofErr w:type="gramEnd"/>
            <w:r>
              <w:rPr>
                <w:rFonts w:ascii="Times New Roman"/>
                <w:color w:val="000000" w:themeColor="text1"/>
                <w:szCs w:val="18"/>
              </w:rPr>
              <w:t>表面泥土显得平坦光滑</w:t>
            </w:r>
            <w:r>
              <w:rPr>
                <w:rFonts w:ascii="Times New Roman" w:hint="eastAsia"/>
                <w:color w:val="000000" w:themeColor="text1"/>
                <w:szCs w:val="18"/>
              </w:rPr>
              <w:t>；</w:t>
            </w: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危害对象</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建筑物木构件、防腐木、活树（悬铃木、香樟、水杉等）；</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小灌木、木构件、枯死树桩，偏好松木、杉木等软质木材；</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小灌木、木桩、枯死树桩，偏好松木、杉木等软质木材；</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林木枯枝层、香樟树表皮；</w:t>
            </w:r>
          </w:p>
        </w:tc>
      </w:tr>
      <w:tr w:rsidR="00C04468">
        <w:trPr>
          <w:jc w:val="center"/>
        </w:trPr>
        <w:tc>
          <w:tcPr>
            <w:tcW w:w="1866"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分飞期</w:t>
            </w:r>
            <w:proofErr w:type="gramEnd"/>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5</w:t>
            </w:r>
            <w:r>
              <w:rPr>
                <w:rFonts w:ascii="Times New Roman"/>
                <w:color w:val="000000" w:themeColor="text1"/>
                <w:szCs w:val="18"/>
              </w:rPr>
              <w:t>中旬至</w:t>
            </w:r>
            <w:r>
              <w:rPr>
                <w:rFonts w:ascii="Times New Roman"/>
                <w:color w:val="000000" w:themeColor="text1"/>
                <w:szCs w:val="18"/>
              </w:rPr>
              <w:t>6</w:t>
            </w:r>
            <w:r>
              <w:rPr>
                <w:rFonts w:ascii="Times New Roman"/>
                <w:color w:val="000000" w:themeColor="text1"/>
                <w:szCs w:val="18"/>
              </w:rPr>
              <w:t>月下旬黄昏及傍晚（温度</w:t>
            </w:r>
            <w:r>
              <w:rPr>
                <w:rFonts w:ascii="Times New Roman"/>
                <w:color w:val="000000" w:themeColor="text1"/>
                <w:szCs w:val="18"/>
              </w:rPr>
              <w:t>25-30℃</w:t>
            </w:r>
            <w:r>
              <w:rPr>
                <w:rFonts w:ascii="Times New Roman"/>
                <w:color w:val="000000" w:themeColor="text1"/>
                <w:szCs w:val="18"/>
              </w:rPr>
              <w:t>，湿度</w:t>
            </w:r>
            <w:r>
              <w:rPr>
                <w:rFonts w:ascii="Times New Roman"/>
                <w:color w:val="000000" w:themeColor="text1"/>
                <w:szCs w:val="18"/>
              </w:rPr>
              <w:t>≥75%</w:t>
            </w:r>
            <w:r>
              <w:rPr>
                <w:rFonts w:ascii="Times New Roman"/>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2</w:t>
            </w:r>
            <w:r>
              <w:rPr>
                <w:rFonts w:ascii="Times New Roman"/>
                <w:color w:val="000000" w:themeColor="text1"/>
                <w:szCs w:val="18"/>
              </w:rPr>
              <w:t>月中旬至</w:t>
            </w:r>
            <w:r>
              <w:rPr>
                <w:rFonts w:ascii="Times New Roman"/>
                <w:color w:val="000000" w:themeColor="text1"/>
                <w:szCs w:val="18"/>
              </w:rPr>
              <w:t>3</w:t>
            </w:r>
            <w:r>
              <w:rPr>
                <w:rFonts w:ascii="Times New Roman"/>
                <w:color w:val="000000" w:themeColor="text1"/>
                <w:szCs w:val="18"/>
              </w:rPr>
              <w:t>月中旬晴天午后（温度</w:t>
            </w:r>
            <w:r>
              <w:rPr>
                <w:rFonts w:ascii="Times New Roman"/>
                <w:color w:val="000000" w:themeColor="text1"/>
                <w:szCs w:val="18"/>
              </w:rPr>
              <w:t>15-20℃</w:t>
            </w:r>
            <w:r>
              <w:rPr>
                <w:rFonts w:ascii="Times New Roman"/>
                <w:color w:val="000000" w:themeColor="text1"/>
                <w:szCs w:val="18"/>
              </w:rPr>
              <w:t>）；</w:t>
            </w:r>
          </w:p>
        </w:tc>
        <w:tc>
          <w:tcPr>
            <w:tcW w:w="1867" w:type="dxa"/>
          </w:tcPr>
          <w:p w:rsidR="00C04468" w:rsidRDefault="009710FC">
            <w:pPr>
              <w:pStyle w:val="afffffffff4"/>
              <w:rPr>
                <w:rFonts w:ascii="Times New Roman"/>
                <w:color w:val="000000" w:themeColor="text1"/>
                <w:szCs w:val="18"/>
              </w:rPr>
            </w:pPr>
            <w:proofErr w:type="gramStart"/>
            <w:r>
              <w:rPr>
                <w:rFonts w:ascii="Times New Roman"/>
                <w:color w:val="000000" w:themeColor="text1"/>
                <w:szCs w:val="18"/>
              </w:rPr>
              <w:t>3</w:t>
            </w:r>
            <w:r>
              <w:rPr>
                <w:rFonts w:ascii="Times New Roman"/>
                <w:color w:val="000000" w:themeColor="text1"/>
                <w:szCs w:val="18"/>
              </w:rPr>
              <w:t>下旬</w:t>
            </w:r>
            <w:proofErr w:type="gramEnd"/>
            <w:r>
              <w:rPr>
                <w:rFonts w:ascii="Times New Roman"/>
                <w:color w:val="000000" w:themeColor="text1"/>
                <w:szCs w:val="18"/>
              </w:rPr>
              <w:t>至</w:t>
            </w:r>
            <w:r>
              <w:rPr>
                <w:rFonts w:ascii="Times New Roman"/>
                <w:color w:val="000000" w:themeColor="text1"/>
                <w:szCs w:val="18"/>
              </w:rPr>
              <w:t>4</w:t>
            </w:r>
            <w:r>
              <w:rPr>
                <w:rFonts w:ascii="Times New Roman"/>
                <w:color w:val="000000" w:themeColor="text1"/>
                <w:szCs w:val="18"/>
              </w:rPr>
              <w:t>月中旬雨后闷热傍晚（温度</w:t>
            </w:r>
            <w:r>
              <w:rPr>
                <w:rFonts w:ascii="Times New Roman"/>
                <w:color w:val="000000" w:themeColor="text1"/>
                <w:szCs w:val="18"/>
              </w:rPr>
              <w:t>18-25℃</w:t>
            </w:r>
            <w:r>
              <w:rPr>
                <w:rFonts w:ascii="Times New Roman"/>
                <w:color w:val="000000" w:themeColor="text1"/>
                <w:szCs w:val="18"/>
              </w:rPr>
              <w:t>，湿度</w:t>
            </w:r>
            <w:r>
              <w:rPr>
                <w:rFonts w:ascii="Times New Roman"/>
                <w:color w:val="000000" w:themeColor="text1"/>
                <w:szCs w:val="18"/>
              </w:rPr>
              <w:t>≥85%</w:t>
            </w:r>
            <w:r>
              <w:rPr>
                <w:rFonts w:ascii="Times New Roman"/>
                <w:color w:val="000000" w:themeColor="text1"/>
                <w:szCs w:val="18"/>
              </w:rPr>
              <w:t>）；</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 xml:space="preserve">4 </w:t>
            </w:r>
            <w:r>
              <w:rPr>
                <w:rFonts w:ascii="Times New Roman"/>
                <w:color w:val="000000" w:themeColor="text1"/>
                <w:szCs w:val="18"/>
              </w:rPr>
              <w:t>月至</w:t>
            </w:r>
            <w:r>
              <w:rPr>
                <w:rFonts w:ascii="Times New Roman"/>
                <w:color w:val="000000" w:themeColor="text1"/>
                <w:szCs w:val="18"/>
              </w:rPr>
              <w:t>6</w:t>
            </w:r>
            <w:r>
              <w:rPr>
                <w:rFonts w:ascii="Times New Roman"/>
                <w:color w:val="000000" w:themeColor="text1"/>
                <w:szCs w:val="18"/>
              </w:rPr>
              <w:t>月雷雨前后黄昏（温度</w:t>
            </w:r>
            <w:r>
              <w:rPr>
                <w:rFonts w:ascii="Times New Roman"/>
                <w:color w:val="000000" w:themeColor="text1"/>
                <w:szCs w:val="18"/>
              </w:rPr>
              <w:t>25-28℃</w:t>
            </w:r>
            <w:r>
              <w:rPr>
                <w:rFonts w:ascii="Times New Roman"/>
                <w:color w:val="000000" w:themeColor="text1"/>
                <w:szCs w:val="18"/>
              </w:rPr>
              <w:t>）；</w:t>
            </w:r>
          </w:p>
          <w:p w:rsidR="00C04468" w:rsidRDefault="00C04468">
            <w:pPr>
              <w:pStyle w:val="afffffffff4"/>
              <w:rPr>
                <w:rFonts w:ascii="Times New Roman"/>
                <w:color w:val="000000" w:themeColor="text1"/>
                <w:szCs w:val="18"/>
              </w:rPr>
            </w:pPr>
          </w:p>
        </w:tc>
      </w:tr>
      <w:tr w:rsidR="00C04468">
        <w:trPr>
          <w:jc w:val="center"/>
        </w:trPr>
        <w:tc>
          <w:tcPr>
            <w:tcW w:w="1866" w:type="dxa"/>
          </w:tcPr>
          <w:p w:rsidR="00C04468" w:rsidRDefault="009710FC">
            <w:pPr>
              <w:pStyle w:val="afffffffff4"/>
              <w:rPr>
                <w:rFonts w:ascii="Times New Roman"/>
                <w:color w:val="000000" w:themeColor="text1"/>
                <w:szCs w:val="18"/>
              </w:rPr>
            </w:pPr>
            <w:r>
              <w:rPr>
                <w:rFonts w:ascii="Times New Roman"/>
                <w:color w:val="000000" w:themeColor="text1"/>
                <w:szCs w:val="18"/>
              </w:rPr>
              <w:t>高发区域</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中心城区行道树、古树。</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公园绿地小乔木、木构件。</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公园绿地小乔木、木构件。</w:t>
            </w:r>
          </w:p>
        </w:tc>
        <w:tc>
          <w:tcPr>
            <w:tcW w:w="1867" w:type="dxa"/>
          </w:tcPr>
          <w:p w:rsidR="00C04468" w:rsidRDefault="009710FC">
            <w:pPr>
              <w:pStyle w:val="afffffffff4"/>
              <w:rPr>
                <w:rFonts w:ascii="Times New Roman"/>
                <w:color w:val="000000" w:themeColor="text1"/>
                <w:szCs w:val="18"/>
              </w:rPr>
            </w:pPr>
            <w:r>
              <w:rPr>
                <w:rFonts w:ascii="Times New Roman"/>
                <w:color w:val="000000" w:themeColor="text1"/>
                <w:szCs w:val="18"/>
              </w:rPr>
              <w:t>佘山等大型林地。</w:t>
            </w:r>
          </w:p>
        </w:tc>
      </w:tr>
    </w:tbl>
    <w:p w:rsidR="00C04468" w:rsidRDefault="00C04468">
      <w:pPr>
        <w:pStyle w:val="afffffffffff6"/>
        <w:ind w:firstLineChars="0" w:firstLine="0"/>
        <w:rPr>
          <w:sz w:val="28"/>
          <w:szCs w:val="32"/>
        </w:rPr>
      </w:pPr>
    </w:p>
    <w:p w:rsidR="00C04468" w:rsidRDefault="00C04468">
      <w:pPr>
        <w:rPr>
          <w:vanish/>
        </w:rPr>
      </w:pPr>
    </w:p>
    <w:p w:rsidR="00C04468" w:rsidRDefault="00C04468">
      <w:pPr>
        <w:pStyle w:val="aff6"/>
        <w:rPr>
          <w:vanish w:val="0"/>
        </w:rPr>
      </w:pPr>
    </w:p>
    <w:p w:rsidR="00C04468" w:rsidRDefault="009710FC">
      <w:pPr>
        <w:pStyle w:val="affb"/>
        <w:spacing w:after="156"/>
        <w:rPr>
          <w:kern w:val="21"/>
        </w:rPr>
      </w:pPr>
      <w:bookmarkStart w:id="83" w:name="_Toc28736"/>
      <w:r>
        <w:br/>
      </w:r>
      <w:r>
        <w:rPr>
          <w:rFonts w:hint="eastAsia"/>
        </w:rPr>
        <w:t>（资料性）</w:t>
      </w:r>
      <w:r>
        <w:br/>
      </w:r>
      <w:r>
        <w:rPr>
          <w:rFonts w:hint="eastAsia"/>
        </w:rPr>
        <w:t>城市树木白蚁防治药剂参考</w:t>
      </w:r>
      <w:bookmarkEnd w:id="83"/>
    </w:p>
    <w:p w:rsidR="00C04468" w:rsidRDefault="009710FC">
      <w:pPr>
        <w:pStyle w:val="afffff0"/>
        <w:ind w:firstLine="420"/>
      </w:pPr>
      <w:r>
        <w:rPr>
          <w:rFonts w:hint="eastAsia"/>
        </w:rPr>
        <w:t>城市树木白蚁防治药剂参考见下表B</w:t>
      </w:r>
      <w:r>
        <w:t>.1</w:t>
      </w:r>
    </w:p>
    <w:p w:rsidR="00C04468" w:rsidRDefault="009710FC">
      <w:pPr>
        <w:pStyle w:val="aff7"/>
        <w:spacing w:before="156" w:after="156"/>
        <w:ind w:firstLine="420"/>
        <w:jc w:val="both"/>
      </w:pPr>
      <w:r>
        <w:rPr>
          <w:rFonts w:hint="eastAsia"/>
        </w:rPr>
        <w:t>城市树木白蚁防治药剂参考</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983"/>
        <w:gridCol w:w="1701"/>
        <w:gridCol w:w="1701"/>
        <w:gridCol w:w="1701"/>
        <w:gridCol w:w="3248"/>
      </w:tblGrid>
      <w:tr w:rsidR="00C04468">
        <w:trPr>
          <w:tblHeader/>
          <w:jc w:val="center"/>
        </w:trPr>
        <w:tc>
          <w:tcPr>
            <w:tcW w:w="983" w:type="dxa"/>
            <w:tcBorders>
              <w:top w:val="single" w:sz="8" w:space="0" w:color="auto"/>
              <w:bottom w:val="single" w:sz="8" w:space="0" w:color="auto"/>
            </w:tcBorders>
            <w:vAlign w:val="center"/>
          </w:tcPr>
          <w:p w:rsidR="00C04468" w:rsidRDefault="009710FC">
            <w:pPr>
              <w:pStyle w:val="afffffffff4"/>
            </w:pPr>
            <w:r>
              <w:rPr>
                <w:rFonts w:hAnsi="宋体" w:cs="宋体" w:hint="eastAsia"/>
                <w:b/>
                <w:color w:val="000000" w:themeColor="text1"/>
                <w:szCs w:val="21"/>
              </w:rPr>
              <w:t>序号</w:t>
            </w:r>
          </w:p>
        </w:tc>
        <w:tc>
          <w:tcPr>
            <w:tcW w:w="1701" w:type="dxa"/>
            <w:tcBorders>
              <w:top w:val="single" w:sz="8" w:space="0" w:color="auto"/>
              <w:bottom w:val="single" w:sz="8" w:space="0" w:color="auto"/>
            </w:tcBorders>
            <w:vAlign w:val="center"/>
          </w:tcPr>
          <w:p w:rsidR="00C04468" w:rsidRDefault="009710FC">
            <w:pPr>
              <w:pStyle w:val="afffffffff4"/>
            </w:pPr>
            <w:r>
              <w:rPr>
                <w:rFonts w:hAnsi="宋体" w:cs="宋体" w:hint="eastAsia"/>
                <w:b/>
                <w:color w:val="000000" w:themeColor="text1"/>
                <w:szCs w:val="21"/>
              </w:rPr>
              <w:t>有效成分</w:t>
            </w:r>
          </w:p>
        </w:tc>
        <w:tc>
          <w:tcPr>
            <w:tcW w:w="1701" w:type="dxa"/>
            <w:tcBorders>
              <w:top w:val="single" w:sz="8" w:space="0" w:color="auto"/>
              <w:bottom w:val="single" w:sz="8" w:space="0" w:color="auto"/>
            </w:tcBorders>
            <w:vAlign w:val="center"/>
          </w:tcPr>
          <w:p w:rsidR="00C04468" w:rsidRDefault="009710FC">
            <w:pPr>
              <w:pStyle w:val="afffffffff4"/>
            </w:pPr>
            <w:r>
              <w:rPr>
                <w:rFonts w:hAnsi="宋体" w:cs="宋体" w:hint="eastAsia"/>
                <w:b/>
                <w:color w:val="000000" w:themeColor="text1"/>
                <w:szCs w:val="21"/>
              </w:rPr>
              <w:t>剂型</w:t>
            </w:r>
          </w:p>
        </w:tc>
        <w:tc>
          <w:tcPr>
            <w:tcW w:w="1701" w:type="dxa"/>
            <w:tcBorders>
              <w:top w:val="single" w:sz="8" w:space="0" w:color="auto"/>
              <w:bottom w:val="single" w:sz="8" w:space="0" w:color="auto"/>
            </w:tcBorders>
            <w:vAlign w:val="center"/>
          </w:tcPr>
          <w:p w:rsidR="00C04468" w:rsidRDefault="009710FC">
            <w:pPr>
              <w:pStyle w:val="afffffffff4"/>
            </w:pPr>
            <w:r>
              <w:rPr>
                <w:rFonts w:hAnsi="宋体" w:cs="宋体" w:hint="eastAsia"/>
                <w:b/>
                <w:color w:val="000000" w:themeColor="text1"/>
                <w:szCs w:val="21"/>
              </w:rPr>
              <w:t>使用方法</w:t>
            </w:r>
          </w:p>
        </w:tc>
        <w:tc>
          <w:tcPr>
            <w:tcW w:w="3248" w:type="dxa"/>
            <w:tcBorders>
              <w:top w:val="single" w:sz="8" w:space="0" w:color="auto"/>
              <w:bottom w:val="single" w:sz="8" w:space="0" w:color="auto"/>
            </w:tcBorders>
            <w:vAlign w:val="center"/>
          </w:tcPr>
          <w:p w:rsidR="00C04468" w:rsidRDefault="009710FC">
            <w:pPr>
              <w:pStyle w:val="afffffffff4"/>
            </w:pPr>
            <w:r>
              <w:rPr>
                <w:rFonts w:hAnsi="宋体" w:cs="宋体" w:hint="eastAsia"/>
                <w:b/>
                <w:color w:val="000000" w:themeColor="text1"/>
                <w:szCs w:val="21"/>
              </w:rPr>
              <w:t>推荐使用浓度</w:t>
            </w:r>
          </w:p>
        </w:tc>
      </w:tr>
      <w:tr w:rsidR="00C04468">
        <w:trPr>
          <w:jc w:val="center"/>
        </w:trPr>
        <w:tc>
          <w:tcPr>
            <w:tcW w:w="983" w:type="dxa"/>
            <w:tcBorders>
              <w:top w:val="single" w:sz="8" w:space="0" w:color="auto"/>
            </w:tcBorders>
            <w:vAlign w:val="center"/>
          </w:tcPr>
          <w:p w:rsidR="00C04468" w:rsidRDefault="009710FC">
            <w:pPr>
              <w:pStyle w:val="afffffffff4"/>
            </w:pPr>
            <w:r>
              <w:rPr>
                <w:rFonts w:hAnsi="宋体" w:cs="宋体" w:hint="eastAsia"/>
                <w:color w:val="000000" w:themeColor="text1"/>
                <w:szCs w:val="21"/>
              </w:rPr>
              <w:t>1</w:t>
            </w:r>
          </w:p>
        </w:tc>
        <w:tc>
          <w:tcPr>
            <w:tcW w:w="1701" w:type="dxa"/>
            <w:tcBorders>
              <w:top w:val="single" w:sz="8" w:space="0" w:color="auto"/>
            </w:tcBorders>
            <w:vAlign w:val="center"/>
          </w:tcPr>
          <w:p w:rsidR="00C04468" w:rsidRDefault="009710FC">
            <w:pPr>
              <w:pStyle w:val="afffffffff4"/>
            </w:pPr>
            <w:r>
              <w:rPr>
                <w:rFonts w:hAnsi="宋体" w:cs="宋体" w:hint="eastAsia"/>
                <w:color w:val="000000" w:themeColor="text1"/>
                <w:szCs w:val="21"/>
              </w:rPr>
              <w:t>氯虫苯甲酰胺</w:t>
            </w:r>
          </w:p>
        </w:tc>
        <w:tc>
          <w:tcPr>
            <w:tcW w:w="1701" w:type="dxa"/>
            <w:tcBorders>
              <w:top w:val="single" w:sz="8" w:space="0" w:color="auto"/>
            </w:tcBorders>
            <w:vAlign w:val="center"/>
          </w:tcPr>
          <w:p w:rsidR="00C04468" w:rsidRDefault="009710FC">
            <w:pPr>
              <w:pStyle w:val="afffffffff4"/>
            </w:pPr>
            <w:r>
              <w:rPr>
                <w:rFonts w:hAnsi="宋体" w:cs="宋体" w:hint="eastAsia"/>
                <w:color w:val="000000" w:themeColor="text1"/>
                <w:szCs w:val="21"/>
              </w:rPr>
              <w:t>悬浮剂</w:t>
            </w:r>
          </w:p>
        </w:tc>
        <w:tc>
          <w:tcPr>
            <w:tcW w:w="1701" w:type="dxa"/>
            <w:tcBorders>
              <w:top w:val="single" w:sz="8" w:space="0" w:color="auto"/>
            </w:tcBorders>
            <w:vAlign w:val="center"/>
          </w:tcPr>
          <w:p w:rsidR="00C04468" w:rsidRDefault="009710FC">
            <w:pPr>
              <w:pStyle w:val="afffffffff4"/>
            </w:pPr>
            <w:r>
              <w:rPr>
                <w:rFonts w:hAnsi="宋体" w:cs="宋体" w:hint="eastAsia"/>
                <w:color w:val="000000" w:themeColor="text1"/>
                <w:szCs w:val="21"/>
              </w:rPr>
              <w:t>滞留喷洒/灌注</w:t>
            </w:r>
          </w:p>
        </w:tc>
        <w:tc>
          <w:tcPr>
            <w:tcW w:w="3248" w:type="dxa"/>
            <w:tcBorders>
              <w:top w:val="single" w:sz="8" w:space="0" w:color="auto"/>
            </w:tcBorders>
            <w:vAlign w:val="center"/>
          </w:tcPr>
          <w:p w:rsidR="00C04468" w:rsidRDefault="009710FC">
            <w:pPr>
              <w:pStyle w:val="afffffffff4"/>
              <w:snapToGrid w:val="0"/>
              <w:jc w:val="left"/>
              <w:rPr>
                <w:rFonts w:hAnsi="宋体" w:cs="宋体"/>
                <w:color w:val="000000" w:themeColor="text1"/>
                <w:szCs w:val="21"/>
              </w:rPr>
            </w:pPr>
            <w:r>
              <w:rPr>
                <w:rFonts w:hAnsi="宋体" w:cs="宋体" w:hint="eastAsia"/>
                <w:color w:val="000000" w:themeColor="text1"/>
                <w:szCs w:val="21"/>
              </w:rPr>
              <w:t>（1）药液使用浓度：200克/升200倍液；</w:t>
            </w:r>
          </w:p>
          <w:p w:rsidR="00C04468" w:rsidRDefault="009710FC">
            <w:pPr>
              <w:pStyle w:val="afffffffff4"/>
            </w:pPr>
            <w:r>
              <w:rPr>
                <w:rFonts w:hAnsi="宋体" w:cs="宋体" w:hint="eastAsia"/>
                <w:color w:val="000000" w:themeColor="text1"/>
                <w:szCs w:val="21"/>
              </w:rPr>
              <w:t>（2）土壤处理有效量3克</w:t>
            </w:r>
            <w:r>
              <w:rPr>
                <w:color w:val="000000" w:themeColor="text1"/>
              </w:rPr>
              <w:t>～</w:t>
            </w:r>
            <w:r>
              <w:rPr>
                <w:rFonts w:hAnsi="宋体" w:cs="宋体" w:hint="eastAsia"/>
                <w:color w:val="000000" w:themeColor="text1"/>
                <w:szCs w:val="21"/>
              </w:rPr>
              <w:t>4克/平方米</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2</w:t>
            </w:r>
          </w:p>
        </w:tc>
        <w:tc>
          <w:tcPr>
            <w:tcW w:w="1701" w:type="dxa"/>
            <w:vAlign w:val="center"/>
          </w:tcPr>
          <w:p w:rsidR="00C04468" w:rsidRDefault="009710FC">
            <w:pPr>
              <w:pStyle w:val="afffffffff4"/>
            </w:pPr>
            <w:r>
              <w:rPr>
                <w:rFonts w:hAnsi="宋体" w:cs="宋体" w:hint="eastAsia"/>
                <w:color w:val="000000" w:themeColor="text1"/>
                <w:szCs w:val="21"/>
              </w:rPr>
              <w:t>联苯菊酯</w:t>
            </w:r>
          </w:p>
        </w:tc>
        <w:tc>
          <w:tcPr>
            <w:tcW w:w="1701" w:type="dxa"/>
            <w:vAlign w:val="center"/>
          </w:tcPr>
          <w:p w:rsidR="00C04468" w:rsidRDefault="009710FC">
            <w:pPr>
              <w:pStyle w:val="afffffffff4"/>
            </w:pPr>
            <w:r>
              <w:rPr>
                <w:rFonts w:hAnsi="宋体" w:cs="宋体" w:hint="eastAsia"/>
                <w:color w:val="000000" w:themeColor="text1"/>
                <w:szCs w:val="21"/>
              </w:rPr>
              <w:t>水乳剂、微囊悬浮剂、乳油</w:t>
            </w:r>
          </w:p>
        </w:tc>
        <w:tc>
          <w:tcPr>
            <w:tcW w:w="1701" w:type="dxa"/>
            <w:vAlign w:val="center"/>
          </w:tcPr>
          <w:p w:rsidR="00C04468" w:rsidRDefault="009710FC">
            <w:pPr>
              <w:pStyle w:val="afffffffff4"/>
            </w:pPr>
            <w:r>
              <w:rPr>
                <w:rFonts w:hAnsi="宋体" w:cs="宋体" w:hint="eastAsia"/>
                <w:color w:val="000000" w:themeColor="text1"/>
                <w:szCs w:val="21"/>
              </w:rPr>
              <w:t>滞留喷洒</w:t>
            </w:r>
          </w:p>
        </w:tc>
        <w:tc>
          <w:tcPr>
            <w:tcW w:w="3248" w:type="dxa"/>
            <w:vAlign w:val="center"/>
          </w:tcPr>
          <w:p w:rsidR="00C04468" w:rsidRDefault="009710FC">
            <w:pPr>
              <w:pStyle w:val="afffffffff4"/>
            </w:pPr>
            <w:r>
              <w:rPr>
                <w:rFonts w:hAnsi="宋体" w:cs="宋体" w:hint="eastAsia"/>
                <w:color w:val="000000" w:themeColor="text1"/>
                <w:szCs w:val="21"/>
              </w:rPr>
              <w:t>药液使用浓度0.06%—0.025%，土壤处理4升/㎡</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3</w:t>
            </w:r>
          </w:p>
        </w:tc>
        <w:tc>
          <w:tcPr>
            <w:tcW w:w="1701" w:type="dxa"/>
            <w:vAlign w:val="center"/>
          </w:tcPr>
          <w:p w:rsidR="00C04468" w:rsidRDefault="009710FC">
            <w:pPr>
              <w:pStyle w:val="afffffffff4"/>
            </w:pPr>
            <w:r>
              <w:rPr>
                <w:rFonts w:hAnsi="宋体" w:cs="宋体" w:hint="eastAsia"/>
                <w:color w:val="000000" w:themeColor="text1"/>
                <w:szCs w:val="21"/>
              </w:rPr>
              <w:t>吡虫啉</w:t>
            </w:r>
          </w:p>
        </w:tc>
        <w:tc>
          <w:tcPr>
            <w:tcW w:w="1701" w:type="dxa"/>
            <w:vAlign w:val="center"/>
          </w:tcPr>
          <w:p w:rsidR="00C04468" w:rsidRDefault="009710FC">
            <w:pPr>
              <w:pStyle w:val="afffffffff4"/>
            </w:pPr>
            <w:r>
              <w:rPr>
                <w:rFonts w:hAnsi="宋体" w:cs="宋体" w:hint="eastAsia"/>
                <w:color w:val="000000" w:themeColor="text1"/>
                <w:szCs w:val="21"/>
              </w:rPr>
              <w:t>悬浮剂、水分散粒剂</w:t>
            </w:r>
          </w:p>
        </w:tc>
        <w:tc>
          <w:tcPr>
            <w:tcW w:w="1701" w:type="dxa"/>
            <w:vAlign w:val="center"/>
          </w:tcPr>
          <w:p w:rsidR="00C04468" w:rsidRDefault="009710FC">
            <w:pPr>
              <w:pStyle w:val="afffffffff4"/>
            </w:pPr>
            <w:r>
              <w:rPr>
                <w:rFonts w:hAnsi="宋体" w:cs="宋体" w:hint="eastAsia"/>
                <w:color w:val="000000" w:themeColor="text1"/>
                <w:szCs w:val="21"/>
              </w:rPr>
              <w:t>滞留喷洒/灌注/根施</w:t>
            </w:r>
          </w:p>
        </w:tc>
        <w:tc>
          <w:tcPr>
            <w:tcW w:w="3248" w:type="dxa"/>
            <w:vAlign w:val="center"/>
          </w:tcPr>
          <w:p w:rsidR="00C04468" w:rsidRDefault="009710FC">
            <w:pPr>
              <w:pStyle w:val="afffffffff4"/>
            </w:pPr>
            <w:r>
              <w:rPr>
                <w:rFonts w:hAnsi="宋体" w:cs="宋体" w:hint="eastAsia"/>
                <w:color w:val="000000" w:themeColor="text1"/>
                <w:szCs w:val="21"/>
              </w:rPr>
              <w:t>药液使用浓度0.05%—0.01%，土壤处理4升/㎡</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4</w:t>
            </w:r>
          </w:p>
        </w:tc>
        <w:tc>
          <w:tcPr>
            <w:tcW w:w="1701" w:type="dxa"/>
            <w:vAlign w:val="center"/>
          </w:tcPr>
          <w:p w:rsidR="00C04468" w:rsidRDefault="009710FC">
            <w:pPr>
              <w:pStyle w:val="afffffffff4"/>
            </w:pPr>
            <w:r>
              <w:rPr>
                <w:rFonts w:hAnsi="宋体" w:cs="宋体" w:hint="eastAsia"/>
                <w:color w:val="000000" w:themeColor="text1"/>
                <w:szCs w:val="21"/>
              </w:rPr>
              <w:t>氟虫腈</w:t>
            </w:r>
          </w:p>
        </w:tc>
        <w:tc>
          <w:tcPr>
            <w:tcW w:w="1701" w:type="dxa"/>
            <w:vAlign w:val="center"/>
          </w:tcPr>
          <w:p w:rsidR="00C04468" w:rsidRDefault="009710FC">
            <w:pPr>
              <w:pStyle w:val="afffffffff4"/>
            </w:pPr>
            <w:r>
              <w:rPr>
                <w:rFonts w:hAnsi="宋体" w:cs="宋体" w:hint="eastAsia"/>
                <w:color w:val="000000" w:themeColor="text1"/>
                <w:szCs w:val="21"/>
              </w:rPr>
              <w:t>乳油、悬浮剂、微乳剂、粉剂</w:t>
            </w:r>
          </w:p>
        </w:tc>
        <w:tc>
          <w:tcPr>
            <w:tcW w:w="1701" w:type="dxa"/>
            <w:vAlign w:val="center"/>
          </w:tcPr>
          <w:p w:rsidR="00C04468" w:rsidRDefault="009710FC">
            <w:pPr>
              <w:pStyle w:val="afffffffff4"/>
            </w:pPr>
            <w:r>
              <w:rPr>
                <w:rFonts w:hAnsi="宋体" w:cs="宋体" w:hint="eastAsia"/>
                <w:color w:val="000000" w:themeColor="text1"/>
                <w:szCs w:val="21"/>
              </w:rPr>
              <w:t>灌注/喷粉</w:t>
            </w:r>
          </w:p>
        </w:tc>
        <w:tc>
          <w:tcPr>
            <w:tcW w:w="3248" w:type="dxa"/>
            <w:vAlign w:val="center"/>
          </w:tcPr>
          <w:p w:rsidR="00C04468" w:rsidRDefault="009710FC">
            <w:pPr>
              <w:pStyle w:val="afffffffff4"/>
            </w:pPr>
            <w:r>
              <w:rPr>
                <w:rFonts w:hAnsi="宋体" w:cs="宋体" w:hint="eastAsia"/>
                <w:color w:val="000000" w:themeColor="text1"/>
                <w:szCs w:val="21"/>
              </w:rPr>
              <w:t>（1）喷洒和灌穴有效量2.4克</w:t>
            </w:r>
            <w:r>
              <w:rPr>
                <w:color w:val="000000" w:themeColor="text1"/>
              </w:rPr>
              <w:t>～</w:t>
            </w:r>
            <w:r>
              <w:rPr>
                <w:rFonts w:hAnsi="宋体" w:cs="宋体" w:hint="eastAsia"/>
                <w:color w:val="000000" w:themeColor="text1"/>
                <w:szCs w:val="21"/>
              </w:rPr>
              <w:t>4.5克/平方米；（2）喷粉0.25%—0.5%。</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5</w:t>
            </w:r>
          </w:p>
        </w:tc>
        <w:tc>
          <w:tcPr>
            <w:tcW w:w="1701" w:type="dxa"/>
            <w:vAlign w:val="center"/>
          </w:tcPr>
          <w:p w:rsidR="00C04468" w:rsidRDefault="009710FC">
            <w:pPr>
              <w:pStyle w:val="afffffffff4"/>
            </w:pPr>
            <w:r>
              <w:rPr>
                <w:rFonts w:hAnsi="宋体" w:cs="宋体" w:hint="eastAsia"/>
                <w:color w:val="000000" w:themeColor="text1"/>
                <w:szCs w:val="21"/>
              </w:rPr>
              <w:t>虫螨腈</w:t>
            </w:r>
          </w:p>
        </w:tc>
        <w:tc>
          <w:tcPr>
            <w:tcW w:w="1701" w:type="dxa"/>
            <w:vAlign w:val="center"/>
          </w:tcPr>
          <w:p w:rsidR="00C04468" w:rsidRDefault="009710FC">
            <w:pPr>
              <w:pStyle w:val="afffffffff4"/>
            </w:pPr>
            <w:r>
              <w:rPr>
                <w:rFonts w:hAnsi="宋体" w:cs="宋体" w:hint="eastAsia"/>
                <w:color w:val="000000" w:themeColor="text1"/>
                <w:szCs w:val="21"/>
              </w:rPr>
              <w:t>悬浮剂、粉剂</w:t>
            </w:r>
          </w:p>
        </w:tc>
        <w:tc>
          <w:tcPr>
            <w:tcW w:w="1701" w:type="dxa"/>
            <w:vAlign w:val="center"/>
          </w:tcPr>
          <w:p w:rsidR="00C04468" w:rsidRDefault="009710FC">
            <w:pPr>
              <w:pStyle w:val="afffffffff4"/>
            </w:pPr>
            <w:r>
              <w:rPr>
                <w:rFonts w:hAnsi="宋体" w:cs="宋体" w:hint="eastAsia"/>
                <w:color w:val="000000" w:themeColor="text1"/>
                <w:szCs w:val="21"/>
              </w:rPr>
              <w:t>滞留喷洒/灌注/根施/喷粉</w:t>
            </w:r>
          </w:p>
        </w:tc>
        <w:tc>
          <w:tcPr>
            <w:tcW w:w="3248" w:type="dxa"/>
            <w:vAlign w:val="center"/>
          </w:tcPr>
          <w:p w:rsidR="00C04468" w:rsidRDefault="009710FC">
            <w:pPr>
              <w:pStyle w:val="afffffffff4"/>
            </w:pPr>
            <w:r>
              <w:rPr>
                <w:rFonts w:hAnsi="宋体" w:cs="宋体" w:hint="eastAsia"/>
                <w:color w:val="000000" w:themeColor="text1"/>
                <w:szCs w:val="21"/>
              </w:rPr>
              <w:t>（1）有效量6.25克</w:t>
            </w:r>
            <w:r>
              <w:rPr>
                <w:color w:val="000000" w:themeColor="text1"/>
              </w:rPr>
              <w:t>～</w:t>
            </w:r>
            <w:r>
              <w:rPr>
                <w:rFonts w:hAnsi="宋体" w:cs="宋体" w:hint="eastAsia"/>
                <w:color w:val="000000" w:themeColor="text1"/>
                <w:szCs w:val="21"/>
              </w:rPr>
              <w:t>12.5克/平方米；（2）喷粉2%。</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6</w:t>
            </w:r>
          </w:p>
        </w:tc>
        <w:tc>
          <w:tcPr>
            <w:tcW w:w="1701" w:type="dxa"/>
            <w:vAlign w:val="center"/>
          </w:tcPr>
          <w:p w:rsidR="00C04468" w:rsidRDefault="009710FC">
            <w:pPr>
              <w:pStyle w:val="afffffffff4"/>
            </w:pPr>
            <w:r>
              <w:rPr>
                <w:rFonts w:hAnsi="宋体" w:cs="宋体" w:hint="eastAsia"/>
                <w:color w:val="000000" w:themeColor="text1"/>
                <w:szCs w:val="21"/>
              </w:rPr>
              <w:t>氟啶脲</w:t>
            </w:r>
          </w:p>
        </w:tc>
        <w:tc>
          <w:tcPr>
            <w:tcW w:w="1701" w:type="dxa"/>
            <w:vAlign w:val="center"/>
          </w:tcPr>
          <w:p w:rsidR="00C04468" w:rsidRDefault="009710FC">
            <w:pPr>
              <w:pStyle w:val="afffffffff4"/>
            </w:pPr>
            <w:r>
              <w:rPr>
                <w:rFonts w:hAnsi="宋体" w:cs="宋体" w:hint="eastAsia"/>
                <w:color w:val="000000" w:themeColor="text1"/>
                <w:szCs w:val="21"/>
              </w:rPr>
              <w:t>浓饵剂</w:t>
            </w:r>
          </w:p>
        </w:tc>
        <w:tc>
          <w:tcPr>
            <w:tcW w:w="1701" w:type="dxa"/>
            <w:vAlign w:val="center"/>
          </w:tcPr>
          <w:p w:rsidR="00C04468" w:rsidRDefault="009710FC">
            <w:pPr>
              <w:pStyle w:val="afffffffff4"/>
            </w:pPr>
            <w:r>
              <w:rPr>
                <w:rFonts w:hAnsi="宋体" w:cs="宋体" w:hint="eastAsia"/>
                <w:color w:val="000000" w:themeColor="text1"/>
                <w:szCs w:val="21"/>
              </w:rPr>
              <w:t>饵站投放</w:t>
            </w:r>
          </w:p>
        </w:tc>
        <w:tc>
          <w:tcPr>
            <w:tcW w:w="3248" w:type="dxa"/>
            <w:vAlign w:val="center"/>
          </w:tcPr>
          <w:p w:rsidR="00C04468" w:rsidRDefault="009710FC">
            <w:pPr>
              <w:pStyle w:val="afffffffff4"/>
            </w:pPr>
            <w:r>
              <w:rPr>
                <w:rFonts w:hAnsi="宋体" w:cs="宋体" w:hint="eastAsia"/>
                <w:color w:val="000000" w:themeColor="text1"/>
                <w:szCs w:val="21"/>
              </w:rPr>
              <w:t>0.1%</w:t>
            </w:r>
          </w:p>
        </w:tc>
      </w:tr>
      <w:tr w:rsidR="00C04468">
        <w:trPr>
          <w:jc w:val="center"/>
        </w:trPr>
        <w:tc>
          <w:tcPr>
            <w:tcW w:w="983" w:type="dxa"/>
            <w:vAlign w:val="center"/>
          </w:tcPr>
          <w:p w:rsidR="00C04468" w:rsidRDefault="009710FC">
            <w:pPr>
              <w:pStyle w:val="afffffffff4"/>
            </w:pPr>
            <w:r>
              <w:rPr>
                <w:rFonts w:hAnsi="宋体" w:cs="宋体" w:hint="eastAsia"/>
                <w:color w:val="000000" w:themeColor="text1"/>
                <w:szCs w:val="21"/>
              </w:rPr>
              <w:t>7</w:t>
            </w:r>
          </w:p>
        </w:tc>
        <w:tc>
          <w:tcPr>
            <w:tcW w:w="1701" w:type="dxa"/>
            <w:vAlign w:val="center"/>
          </w:tcPr>
          <w:p w:rsidR="00C04468" w:rsidRDefault="009710FC">
            <w:pPr>
              <w:pStyle w:val="afffffffff4"/>
            </w:pPr>
            <w:r>
              <w:rPr>
                <w:rFonts w:hAnsi="宋体" w:cs="宋体" w:hint="eastAsia"/>
                <w:color w:val="000000" w:themeColor="text1"/>
                <w:szCs w:val="21"/>
              </w:rPr>
              <w:t>氟铃脲</w:t>
            </w:r>
          </w:p>
        </w:tc>
        <w:tc>
          <w:tcPr>
            <w:tcW w:w="1701" w:type="dxa"/>
            <w:vAlign w:val="center"/>
          </w:tcPr>
          <w:p w:rsidR="00C04468" w:rsidRDefault="009710FC">
            <w:pPr>
              <w:pStyle w:val="afffffffff4"/>
            </w:pPr>
            <w:r>
              <w:rPr>
                <w:rFonts w:hAnsi="宋体" w:cs="宋体" w:hint="eastAsia"/>
                <w:color w:val="000000" w:themeColor="text1"/>
                <w:szCs w:val="21"/>
              </w:rPr>
              <w:t>饵剂、浓饵剂</w:t>
            </w:r>
          </w:p>
        </w:tc>
        <w:tc>
          <w:tcPr>
            <w:tcW w:w="1701" w:type="dxa"/>
            <w:vAlign w:val="center"/>
          </w:tcPr>
          <w:p w:rsidR="00C04468" w:rsidRDefault="009710FC">
            <w:pPr>
              <w:pStyle w:val="afffffffff4"/>
            </w:pPr>
            <w:r>
              <w:rPr>
                <w:rFonts w:hAnsi="宋体" w:cs="宋体" w:hint="eastAsia"/>
                <w:color w:val="000000" w:themeColor="text1"/>
                <w:szCs w:val="21"/>
              </w:rPr>
              <w:t>饵站投放</w:t>
            </w:r>
          </w:p>
        </w:tc>
        <w:tc>
          <w:tcPr>
            <w:tcW w:w="3248" w:type="dxa"/>
            <w:vAlign w:val="center"/>
          </w:tcPr>
          <w:p w:rsidR="00C04468" w:rsidRDefault="009710FC">
            <w:pPr>
              <w:pStyle w:val="afffffffff4"/>
            </w:pPr>
            <w:r>
              <w:rPr>
                <w:rFonts w:hAnsi="宋体" w:cs="宋体" w:hint="eastAsia"/>
                <w:color w:val="000000" w:themeColor="text1"/>
                <w:szCs w:val="21"/>
              </w:rPr>
              <w:t>0.5%</w:t>
            </w:r>
          </w:p>
        </w:tc>
      </w:tr>
    </w:tbl>
    <w:p w:rsidR="00C04468" w:rsidRDefault="00C04468">
      <w:pPr>
        <w:pStyle w:val="afffff0"/>
        <w:ind w:firstLine="420"/>
        <w:rPr>
          <w:rFonts w:ascii="Times New Roman"/>
        </w:rPr>
      </w:pPr>
    </w:p>
    <w:p w:rsidR="00C04468" w:rsidRDefault="00C04468">
      <w:pPr>
        <w:pStyle w:val="afffff0"/>
        <w:ind w:firstLine="420"/>
        <w:rPr>
          <w:rFonts w:ascii="Times New Roman"/>
        </w:rPr>
        <w:sectPr w:rsidR="00C04468">
          <w:pgSz w:w="11906" w:h="16838"/>
          <w:pgMar w:top="1928" w:right="1134" w:bottom="1134" w:left="1134" w:header="1418" w:footer="1134" w:gutter="284"/>
          <w:cols w:space="425"/>
          <w:formProt w:val="0"/>
          <w:docGrid w:type="lines" w:linePitch="312"/>
        </w:sectPr>
      </w:pPr>
    </w:p>
    <w:p w:rsidR="00C04468" w:rsidRDefault="00C04468">
      <w:pPr>
        <w:pStyle w:val="aff"/>
        <w:rPr>
          <w:vanish w:val="0"/>
        </w:rPr>
      </w:pPr>
    </w:p>
    <w:p w:rsidR="00C04468" w:rsidRDefault="00C04468">
      <w:pPr>
        <w:pStyle w:val="aff6"/>
        <w:rPr>
          <w:vanish w:val="0"/>
        </w:rPr>
      </w:pPr>
    </w:p>
    <w:p w:rsidR="00C04468" w:rsidRDefault="009710FC">
      <w:pPr>
        <w:pStyle w:val="affb"/>
        <w:spacing w:after="156"/>
        <w:rPr>
          <w:kern w:val="21"/>
        </w:rPr>
      </w:pPr>
      <w:bookmarkStart w:id="84" w:name="_Toc1955"/>
      <w:r>
        <w:br/>
      </w:r>
      <w:r>
        <w:rPr>
          <w:rFonts w:hint="eastAsia"/>
        </w:rPr>
        <w:t>（资料性）</w:t>
      </w:r>
      <w:r>
        <w:br/>
      </w:r>
      <w:r>
        <w:rPr>
          <w:rFonts w:hint="eastAsia"/>
          <w:kern w:val="21"/>
        </w:rPr>
        <w:t>城市树木白蚁调查计划表</w:t>
      </w:r>
      <w:bookmarkEnd w:id="84"/>
    </w:p>
    <w:p w:rsidR="00C04468" w:rsidRDefault="009710FC">
      <w:pPr>
        <w:pStyle w:val="afffff0"/>
        <w:ind w:firstLine="420"/>
      </w:pPr>
      <w:r>
        <w:rPr>
          <w:rFonts w:hint="eastAsia"/>
        </w:rPr>
        <w:t>城市树木白蚁调查计划表见C</w:t>
      </w:r>
      <w:r>
        <w:t>.1</w:t>
      </w:r>
    </w:p>
    <w:p w:rsidR="00C04468" w:rsidRDefault="009710FC">
      <w:pPr>
        <w:pStyle w:val="aff7"/>
        <w:spacing w:before="156" w:after="156"/>
        <w:jc w:val="both"/>
      </w:pPr>
      <w:r>
        <w:rPr>
          <w:rFonts w:hint="eastAsia"/>
        </w:rPr>
        <w:t>城市树木白蚁调查计划表</w:t>
      </w:r>
    </w:p>
    <w:tbl>
      <w:tblPr>
        <w:tblStyle w:val="affff3"/>
        <w:tblW w:w="501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042"/>
        <w:gridCol w:w="1042"/>
        <w:gridCol w:w="1042"/>
        <w:gridCol w:w="1043"/>
        <w:gridCol w:w="526"/>
        <w:gridCol w:w="517"/>
        <w:gridCol w:w="1043"/>
        <w:gridCol w:w="1043"/>
        <w:gridCol w:w="1043"/>
        <w:gridCol w:w="1052"/>
      </w:tblGrid>
      <w:tr w:rsidR="00C04468">
        <w:trPr>
          <w:tblHeader/>
          <w:jc w:val="center"/>
        </w:trPr>
        <w:tc>
          <w:tcPr>
            <w:tcW w:w="2500" w:type="pct"/>
            <w:gridSpan w:val="5"/>
            <w:tcBorders>
              <w:top w:val="single" w:sz="8" w:space="0" w:color="auto"/>
              <w:bottom w:val="single" w:sz="8" w:space="0" w:color="auto"/>
            </w:tcBorders>
            <w:vAlign w:val="center"/>
          </w:tcPr>
          <w:p w:rsidR="00C04468" w:rsidRDefault="009710FC">
            <w:pPr>
              <w:pStyle w:val="afffffffff4"/>
              <w:jc w:val="left"/>
            </w:pPr>
            <w:r>
              <w:rPr>
                <w:rFonts w:hint="eastAsia"/>
              </w:rPr>
              <w:t>区属：</w:t>
            </w:r>
          </w:p>
        </w:tc>
        <w:tc>
          <w:tcPr>
            <w:tcW w:w="2500" w:type="pct"/>
            <w:gridSpan w:val="5"/>
            <w:tcBorders>
              <w:top w:val="single" w:sz="8" w:space="0" w:color="auto"/>
              <w:bottom w:val="single" w:sz="8" w:space="0" w:color="auto"/>
            </w:tcBorders>
            <w:vAlign w:val="center"/>
          </w:tcPr>
          <w:p w:rsidR="00C04468" w:rsidRDefault="009710FC">
            <w:pPr>
              <w:pStyle w:val="afffffffff4"/>
              <w:jc w:val="left"/>
            </w:pPr>
            <w:r>
              <w:rPr>
                <w:rFonts w:hint="eastAsia"/>
              </w:rPr>
              <w:t>负责人：</w:t>
            </w:r>
          </w:p>
        </w:tc>
      </w:tr>
      <w:tr w:rsidR="00C04468">
        <w:trPr>
          <w:trHeight w:val="312"/>
          <w:jc w:val="center"/>
        </w:trPr>
        <w:tc>
          <w:tcPr>
            <w:tcW w:w="555" w:type="pct"/>
            <w:tcBorders>
              <w:top w:val="single" w:sz="8" w:space="0" w:color="auto"/>
            </w:tcBorders>
            <w:vAlign w:val="center"/>
          </w:tcPr>
          <w:p w:rsidR="00C04468" w:rsidRDefault="009710FC">
            <w:pPr>
              <w:pStyle w:val="afffffffff4"/>
            </w:pPr>
            <w:r>
              <w:rPr>
                <w:szCs w:val="21"/>
              </w:rPr>
              <w:t>序号</w:t>
            </w:r>
          </w:p>
        </w:tc>
        <w:tc>
          <w:tcPr>
            <w:tcW w:w="555" w:type="pct"/>
            <w:tcBorders>
              <w:top w:val="single" w:sz="8" w:space="0" w:color="auto"/>
            </w:tcBorders>
            <w:vAlign w:val="center"/>
          </w:tcPr>
          <w:p w:rsidR="00C04468" w:rsidRDefault="009710FC">
            <w:pPr>
              <w:pStyle w:val="afffffffff4"/>
            </w:pPr>
            <w:r>
              <w:rPr>
                <w:rFonts w:hint="eastAsia"/>
                <w:szCs w:val="21"/>
              </w:rPr>
              <w:t>区域类型</w:t>
            </w:r>
          </w:p>
        </w:tc>
        <w:tc>
          <w:tcPr>
            <w:tcW w:w="555" w:type="pct"/>
            <w:tcBorders>
              <w:top w:val="single" w:sz="8" w:space="0" w:color="auto"/>
            </w:tcBorders>
            <w:vAlign w:val="center"/>
          </w:tcPr>
          <w:p w:rsidR="00C04468" w:rsidRDefault="009710FC">
            <w:pPr>
              <w:pStyle w:val="afffffffff4"/>
            </w:pPr>
            <w:r>
              <w:rPr>
                <w:rFonts w:hint="eastAsia"/>
                <w:bCs/>
                <w:szCs w:val="21"/>
              </w:rPr>
              <w:t>面积/</w:t>
            </w:r>
            <w:r>
              <w:rPr>
                <w:bCs/>
                <w:szCs w:val="21"/>
              </w:rPr>
              <w:t>起止路段</w:t>
            </w:r>
          </w:p>
        </w:tc>
        <w:tc>
          <w:tcPr>
            <w:tcW w:w="555" w:type="pct"/>
            <w:tcBorders>
              <w:top w:val="single" w:sz="8" w:space="0" w:color="auto"/>
            </w:tcBorders>
            <w:vAlign w:val="center"/>
          </w:tcPr>
          <w:p w:rsidR="00C04468" w:rsidRDefault="009710FC">
            <w:pPr>
              <w:pStyle w:val="afffffffff4"/>
            </w:pPr>
            <w:r>
              <w:rPr>
                <w:rFonts w:hint="eastAsia"/>
                <w:szCs w:val="21"/>
              </w:rPr>
              <w:t>树种</w:t>
            </w:r>
          </w:p>
        </w:tc>
        <w:tc>
          <w:tcPr>
            <w:tcW w:w="555" w:type="pct"/>
            <w:gridSpan w:val="2"/>
            <w:tcBorders>
              <w:top w:val="single" w:sz="8" w:space="0" w:color="auto"/>
            </w:tcBorders>
            <w:vAlign w:val="center"/>
          </w:tcPr>
          <w:p w:rsidR="00C04468" w:rsidRDefault="009710FC">
            <w:pPr>
              <w:pStyle w:val="afffffffff4"/>
              <w:rPr>
                <w:szCs w:val="21"/>
              </w:rPr>
            </w:pPr>
            <w:r>
              <w:rPr>
                <w:rFonts w:hint="eastAsia"/>
                <w:szCs w:val="21"/>
              </w:rPr>
              <w:t>树龄</w:t>
            </w:r>
          </w:p>
        </w:tc>
        <w:tc>
          <w:tcPr>
            <w:tcW w:w="555" w:type="pct"/>
            <w:tcBorders>
              <w:top w:val="single" w:sz="8" w:space="0" w:color="auto"/>
            </w:tcBorders>
            <w:vAlign w:val="center"/>
          </w:tcPr>
          <w:p w:rsidR="00C04468" w:rsidRDefault="009710FC">
            <w:pPr>
              <w:pStyle w:val="afffffffff4"/>
              <w:rPr>
                <w:szCs w:val="21"/>
              </w:rPr>
            </w:pPr>
            <w:r>
              <w:rPr>
                <w:rFonts w:hint="eastAsia"/>
                <w:szCs w:val="21"/>
              </w:rPr>
              <w:t>胸径</w:t>
            </w:r>
          </w:p>
        </w:tc>
        <w:tc>
          <w:tcPr>
            <w:tcW w:w="555" w:type="pct"/>
            <w:tcBorders>
              <w:top w:val="single" w:sz="8" w:space="0" w:color="auto"/>
            </w:tcBorders>
            <w:vAlign w:val="center"/>
          </w:tcPr>
          <w:p w:rsidR="00C04468" w:rsidRDefault="009710FC">
            <w:pPr>
              <w:pStyle w:val="afffffffff4"/>
            </w:pPr>
            <w:r>
              <w:rPr>
                <w:szCs w:val="21"/>
              </w:rPr>
              <w:t>数量</w:t>
            </w:r>
          </w:p>
        </w:tc>
        <w:tc>
          <w:tcPr>
            <w:tcW w:w="555" w:type="pct"/>
            <w:tcBorders>
              <w:top w:val="single" w:sz="8" w:space="0" w:color="auto"/>
            </w:tcBorders>
            <w:vAlign w:val="center"/>
          </w:tcPr>
          <w:p w:rsidR="00C04468" w:rsidRDefault="009710FC">
            <w:pPr>
              <w:pStyle w:val="afffffffff4"/>
              <w:rPr>
                <w:szCs w:val="21"/>
              </w:rPr>
            </w:pPr>
            <w:r>
              <w:rPr>
                <w:rFonts w:hint="eastAsia"/>
                <w:szCs w:val="21"/>
              </w:rPr>
              <w:t>历史病虫害</w:t>
            </w:r>
          </w:p>
        </w:tc>
        <w:tc>
          <w:tcPr>
            <w:tcW w:w="557" w:type="pct"/>
            <w:tcBorders>
              <w:top w:val="single" w:sz="8" w:space="0" w:color="auto"/>
            </w:tcBorders>
            <w:vAlign w:val="center"/>
          </w:tcPr>
          <w:p w:rsidR="00C04468" w:rsidRDefault="009710FC">
            <w:pPr>
              <w:pStyle w:val="afffffffff4"/>
            </w:pPr>
            <w:r>
              <w:rPr>
                <w:rFonts w:hint="eastAsia"/>
                <w:szCs w:val="21"/>
              </w:rPr>
              <w:t>备注</w:t>
            </w: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gridSpan w:val="2"/>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5" w:type="pct"/>
            <w:vAlign w:val="center"/>
          </w:tcPr>
          <w:p w:rsidR="00C04468" w:rsidRDefault="00C04468">
            <w:pPr>
              <w:pStyle w:val="afffffffff4"/>
            </w:pPr>
          </w:p>
        </w:tc>
        <w:tc>
          <w:tcPr>
            <w:tcW w:w="557" w:type="pct"/>
            <w:vAlign w:val="center"/>
          </w:tcPr>
          <w:p w:rsidR="00C04468" w:rsidRDefault="00C04468">
            <w:pPr>
              <w:pStyle w:val="afffffffff4"/>
            </w:pPr>
          </w:p>
        </w:tc>
      </w:tr>
      <w:tr w:rsidR="00C04468">
        <w:trPr>
          <w:trHeight w:val="312"/>
          <w:jc w:val="center"/>
        </w:trPr>
        <w:tc>
          <w:tcPr>
            <w:tcW w:w="555" w:type="pct"/>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5" w:type="pct"/>
            <w:gridSpan w:val="2"/>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5" w:type="pct"/>
            <w:tcBorders>
              <w:bottom w:val="single" w:sz="8" w:space="0" w:color="auto"/>
            </w:tcBorders>
            <w:vAlign w:val="center"/>
          </w:tcPr>
          <w:p w:rsidR="00C04468" w:rsidRDefault="00C04468">
            <w:pPr>
              <w:pStyle w:val="afffffffff4"/>
            </w:pPr>
          </w:p>
        </w:tc>
        <w:tc>
          <w:tcPr>
            <w:tcW w:w="557" w:type="pct"/>
            <w:tcBorders>
              <w:bottom w:val="single" w:sz="8" w:space="0" w:color="auto"/>
            </w:tcBorders>
            <w:vAlign w:val="center"/>
          </w:tcPr>
          <w:p w:rsidR="00C04468" w:rsidRDefault="00C04468">
            <w:pPr>
              <w:pStyle w:val="afffffffff4"/>
            </w:pPr>
          </w:p>
        </w:tc>
      </w:tr>
      <w:tr w:rsidR="00C04468">
        <w:trPr>
          <w:jc w:val="center"/>
        </w:trPr>
        <w:tc>
          <w:tcPr>
            <w:tcW w:w="5000" w:type="pct"/>
            <w:gridSpan w:val="10"/>
            <w:tcBorders>
              <w:top w:val="single" w:sz="8" w:space="0" w:color="auto"/>
              <w:bottom w:val="single" w:sz="8" w:space="0" w:color="auto"/>
            </w:tcBorders>
            <w:vAlign w:val="center"/>
          </w:tcPr>
          <w:p w:rsidR="00C04468" w:rsidRDefault="009710FC" w:rsidP="00727440">
            <w:pPr>
              <w:spacing w:beforeLines="100"/>
              <w:ind w:firstLineChars="100" w:firstLine="210"/>
            </w:pPr>
            <w:r>
              <w:rPr>
                <w:rFonts w:hint="eastAsia"/>
              </w:rPr>
              <w:t>备注：调查范围应覆盖区域内白蚁曾经发生的所有区域，白蚁危害树木应做好标记。</w:t>
            </w:r>
          </w:p>
        </w:tc>
      </w:tr>
    </w:tbl>
    <w:p w:rsidR="00C04468" w:rsidRDefault="00C04468">
      <w:pPr>
        <w:pStyle w:val="afffff0"/>
        <w:ind w:firstLine="420"/>
      </w:pPr>
    </w:p>
    <w:p w:rsidR="00C04468" w:rsidRDefault="00C04468">
      <w:pPr>
        <w:pStyle w:val="afffff0"/>
        <w:ind w:firstLineChars="0" w:firstLine="0"/>
        <w:rPr>
          <w:rFonts w:ascii="Times New Roman"/>
        </w:rPr>
        <w:sectPr w:rsidR="00C04468">
          <w:pgSz w:w="11906" w:h="16838"/>
          <w:pgMar w:top="1928" w:right="1134" w:bottom="1134" w:left="1134" w:header="1418" w:footer="1134" w:gutter="284"/>
          <w:cols w:space="425"/>
          <w:formProt w:val="0"/>
          <w:docGrid w:type="lines" w:linePitch="312"/>
        </w:sectPr>
      </w:pPr>
    </w:p>
    <w:p w:rsidR="00C04468" w:rsidRDefault="00C04468">
      <w:pPr>
        <w:pStyle w:val="aff"/>
        <w:rPr>
          <w:vanish w:val="0"/>
        </w:rPr>
      </w:pPr>
    </w:p>
    <w:p w:rsidR="00C04468" w:rsidRDefault="00C04468">
      <w:pPr>
        <w:pStyle w:val="aff6"/>
        <w:rPr>
          <w:vanish w:val="0"/>
        </w:rPr>
      </w:pPr>
    </w:p>
    <w:p w:rsidR="00C04468" w:rsidRDefault="009710FC">
      <w:pPr>
        <w:pStyle w:val="affb"/>
        <w:spacing w:after="156"/>
        <w:rPr>
          <w:kern w:val="21"/>
        </w:rPr>
      </w:pPr>
      <w:bookmarkStart w:id="85" w:name="_Toc6403"/>
      <w:r>
        <w:br/>
      </w:r>
      <w:r>
        <w:rPr>
          <w:rFonts w:hint="eastAsia"/>
        </w:rPr>
        <w:t>（资料性）</w:t>
      </w:r>
      <w:r>
        <w:br/>
      </w:r>
      <w:r>
        <w:rPr>
          <w:rFonts w:hint="eastAsia"/>
          <w:kern w:val="21"/>
        </w:rPr>
        <w:t>城市树木白蚁危害等级评定报告</w:t>
      </w:r>
      <w:bookmarkEnd w:id="85"/>
    </w:p>
    <w:p w:rsidR="00C04468" w:rsidRDefault="009710FC">
      <w:pPr>
        <w:pStyle w:val="afffff0"/>
        <w:ind w:firstLine="420"/>
      </w:pPr>
      <w:r>
        <w:rPr>
          <w:rFonts w:hint="eastAsia"/>
        </w:rPr>
        <w:t>城市树木白蚁危害等级评定报告见表D</w:t>
      </w:r>
      <w:r>
        <w:t>.1</w:t>
      </w:r>
    </w:p>
    <w:p w:rsidR="00C04468" w:rsidRDefault="009710FC">
      <w:pPr>
        <w:pStyle w:val="aff7"/>
        <w:spacing w:before="156" w:after="156"/>
        <w:jc w:val="both"/>
      </w:pPr>
      <w:r>
        <w:rPr>
          <w:rFonts w:hint="eastAsia"/>
        </w:rPr>
        <w:t>城市树木白蚁危害等级评定报告</w:t>
      </w:r>
    </w:p>
    <w:tbl>
      <w:tblPr>
        <w:tblW w:w="889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410"/>
        <w:gridCol w:w="2085"/>
        <w:gridCol w:w="615"/>
        <w:gridCol w:w="1334"/>
        <w:gridCol w:w="465"/>
        <w:gridCol w:w="240"/>
        <w:gridCol w:w="2746"/>
      </w:tblGrid>
      <w:tr w:rsidR="00C04468">
        <w:trPr>
          <w:trHeight w:hRule="exact" w:val="646"/>
          <w:jc w:val="center"/>
        </w:trPr>
        <w:tc>
          <w:tcPr>
            <w:tcW w:w="8895" w:type="dxa"/>
            <w:gridSpan w:val="7"/>
            <w:vAlign w:val="center"/>
          </w:tcPr>
          <w:p w:rsidR="00C04468" w:rsidRDefault="009710FC">
            <w:pPr>
              <w:snapToGrid w:val="0"/>
              <w:jc w:val="center"/>
            </w:pPr>
            <w:r>
              <w:rPr>
                <w:spacing w:val="-2"/>
              </w:rPr>
              <w:t>调查</w:t>
            </w:r>
            <w:r>
              <w:rPr>
                <w:rFonts w:hint="eastAsia"/>
                <w:spacing w:val="-2"/>
              </w:rPr>
              <w:t>区域基本</w:t>
            </w:r>
            <w:r>
              <w:rPr>
                <w:spacing w:val="-2"/>
              </w:rPr>
              <w:t>情况</w:t>
            </w:r>
          </w:p>
        </w:tc>
      </w:tr>
      <w:tr w:rsidR="00C04468">
        <w:trPr>
          <w:trHeight w:hRule="exact" w:val="646"/>
          <w:jc w:val="center"/>
        </w:trPr>
        <w:tc>
          <w:tcPr>
            <w:tcW w:w="1410" w:type="dxa"/>
            <w:vAlign w:val="center"/>
          </w:tcPr>
          <w:p w:rsidR="00C04468" w:rsidRDefault="009710FC">
            <w:pPr>
              <w:snapToGrid w:val="0"/>
              <w:jc w:val="center"/>
            </w:pPr>
            <w:r>
              <w:rPr>
                <w:rFonts w:hint="eastAsia"/>
                <w:spacing w:val="-2"/>
              </w:rPr>
              <w:t>调查</w:t>
            </w:r>
            <w:r>
              <w:rPr>
                <w:spacing w:val="-2"/>
              </w:rPr>
              <w:t>单位</w:t>
            </w:r>
          </w:p>
        </w:tc>
        <w:tc>
          <w:tcPr>
            <w:tcW w:w="2700" w:type="dxa"/>
            <w:gridSpan w:val="2"/>
            <w:vAlign w:val="center"/>
          </w:tcPr>
          <w:p w:rsidR="00C04468" w:rsidRDefault="00C04468">
            <w:pPr>
              <w:snapToGrid w:val="0"/>
              <w:jc w:val="left"/>
            </w:pPr>
          </w:p>
        </w:tc>
        <w:tc>
          <w:tcPr>
            <w:tcW w:w="2039" w:type="dxa"/>
            <w:gridSpan w:val="3"/>
            <w:vAlign w:val="center"/>
          </w:tcPr>
          <w:p w:rsidR="00C04468" w:rsidRDefault="009710FC">
            <w:pPr>
              <w:snapToGrid w:val="0"/>
              <w:jc w:val="center"/>
            </w:pPr>
            <w:r>
              <w:rPr>
                <w:rFonts w:hint="eastAsia"/>
              </w:rPr>
              <w:t>负责人及电话</w:t>
            </w:r>
          </w:p>
        </w:tc>
        <w:tc>
          <w:tcPr>
            <w:tcW w:w="2746" w:type="dxa"/>
            <w:vAlign w:val="center"/>
          </w:tcPr>
          <w:p w:rsidR="00C04468" w:rsidRDefault="00C04468">
            <w:pPr>
              <w:snapToGrid w:val="0"/>
              <w:jc w:val="center"/>
            </w:pPr>
          </w:p>
        </w:tc>
      </w:tr>
      <w:tr w:rsidR="00C04468">
        <w:trPr>
          <w:trHeight w:hRule="exact" w:val="646"/>
          <w:jc w:val="center"/>
        </w:trPr>
        <w:tc>
          <w:tcPr>
            <w:tcW w:w="1410" w:type="dxa"/>
            <w:vAlign w:val="center"/>
          </w:tcPr>
          <w:p w:rsidR="00C04468" w:rsidRDefault="009710FC">
            <w:pPr>
              <w:snapToGrid w:val="0"/>
              <w:jc w:val="center"/>
              <w:rPr>
                <w:spacing w:val="-2"/>
              </w:rPr>
            </w:pPr>
            <w:r>
              <w:rPr>
                <w:rFonts w:hint="eastAsia"/>
              </w:rPr>
              <w:t>区域类型</w:t>
            </w:r>
          </w:p>
        </w:tc>
        <w:tc>
          <w:tcPr>
            <w:tcW w:w="7485" w:type="dxa"/>
            <w:gridSpan w:val="6"/>
            <w:vAlign w:val="center"/>
          </w:tcPr>
          <w:p w:rsidR="00C04468" w:rsidRDefault="009710FC">
            <w:pPr>
              <w:snapToGrid w:val="0"/>
              <w:jc w:val="center"/>
            </w:pPr>
            <w:r>
              <w:rPr>
                <w:sz w:val="18"/>
              </w:rPr>
              <w:t>口行道树</w:t>
            </w:r>
            <w:r>
              <w:rPr>
                <w:rFonts w:hint="eastAsia"/>
                <w:sz w:val="18"/>
              </w:rPr>
              <w:t xml:space="preserve"> </w:t>
            </w:r>
            <w:r>
              <w:rPr>
                <w:sz w:val="18"/>
              </w:rPr>
              <w:t>口古树名木</w:t>
            </w:r>
            <w:r>
              <w:rPr>
                <w:rFonts w:hint="eastAsia"/>
                <w:sz w:val="18"/>
              </w:rPr>
              <w:t xml:space="preserve"> </w:t>
            </w:r>
            <w:r>
              <w:rPr>
                <w:sz w:val="18"/>
              </w:rPr>
              <w:t>口公园绿地</w:t>
            </w:r>
            <w:r>
              <w:rPr>
                <w:rFonts w:hint="eastAsia"/>
                <w:sz w:val="18"/>
              </w:rPr>
              <w:t xml:space="preserve"> </w:t>
            </w:r>
            <w:r>
              <w:rPr>
                <w:sz w:val="18"/>
              </w:rPr>
              <w:t>口</w:t>
            </w:r>
            <w:r>
              <w:rPr>
                <w:rFonts w:hint="eastAsia"/>
                <w:sz w:val="18"/>
              </w:rPr>
              <w:t>林带</w:t>
            </w:r>
            <w:r>
              <w:rPr>
                <w:rFonts w:hint="eastAsia"/>
                <w:sz w:val="18"/>
              </w:rPr>
              <w:t xml:space="preserve"> </w:t>
            </w:r>
            <w:r>
              <w:rPr>
                <w:sz w:val="18"/>
              </w:rPr>
              <w:t>口</w:t>
            </w:r>
            <w:r>
              <w:rPr>
                <w:rFonts w:hint="eastAsia"/>
                <w:sz w:val="18"/>
              </w:rPr>
              <w:t>公路绿化</w:t>
            </w:r>
            <w:r>
              <w:rPr>
                <w:rFonts w:hint="eastAsia"/>
                <w:sz w:val="18"/>
              </w:rPr>
              <w:t xml:space="preserve"> </w:t>
            </w:r>
            <w:r>
              <w:rPr>
                <w:sz w:val="18"/>
              </w:rPr>
              <w:t>口</w:t>
            </w:r>
            <w:r>
              <w:rPr>
                <w:rFonts w:hint="eastAsia"/>
                <w:sz w:val="18"/>
              </w:rPr>
              <w:t>居住区</w:t>
            </w:r>
            <w:r>
              <w:rPr>
                <w:rFonts w:hint="eastAsia"/>
                <w:sz w:val="18"/>
              </w:rPr>
              <w:t xml:space="preserve"> </w:t>
            </w:r>
            <w:proofErr w:type="gramStart"/>
            <w:r>
              <w:rPr>
                <w:sz w:val="18"/>
              </w:rPr>
              <w:t>口</w:t>
            </w:r>
            <w:r>
              <w:rPr>
                <w:rFonts w:hint="eastAsia"/>
                <w:sz w:val="18"/>
              </w:rPr>
              <w:t>单位</w:t>
            </w:r>
            <w:proofErr w:type="gramEnd"/>
            <w:r>
              <w:rPr>
                <w:sz w:val="18"/>
              </w:rPr>
              <w:t xml:space="preserve"> </w:t>
            </w:r>
            <w:r>
              <w:rPr>
                <w:sz w:val="18"/>
              </w:rPr>
              <w:t>口其他</w:t>
            </w:r>
          </w:p>
        </w:tc>
      </w:tr>
      <w:tr w:rsidR="00C04468">
        <w:trPr>
          <w:trHeight w:hRule="exact" w:val="646"/>
          <w:jc w:val="center"/>
        </w:trPr>
        <w:tc>
          <w:tcPr>
            <w:tcW w:w="1410" w:type="dxa"/>
            <w:vAlign w:val="center"/>
          </w:tcPr>
          <w:p w:rsidR="00C04468" w:rsidRDefault="009710FC">
            <w:pPr>
              <w:snapToGrid w:val="0"/>
              <w:jc w:val="center"/>
            </w:pPr>
            <w:r>
              <w:rPr>
                <w:rFonts w:hint="eastAsia"/>
              </w:rPr>
              <w:t>区域名称</w:t>
            </w:r>
          </w:p>
        </w:tc>
        <w:tc>
          <w:tcPr>
            <w:tcW w:w="2700" w:type="dxa"/>
            <w:gridSpan w:val="2"/>
            <w:vAlign w:val="center"/>
          </w:tcPr>
          <w:p w:rsidR="00C04468" w:rsidRDefault="00C04468">
            <w:pPr>
              <w:snapToGrid w:val="0"/>
              <w:jc w:val="center"/>
            </w:pPr>
          </w:p>
        </w:tc>
        <w:tc>
          <w:tcPr>
            <w:tcW w:w="1799" w:type="dxa"/>
            <w:gridSpan w:val="2"/>
            <w:vAlign w:val="center"/>
          </w:tcPr>
          <w:p w:rsidR="00C04468" w:rsidRDefault="009710FC">
            <w:pPr>
              <w:snapToGrid w:val="0"/>
              <w:jc w:val="center"/>
            </w:pPr>
            <w:r>
              <w:rPr>
                <w:spacing w:val="3"/>
              </w:rPr>
              <w:t>主要树种</w:t>
            </w:r>
          </w:p>
        </w:tc>
        <w:tc>
          <w:tcPr>
            <w:tcW w:w="2986" w:type="dxa"/>
            <w:gridSpan w:val="2"/>
            <w:vAlign w:val="center"/>
          </w:tcPr>
          <w:p w:rsidR="00C04468" w:rsidRDefault="00C04468">
            <w:pPr>
              <w:snapToGrid w:val="0"/>
              <w:jc w:val="left"/>
            </w:pPr>
          </w:p>
        </w:tc>
      </w:tr>
      <w:tr w:rsidR="00C04468">
        <w:trPr>
          <w:trHeight w:hRule="exact" w:val="646"/>
          <w:jc w:val="center"/>
        </w:trPr>
        <w:tc>
          <w:tcPr>
            <w:tcW w:w="1410" w:type="dxa"/>
            <w:vAlign w:val="center"/>
          </w:tcPr>
          <w:p w:rsidR="00C04468" w:rsidRDefault="009710FC">
            <w:pPr>
              <w:snapToGrid w:val="0"/>
              <w:jc w:val="center"/>
            </w:pPr>
            <w:r>
              <w:rPr>
                <w:spacing w:val="4"/>
              </w:rPr>
              <w:t>调查株数</w:t>
            </w:r>
          </w:p>
        </w:tc>
        <w:tc>
          <w:tcPr>
            <w:tcW w:w="2700" w:type="dxa"/>
            <w:gridSpan w:val="2"/>
            <w:vAlign w:val="center"/>
          </w:tcPr>
          <w:p w:rsidR="00C04468" w:rsidRDefault="00C04468">
            <w:pPr>
              <w:snapToGrid w:val="0"/>
              <w:jc w:val="center"/>
            </w:pPr>
          </w:p>
        </w:tc>
        <w:tc>
          <w:tcPr>
            <w:tcW w:w="1799" w:type="dxa"/>
            <w:gridSpan w:val="2"/>
            <w:vAlign w:val="center"/>
          </w:tcPr>
          <w:p w:rsidR="00C04468" w:rsidRDefault="009710FC">
            <w:pPr>
              <w:snapToGrid w:val="0"/>
              <w:jc w:val="center"/>
            </w:pPr>
            <w:r>
              <w:rPr>
                <w:spacing w:val="4"/>
              </w:rPr>
              <w:t>有白蚁</w:t>
            </w:r>
            <w:proofErr w:type="gramStart"/>
            <w:r>
              <w:rPr>
                <w:spacing w:val="4"/>
              </w:rPr>
              <w:t>危害</w:t>
            </w:r>
            <w:r>
              <w:rPr>
                <w:rFonts w:hint="eastAsia"/>
                <w:spacing w:val="4"/>
              </w:rPr>
              <w:t>总</w:t>
            </w:r>
            <w:proofErr w:type="gramEnd"/>
            <w:r>
              <w:rPr>
                <w:rFonts w:hint="eastAsia"/>
                <w:spacing w:val="4"/>
              </w:rPr>
              <w:t>株数</w:t>
            </w:r>
          </w:p>
        </w:tc>
        <w:tc>
          <w:tcPr>
            <w:tcW w:w="2986" w:type="dxa"/>
            <w:gridSpan w:val="2"/>
            <w:vAlign w:val="center"/>
          </w:tcPr>
          <w:p w:rsidR="00C04468" w:rsidRDefault="00C04468">
            <w:pPr>
              <w:snapToGrid w:val="0"/>
              <w:jc w:val="left"/>
            </w:pPr>
          </w:p>
        </w:tc>
      </w:tr>
      <w:tr w:rsidR="00C04468">
        <w:trPr>
          <w:trHeight w:hRule="exact" w:val="646"/>
          <w:jc w:val="center"/>
        </w:trPr>
        <w:tc>
          <w:tcPr>
            <w:tcW w:w="8895" w:type="dxa"/>
            <w:gridSpan w:val="7"/>
            <w:vAlign w:val="center"/>
          </w:tcPr>
          <w:p w:rsidR="00C04468" w:rsidRDefault="009710FC">
            <w:pPr>
              <w:snapToGrid w:val="0"/>
              <w:ind w:firstLineChars="100" w:firstLine="234"/>
              <w:jc w:val="center"/>
              <w:rPr>
                <w:spacing w:val="-2"/>
              </w:rPr>
            </w:pPr>
            <w:r>
              <w:rPr>
                <w:spacing w:val="12"/>
              </w:rPr>
              <w:t>白蚁</w:t>
            </w:r>
            <w:r>
              <w:rPr>
                <w:rFonts w:hint="eastAsia"/>
                <w:spacing w:val="12"/>
              </w:rPr>
              <w:t>发生</w:t>
            </w:r>
            <w:r>
              <w:rPr>
                <w:spacing w:val="12"/>
              </w:rPr>
              <w:t>情况</w:t>
            </w:r>
          </w:p>
        </w:tc>
      </w:tr>
      <w:tr w:rsidR="00C04468">
        <w:trPr>
          <w:trHeight w:hRule="exact" w:val="646"/>
          <w:jc w:val="center"/>
        </w:trPr>
        <w:tc>
          <w:tcPr>
            <w:tcW w:w="1410" w:type="dxa"/>
            <w:vAlign w:val="center"/>
          </w:tcPr>
          <w:p w:rsidR="00C04468" w:rsidRDefault="009710FC">
            <w:pPr>
              <w:snapToGrid w:val="0"/>
              <w:jc w:val="center"/>
            </w:pPr>
            <w:r>
              <w:rPr>
                <w:spacing w:val="1"/>
              </w:rPr>
              <w:t>白蚁种类</w:t>
            </w:r>
          </w:p>
        </w:tc>
        <w:tc>
          <w:tcPr>
            <w:tcW w:w="7485" w:type="dxa"/>
            <w:gridSpan w:val="6"/>
            <w:vAlign w:val="center"/>
          </w:tcPr>
          <w:p w:rsidR="00C04468" w:rsidRDefault="009710FC">
            <w:pPr>
              <w:snapToGrid w:val="0"/>
              <w:ind w:firstLineChars="100" w:firstLine="206"/>
              <w:jc w:val="left"/>
            </w:pPr>
            <w:r>
              <w:rPr>
                <w:spacing w:val="-2"/>
              </w:rPr>
              <w:t>口台湾乳白蚁</w:t>
            </w:r>
            <w:r>
              <w:rPr>
                <w:spacing w:val="-2"/>
              </w:rPr>
              <w:t xml:space="preserve"> </w:t>
            </w:r>
            <w:proofErr w:type="gramStart"/>
            <w:r>
              <w:rPr>
                <w:spacing w:val="-2"/>
              </w:rPr>
              <w:t>口黑胸散</w:t>
            </w:r>
            <w:proofErr w:type="gramEnd"/>
            <w:r>
              <w:rPr>
                <w:spacing w:val="-2"/>
              </w:rPr>
              <w:t>白蚁</w:t>
            </w:r>
            <w:r>
              <w:rPr>
                <w:spacing w:val="-2"/>
              </w:rPr>
              <w:t xml:space="preserve"> □</w:t>
            </w:r>
            <w:proofErr w:type="gramStart"/>
            <w:r>
              <w:rPr>
                <w:spacing w:val="-2"/>
              </w:rPr>
              <w:t>黄胸散白蚁</w:t>
            </w:r>
            <w:proofErr w:type="gramEnd"/>
            <w:r>
              <w:rPr>
                <w:spacing w:val="-2"/>
              </w:rPr>
              <w:t xml:space="preserve"> </w:t>
            </w:r>
            <w:r>
              <w:rPr>
                <w:spacing w:val="-2"/>
              </w:rPr>
              <w:t>口黑翅土白蚁</w:t>
            </w:r>
            <w:r>
              <w:rPr>
                <w:spacing w:val="-2"/>
              </w:rPr>
              <w:t xml:space="preserve"> </w:t>
            </w:r>
            <w:r>
              <w:rPr>
                <w:spacing w:val="-2"/>
              </w:rPr>
              <w:t>口其他白蚁</w:t>
            </w:r>
            <w:r>
              <w:rPr>
                <w:spacing w:val="-2"/>
                <w:u w:val="single"/>
              </w:rPr>
              <w:t xml:space="preserve"> </w:t>
            </w:r>
            <w:r>
              <w:rPr>
                <w:rFonts w:hint="eastAsia"/>
                <w:spacing w:val="-2"/>
                <w:u w:val="single"/>
              </w:rPr>
              <w:t xml:space="preserve">   </w:t>
            </w:r>
            <w:r>
              <w:rPr>
                <w:spacing w:val="-2"/>
                <w:u w:val="single"/>
              </w:rPr>
              <w:t xml:space="preserve"> </w:t>
            </w:r>
            <w:r>
              <w:rPr>
                <w:spacing w:val="-2"/>
              </w:rPr>
              <w:t xml:space="preserve">          </w:t>
            </w:r>
            <w:r>
              <w:t xml:space="preserve">    </w:t>
            </w:r>
          </w:p>
        </w:tc>
      </w:tr>
      <w:tr w:rsidR="00C04468">
        <w:trPr>
          <w:trHeight w:hRule="exact" w:val="646"/>
          <w:jc w:val="center"/>
        </w:trPr>
        <w:tc>
          <w:tcPr>
            <w:tcW w:w="1410" w:type="dxa"/>
            <w:vMerge w:val="restart"/>
            <w:vAlign w:val="center"/>
          </w:tcPr>
          <w:p w:rsidR="00C04468" w:rsidRDefault="009710FC">
            <w:pPr>
              <w:snapToGrid w:val="0"/>
              <w:jc w:val="center"/>
            </w:pPr>
            <w:r>
              <w:rPr>
                <w:spacing w:val="4"/>
              </w:rPr>
              <w:t>白蚁危害</w:t>
            </w:r>
            <w:r>
              <w:rPr>
                <w:rFonts w:hint="eastAsia"/>
                <w:spacing w:val="4"/>
              </w:rPr>
              <w:t>情况</w:t>
            </w:r>
            <w:r>
              <w:rPr>
                <w:spacing w:val="4"/>
              </w:rPr>
              <w:t>汇总</w:t>
            </w:r>
          </w:p>
        </w:tc>
        <w:tc>
          <w:tcPr>
            <w:tcW w:w="2700" w:type="dxa"/>
            <w:gridSpan w:val="2"/>
            <w:vAlign w:val="center"/>
          </w:tcPr>
          <w:p w:rsidR="00C04468" w:rsidRDefault="009710FC">
            <w:pPr>
              <w:snapToGrid w:val="0"/>
              <w:jc w:val="center"/>
            </w:pPr>
            <w:r>
              <w:t>0</w:t>
            </w:r>
            <w:r>
              <w:t>级白蚁危害</w:t>
            </w:r>
            <w:r>
              <w:rPr>
                <w:rFonts w:hint="eastAsia"/>
              </w:rPr>
              <w:t>株</w:t>
            </w:r>
            <w:r>
              <w:t>数</w:t>
            </w:r>
          </w:p>
        </w:tc>
        <w:tc>
          <w:tcPr>
            <w:tcW w:w="4785" w:type="dxa"/>
            <w:gridSpan w:val="4"/>
            <w:vAlign w:val="center"/>
          </w:tcPr>
          <w:p w:rsidR="00C04468" w:rsidRDefault="00C04468">
            <w:pPr>
              <w:snapToGrid w:val="0"/>
              <w:jc w:val="left"/>
            </w:pPr>
          </w:p>
        </w:tc>
      </w:tr>
      <w:tr w:rsidR="00C04468">
        <w:trPr>
          <w:trHeight w:hRule="exact" w:val="646"/>
          <w:jc w:val="center"/>
        </w:trPr>
        <w:tc>
          <w:tcPr>
            <w:tcW w:w="1410" w:type="dxa"/>
            <w:vMerge/>
            <w:vAlign w:val="center"/>
          </w:tcPr>
          <w:p w:rsidR="00C04468" w:rsidRDefault="00C04468">
            <w:pPr>
              <w:snapToGrid w:val="0"/>
              <w:jc w:val="left"/>
            </w:pPr>
          </w:p>
        </w:tc>
        <w:tc>
          <w:tcPr>
            <w:tcW w:w="2700" w:type="dxa"/>
            <w:gridSpan w:val="2"/>
            <w:vAlign w:val="center"/>
          </w:tcPr>
          <w:p w:rsidR="00C04468" w:rsidRDefault="009710FC">
            <w:pPr>
              <w:snapToGrid w:val="0"/>
              <w:jc w:val="center"/>
            </w:pPr>
            <w:r>
              <w:rPr>
                <w:rFonts w:hint="eastAsia"/>
              </w:rPr>
              <w:t>1</w:t>
            </w:r>
            <w:r>
              <w:t>级白蚁危害</w:t>
            </w:r>
            <w:r>
              <w:rPr>
                <w:rFonts w:hint="eastAsia"/>
              </w:rPr>
              <w:t>株</w:t>
            </w:r>
            <w:r>
              <w:t>数</w:t>
            </w:r>
          </w:p>
        </w:tc>
        <w:tc>
          <w:tcPr>
            <w:tcW w:w="4785" w:type="dxa"/>
            <w:gridSpan w:val="4"/>
            <w:vAlign w:val="center"/>
          </w:tcPr>
          <w:p w:rsidR="00C04468" w:rsidRDefault="00C04468">
            <w:pPr>
              <w:snapToGrid w:val="0"/>
              <w:jc w:val="left"/>
            </w:pPr>
          </w:p>
        </w:tc>
      </w:tr>
      <w:tr w:rsidR="00C04468">
        <w:trPr>
          <w:trHeight w:hRule="exact" w:val="646"/>
          <w:jc w:val="center"/>
        </w:trPr>
        <w:tc>
          <w:tcPr>
            <w:tcW w:w="1410" w:type="dxa"/>
            <w:vMerge/>
            <w:vAlign w:val="center"/>
          </w:tcPr>
          <w:p w:rsidR="00C04468" w:rsidRDefault="00C04468">
            <w:pPr>
              <w:snapToGrid w:val="0"/>
              <w:jc w:val="left"/>
            </w:pPr>
          </w:p>
        </w:tc>
        <w:tc>
          <w:tcPr>
            <w:tcW w:w="2700" w:type="dxa"/>
            <w:gridSpan w:val="2"/>
            <w:vAlign w:val="center"/>
          </w:tcPr>
          <w:p w:rsidR="00C04468" w:rsidRDefault="009710FC">
            <w:pPr>
              <w:snapToGrid w:val="0"/>
              <w:jc w:val="center"/>
            </w:pPr>
            <w:r>
              <w:rPr>
                <w:rFonts w:hint="eastAsia"/>
              </w:rPr>
              <w:t>2</w:t>
            </w:r>
            <w:r>
              <w:t>级白蚁危害</w:t>
            </w:r>
            <w:r>
              <w:rPr>
                <w:rFonts w:hint="eastAsia"/>
              </w:rPr>
              <w:t>株</w:t>
            </w:r>
            <w:r>
              <w:t>数</w:t>
            </w:r>
          </w:p>
        </w:tc>
        <w:tc>
          <w:tcPr>
            <w:tcW w:w="4785" w:type="dxa"/>
            <w:gridSpan w:val="4"/>
            <w:vAlign w:val="center"/>
          </w:tcPr>
          <w:p w:rsidR="00C04468" w:rsidRDefault="00C04468">
            <w:pPr>
              <w:snapToGrid w:val="0"/>
              <w:jc w:val="left"/>
            </w:pPr>
          </w:p>
        </w:tc>
      </w:tr>
      <w:tr w:rsidR="00C04468">
        <w:trPr>
          <w:trHeight w:hRule="exact" w:val="646"/>
          <w:jc w:val="center"/>
        </w:trPr>
        <w:tc>
          <w:tcPr>
            <w:tcW w:w="1410" w:type="dxa"/>
            <w:vMerge/>
            <w:vAlign w:val="center"/>
          </w:tcPr>
          <w:p w:rsidR="00C04468" w:rsidRDefault="00C04468">
            <w:pPr>
              <w:snapToGrid w:val="0"/>
              <w:jc w:val="left"/>
            </w:pPr>
          </w:p>
        </w:tc>
        <w:tc>
          <w:tcPr>
            <w:tcW w:w="2700" w:type="dxa"/>
            <w:gridSpan w:val="2"/>
            <w:vAlign w:val="center"/>
          </w:tcPr>
          <w:p w:rsidR="00C04468" w:rsidRDefault="009710FC">
            <w:pPr>
              <w:snapToGrid w:val="0"/>
              <w:jc w:val="center"/>
            </w:pPr>
            <w:r>
              <w:rPr>
                <w:rFonts w:hint="eastAsia"/>
                <w:spacing w:val="-1"/>
              </w:rPr>
              <w:t>3</w:t>
            </w:r>
            <w:r>
              <w:rPr>
                <w:spacing w:val="-1"/>
              </w:rPr>
              <w:t>级白蚁危害</w:t>
            </w:r>
            <w:r>
              <w:rPr>
                <w:rFonts w:hint="eastAsia"/>
                <w:spacing w:val="-1"/>
              </w:rPr>
              <w:t>株</w:t>
            </w:r>
            <w:r>
              <w:rPr>
                <w:spacing w:val="-1"/>
              </w:rPr>
              <w:t>数</w:t>
            </w:r>
          </w:p>
        </w:tc>
        <w:tc>
          <w:tcPr>
            <w:tcW w:w="4785" w:type="dxa"/>
            <w:gridSpan w:val="4"/>
            <w:vAlign w:val="center"/>
          </w:tcPr>
          <w:p w:rsidR="00C04468" w:rsidRDefault="00C04468">
            <w:pPr>
              <w:snapToGrid w:val="0"/>
              <w:jc w:val="left"/>
            </w:pPr>
          </w:p>
        </w:tc>
      </w:tr>
      <w:tr w:rsidR="00C04468">
        <w:trPr>
          <w:trHeight w:hRule="exact" w:val="646"/>
          <w:jc w:val="center"/>
        </w:trPr>
        <w:tc>
          <w:tcPr>
            <w:tcW w:w="8895" w:type="dxa"/>
            <w:gridSpan w:val="7"/>
            <w:vAlign w:val="center"/>
          </w:tcPr>
          <w:p w:rsidR="00C04468" w:rsidRDefault="009710FC">
            <w:pPr>
              <w:snapToGrid w:val="0"/>
              <w:ind w:firstLineChars="200" w:firstLine="488"/>
              <w:jc w:val="center"/>
              <w:rPr>
                <w:spacing w:val="-2"/>
              </w:rPr>
            </w:pPr>
            <w:r>
              <w:rPr>
                <w:spacing w:val="17"/>
              </w:rPr>
              <w:t>调查</w:t>
            </w:r>
            <w:r>
              <w:rPr>
                <w:rFonts w:hint="eastAsia"/>
                <w:spacing w:val="17"/>
              </w:rPr>
              <w:t>初步</w:t>
            </w:r>
            <w:r>
              <w:rPr>
                <w:spacing w:val="17"/>
              </w:rPr>
              <w:t>结论</w:t>
            </w:r>
          </w:p>
        </w:tc>
      </w:tr>
      <w:tr w:rsidR="00C04468">
        <w:trPr>
          <w:trHeight w:hRule="exact" w:val="646"/>
          <w:jc w:val="center"/>
        </w:trPr>
        <w:tc>
          <w:tcPr>
            <w:tcW w:w="1410" w:type="dxa"/>
            <w:vAlign w:val="center"/>
          </w:tcPr>
          <w:p w:rsidR="00C04468" w:rsidRDefault="009710FC">
            <w:pPr>
              <w:snapToGrid w:val="0"/>
              <w:ind w:left="105"/>
              <w:jc w:val="center"/>
            </w:pPr>
            <w:r>
              <w:rPr>
                <w:rFonts w:hint="eastAsia"/>
              </w:rPr>
              <w:t>危害等级指数</w:t>
            </w:r>
          </w:p>
        </w:tc>
        <w:tc>
          <w:tcPr>
            <w:tcW w:w="2085" w:type="dxa"/>
            <w:vAlign w:val="center"/>
          </w:tcPr>
          <w:p w:rsidR="00C04468" w:rsidRDefault="009710FC">
            <w:pPr>
              <w:snapToGrid w:val="0"/>
              <w:ind w:firstLineChars="200" w:firstLine="412"/>
              <w:jc w:val="left"/>
            </w:pPr>
            <w:r>
              <w:rPr>
                <w:spacing w:val="-2"/>
              </w:rPr>
              <w:t xml:space="preserve">   </w:t>
            </w:r>
          </w:p>
        </w:tc>
        <w:tc>
          <w:tcPr>
            <w:tcW w:w="1949" w:type="dxa"/>
            <w:gridSpan w:val="2"/>
            <w:vAlign w:val="center"/>
          </w:tcPr>
          <w:p w:rsidR="00C04468" w:rsidRDefault="009710FC">
            <w:pPr>
              <w:snapToGrid w:val="0"/>
              <w:jc w:val="left"/>
              <w:rPr>
                <w:spacing w:val="-2"/>
              </w:rPr>
            </w:pPr>
            <w:r>
              <w:rPr>
                <w:rFonts w:hint="eastAsia"/>
                <w:spacing w:val="4"/>
              </w:rPr>
              <w:t>评定单元</w:t>
            </w:r>
            <w:r>
              <w:rPr>
                <w:spacing w:val="4"/>
              </w:rPr>
              <w:t>危害等级</w:t>
            </w:r>
          </w:p>
        </w:tc>
        <w:tc>
          <w:tcPr>
            <w:tcW w:w="3451" w:type="dxa"/>
            <w:gridSpan w:val="3"/>
            <w:vAlign w:val="center"/>
          </w:tcPr>
          <w:p w:rsidR="00C04468" w:rsidRDefault="009710FC">
            <w:pPr>
              <w:snapToGrid w:val="0"/>
              <w:jc w:val="left"/>
              <w:rPr>
                <w:spacing w:val="-2"/>
              </w:rPr>
            </w:pPr>
            <w:r>
              <w:rPr>
                <w:rFonts w:hint="eastAsia"/>
                <w:spacing w:val="-2"/>
              </w:rPr>
              <w:t>□</w:t>
            </w:r>
            <w:r>
              <w:rPr>
                <w:rFonts w:ascii="宋体" w:hAnsi="宋体" w:cs="宋体" w:hint="eastAsia"/>
                <w:kern w:val="0"/>
              </w:rPr>
              <w:t xml:space="preserve">0级 </w:t>
            </w:r>
            <w:r>
              <w:rPr>
                <w:rFonts w:hint="eastAsia"/>
                <w:spacing w:val="-2"/>
              </w:rPr>
              <w:t xml:space="preserve"> </w:t>
            </w:r>
            <w:r>
              <w:rPr>
                <w:rFonts w:hint="eastAsia"/>
                <w:spacing w:val="-2"/>
              </w:rPr>
              <w:t>□</w:t>
            </w:r>
            <w:r>
              <w:rPr>
                <w:rFonts w:ascii="宋体" w:hAnsi="宋体" w:cs="宋体" w:hint="eastAsia"/>
                <w:kern w:val="0"/>
              </w:rPr>
              <w:t xml:space="preserve">I级  </w:t>
            </w:r>
            <w:r>
              <w:rPr>
                <w:rFonts w:hint="eastAsia"/>
                <w:spacing w:val="-2"/>
              </w:rPr>
              <w:t>□</w:t>
            </w:r>
            <w:r>
              <w:rPr>
                <w:rFonts w:ascii="宋体" w:hAnsi="宋体" w:cs="宋体" w:hint="eastAsia"/>
                <w:kern w:val="0"/>
              </w:rPr>
              <w:t xml:space="preserve">Ⅱ级  </w:t>
            </w:r>
            <w:r>
              <w:rPr>
                <w:rFonts w:hint="eastAsia"/>
                <w:spacing w:val="-2"/>
              </w:rPr>
              <w:t>□</w:t>
            </w:r>
            <w:r>
              <w:rPr>
                <w:rFonts w:ascii="宋体" w:hAnsi="宋体" w:cs="宋体" w:hint="eastAsia"/>
                <w:kern w:val="0"/>
              </w:rPr>
              <w:t>Ⅲ级</w:t>
            </w:r>
          </w:p>
        </w:tc>
      </w:tr>
      <w:tr w:rsidR="00C04468">
        <w:trPr>
          <w:trHeight w:hRule="exact" w:val="790"/>
          <w:jc w:val="center"/>
        </w:trPr>
        <w:tc>
          <w:tcPr>
            <w:tcW w:w="1410" w:type="dxa"/>
            <w:vAlign w:val="center"/>
          </w:tcPr>
          <w:p w:rsidR="00C04468" w:rsidRDefault="009710FC">
            <w:pPr>
              <w:snapToGrid w:val="0"/>
              <w:ind w:left="644" w:right="127" w:hanging="539"/>
              <w:jc w:val="center"/>
              <w:rPr>
                <w:spacing w:val="4"/>
              </w:rPr>
            </w:pPr>
            <w:r>
              <w:rPr>
                <w:spacing w:val="4"/>
              </w:rPr>
              <w:t>分类管理</w:t>
            </w:r>
          </w:p>
          <w:p w:rsidR="00C04468" w:rsidRDefault="009710FC">
            <w:pPr>
              <w:snapToGrid w:val="0"/>
              <w:ind w:left="644" w:right="127" w:hanging="539"/>
              <w:jc w:val="center"/>
            </w:pPr>
            <w:r>
              <w:rPr>
                <w:spacing w:val="4"/>
              </w:rPr>
              <w:t>建议</w:t>
            </w:r>
          </w:p>
        </w:tc>
        <w:tc>
          <w:tcPr>
            <w:tcW w:w="7485" w:type="dxa"/>
            <w:gridSpan w:val="6"/>
            <w:vAlign w:val="center"/>
          </w:tcPr>
          <w:p w:rsidR="00C04468" w:rsidRDefault="009710FC">
            <w:pPr>
              <w:snapToGrid w:val="0"/>
              <w:ind w:firstLineChars="200" w:firstLine="412"/>
              <w:jc w:val="left"/>
            </w:pPr>
            <w:r>
              <w:rPr>
                <w:rFonts w:hint="eastAsia"/>
                <w:spacing w:val="-2"/>
              </w:rPr>
              <w:t>□</w:t>
            </w:r>
            <w:r>
              <w:rPr>
                <w:spacing w:val="-2"/>
              </w:rPr>
              <w:t>区域控制</w:t>
            </w:r>
            <w:r>
              <w:rPr>
                <w:spacing w:val="-2"/>
              </w:rPr>
              <w:t xml:space="preserve">    </w:t>
            </w:r>
            <w:r>
              <w:rPr>
                <w:rFonts w:hint="eastAsia"/>
                <w:spacing w:val="-2"/>
              </w:rPr>
              <w:t>□</w:t>
            </w:r>
            <w:r>
              <w:rPr>
                <w:spacing w:val="-2"/>
              </w:rPr>
              <w:t>局部控制</w:t>
            </w:r>
            <w:r>
              <w:rPr>
                <w:spacing w:val="-2"/>
              </w:rPr>
              <w:t xml:space="preserve">    </w:t>
            </w:r>
            <w:r>
              <w:rPr>
                <w:rFonts w:hint="eastAsia"/>
                <w:spacing w:val="-2"/>
              </w:rPr>
              <w:t>□</w:t>
            </w:r>
            <w:r>
              <w:rPr>
                <w:spacing w:val="-2"/>
              </w:rPr>
              <w:t>白蚁监测</w:t>
            </w:r>
          </w:p>
        </w:tc>
      </w:tr>
      <w:tr w:rsidR="00C04468">
        <w:trPr>
          <w:trHeight w:hRule="exact" w:val="646"/>
          <w:jc w:val="center"/>
        </w:trPr>
        <w:tc>
          <w:tcPr>
            <w:tcW w:w="1410" w:type="dxa"/>
            <w:vAlign w:val="center"/>
          </w:tcPr>
          <w:p w:rsidR="00C04468" w:rsidRDefault="009710FC">
            <w:pPr>
              <w:snapToGrid w:val="0"/>
              <w:ind w:left="555"/>
              <w:jc w:val="left"/>
            </w:pPr>
            <w:r>
              <w:rPr>
                <w:spacing w:val="-3"/>
              </w:rPr>
              <w:t>备注</w:t>
            </w:r>
          </w:p>
        </w:tc>
        <w:tc>
          <w:tcPr>
            <w:tcW w:w="7485" w:type="dxa"/>
            <w:gridSpan w:val="6"/>
            <w:vAlign w:val="center"/>
          </w:tcPr>
          <w:p w:rsidR="00C04468" w:rsidRDefault="00C04468">
            <w:pPr>
              <w:snapToGrid w:val="0"/>
              <w:jc w:val="left"/>
            </w:pPr>
          </w:p>
        </w:tc>
      </w:tr>
    </w:tbl>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
        <w:rPr>
          <w:vanish w:val="0"/>
        </w:rPr>
      </w:pPr>
    </w:p>
    <w:p w:rsidR="00C04468" w:rsidRDefault="00C04468">
      <w:pPr>
        <w:pStyle w:val="aff6"/>
        <w:rPr>
          <w:vanish w:val="0"/>
        </w:rPr>
      </w:pPr>
    </w:p>
    <w:p w:rsidR="00C04468" w:rsidRDefault="009710FC">
      <w:pPr>
        <w:pStyle w:val="affb"/>
        <w:spacing w:after="156"/>
      </w:pPr>
      <w:bookmarkStart w:id="86" w:name="_Toc8251"/>
      <w:r>
        <w:lastRenderedPageBreak/>
        <w:br/>
      </w:r>
      <w:r>
        <w:rPr>
          <w:rFonts w:hint="eastAsia"/>
        </w:rPr>
        <w:t>（资料性）</w:t>
      </w:r>
      <w:r>
        <w:br/>
      </w:r>
      <w:r>
        <w:rPr>
          <w:rFonts w:hint="eastAsia"/>
        </w:rPr>
        <w:t>城市树木白蚁防治记录表</w:t>
      </w:r>
      <w:bookmarkEnd w:id="86"/>
    </w:p>
    <w:p w:rsidR="00C04468" w:rsidRDefault="009710FC">
      <w:pPr>
        <w:pStyle w:val="afffff0"/>
        <w:ind w:firstLine="420"/>
      </w:pPr>
      <w:r>
        <w:rPr>
          <w:rFonts w:hint="eastAsia"/>
        </w:rPr>
        <w:t>城市树木白蚁防治记录表见表E</w:t>
      </w:r>
      <w:r>
        <w:t>.1</w:t>
      </w:r>
    </w:p>
    <w:p w:rsidR="00C04468" w:rsidRDefault="009710FC">
      <w:pPr>
        <w:pStyle w:val="aff7"/>
        <w:spacing w:before="156" w:after="156"/>
        <w:jc w:val="both"/>
      </w:pPr>
      <w:r>
        <w:rPr>
          <w:rFonts w:hint="eastAsia"/>
        </w:rPr>
        <w:t>城市树木白蚁防治记录表</w:t>
      </w:r>
    </w:p>
    <w:tbl>
      <w:tblPr>
        <w:tblW w:w="889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935"/>
        <w:gridCol w:w="475"/>
        <w:gridCol w:w="755"/>
        <w:gridCol w:w="1346"/>
        <w:gridCol w:w="169"/>
        <w:gridCol w:w="1177"/>
        <w:gridCol w:w="1052"/>
        <w:gridCol w:w="240"/>
        <w:gridCol w:w="54"/>
        <w:gridCol w:w="1346"/>
        <w:gridCol w:w="1346"/>
      </w:tblGrid>
      <w:tr w:rsidR="00C04468">
        <w:trPr>
          <w:trHeight w:hRule="exact" w:val="646"/>
          <w:jc w:val="center"/>
        </w:trPr>
        <w:tc>
          <w:tcPr>
            <w:tcW w:w="8895" w:type="dxa"/>
            <w:gridSpan w:val="11"/>
            <w:tcBorders>
              <w:top w:val="single" w:sz="8" w:space="0" w:color="000000"/>
            </w:tcBorders>
            <w:vAlign w:val="center"/>
          </w:tcPr>
          <w:p w:rsidR="00C04468" w:rsidRDefault="009710FC">
            <w:pPr>
              <w:snapToGrid w:val="0"/>
              <w:spacing w:line="240" w:lineRule="auto"/>
              <w:jc w:val="center"/>
              <w:rPr>
                <w:sz w:val="18"/>
              </w:rPr>
            </w:pPr>
            <w:r>
              <w:rPr>
                <w:rFonts w:hint="eastAsia"/>
                <w:spacing w:val="-2"/>
                <w:sz w:val="18"/>
              </w:rPr>
              <w:t>防治区域基本</w:t>
            </w:r>
            <w:r>
              <w:rPr>
                <w:spacing w:val="-2"/>
                <w:sz w:val="18"/>
              </w:rPr>
              <w:t>情况</w:t>
            </w:r>
          </w:p>
        </w:tc>
      </w:tr>
      <w:tr w:rsidR="00C04468">
        <w:trPr>
          <w:trHeight w:hRule="exact" w:val="646"/>
          <w:jc w:val="center"/>
        </w:trPr>
        <w:tc>
          <w:tcPr>
            <w:tcW w:w="1410" w:type="dxa"/>
            <w:gridSpan w:val="2"/>
            <w:tcBorders>
              <w:top w:val="single" w:sz="8" w:space="0" w:color="000000"/>
            </w:tcBorders>
            <w:vAlign w:val="center"/>
          </w:tcPr>
          <w:p w:rsidR="00C04468" w:rsidRDefault="009710FC">
            <w:pPr>
              <w:snapToGrid w:val="0"/>
              <w:spacing w:line="240" w:lineRule="auto"/>
              <w:jc w:val="center"/>
              <w:rPr>
                <w:sz w:val="18"/>
              </w:rPr>
            </w:pPr>
            <w:r>
              <w:rPr>
                <w:rFonts w:hint="eastAsia"/>
                <w:spacing w:val="-2"/>
                <w:sz w:val="18"/>
              </w:rPr>
              <w:t>防治</w:t>
            </w:r>
            <w:r>
              <w:rPr>
                <w:spacing w:val="-2"/>
                <w:sz w:val="18"/>
              </w:rPr>
              <w:t>单位</w:t>
            </w:r>
          </w:p>
        </w:tc>
        <w:tc>
          <w:tcPr>
            <w:tcW w:w="2270" w:type="dxa"/>
            <w:gridSpan w:val="3"/>
            <w:tcBorders>
              <w:top w:val="single" w:sz="8" w:space="0" w:color="000000"/>
            </w:tcBorders>
            <w:vAlign w:val="center"/>
          </w:tcPr>
          <w:p w:rsidR="00C04468" w:rsidRDefault="00C04468">
            <w:pPr>
              <w:snapToGrid w:val="0"/>
              <w:spacing w:line="240" w:lineRule="auto"/>
              <w:jc w:val="left"/>
              <w:rPr>
                <w:sz w:val="18"/>
              </w:rPr>
            </w:pPr>
          </w:p>
        </w:tc>
        <w:tc>
          <w:tcPr>
            <w:tcW w:w="2469" w:type="dxa"/>
            <w:gridSpan w:val="3"/>
            <w:tcBorders>
              <w:top w:val="single" w:sz="8" w:space="0" w:color="000000"/>
            </w:tcBorders>
            <w:vAlign w:val="center"/>
          </w:tcPr>
          <w:p w:rsidR="00C04468" w:rsidRDefault="009710FC">
            <w:pPr>
              <w:snapToGrid w:val="0"/>
              <w:spacing w:line="240" w:lineRule="auto"/>
              <w:jc w:val="center"/>
              <w:rPr>
                <w:sz w:val="18"/>
              </w:rPr>
            </w:pPr>
            <w:r>
              <w:rPr>
                <w:rFonts w:hint="eastAsia"/>
                <w:sz w:val="18"/>
              </w:rPr>
              <w:t>负责人及电话</w:t>
            </w:r>
          </w:p>
        </w:tc>
        <w:tc>
          <w:tcPr>
            <w:tcW w:w="2746" w:type="dxa"/>
            <w:gridSpan w:val="3"/>
            <w:tcBorders>
              <w:top w:val="single" w:sz="8" w:space="0" w:color="000000"/>
            </w:tcBorders>
            <w:vAlign w:val="center"/>
          </w:tcPr>
          <w:p w:rsidR="00C04468" w:rsidRDefault="00C04468">
            <w:pPr>
              <w:snapToGrid w:val="0"/>
              <w:spacing w:line="240" w:lineRule="auto"/>
              <w:jc w:val="center"/>
              <w:rPr>
                <w:sz w:val="18"/>
              </w:rPr>
            </w:pPr>
          </w:p>
        </w:tc>
      </w:tr>
      <w:tr w:rsidR="00C04468">
        <w:trPr>
          <w:trHeight w:hRule="exact" w:val="646"/>
          <w:jc w:val="center"/>
        </w:trPr>
        <w:tc>
          <w:tcPr>
            <w:tcW w:w="1410" w:type="dxa"/>
            <w:gridSpan w:val="2"/>
            <w:vAlign w:val="center"/>
          </w:tcPr>
          <w:p w:rsidR="00C04468" w:rsidRDefault="009710FC">
            <w:pPr>
              <w:snapToGrid w:val="0"/>
              <w:spacing w:line="240" w:lineRule="auto"/>
              <w:jc w:val="center"/>
              <w:rPr>
                <w:spacing w:val="-2"/>
                <w:sz w:val="18"/>
              </w:rPr>
            </w:pPr>
            <w:r>
              <w:rPr>
                <w:rFonts w:hint="eastAsia"/>
                <w:sz w:val="18"/>
              </w:rPr>
              <w:t>防治区域类型</w:t>
            </w:r>
          </w:p>
        </w:tc>
        <w:tc>
          <w:tcPr>
            <w:tcW w:w="7485" w:type="dxa"/>
            <w:gridSpan w:val="9"/>
            <w:vAlign w:val="center"/>
          </w:tcPr>
          <w:p w:rsidR="00C04468" w:rsidRDefault="009710FC">
            <w:pPr>
              <w:snapToGrid w:val="0"/>
              <w:spacing w:line="240" w:lineRule="auto"/>
              <w:jc w:val="center"/>
              <w:rPr>
                <w:sz w:val="18"/>
              </w:rPr>
            </w:pPr>
            <w:r>
              <w:rPr>
                <w:sz w:val="18"/>
              </w:rPr>
              <w:t>口行道树</w:t>
            </w:r>
            <w:r>
              <w:rPr>
                <w:rFonts w:hint="eastAsia"/>
                <w:sz w:val="18"/>
              </w:rPr>
              <w:t xml:space="preserve"> </w:t>
            </w:r>
            <w:r>
              <w:rPr>
                <w:sz w:val="18"/>
              </w:rPr>
              <w:t>口古树名木</w:t>
            </w:r>
            <w:r>
              <w:rPr>
                <w:rFonts w:hint="eastAsia"/>
                <w:sz w:val="18"/>
              </w:rPr>
              <w:t xml:space="preserve"> </w:t>
            </w:r>
            <w:r>
              <w:rPr>
                <w:sz w:val="18"/>
              </w:rPr>
              <w:t>口公园绿地</w:t>
            </w:r>
            <w:r>
              <w:rPr>
                <w:rFonts w:hint="eastAsia"/>
                <w:sz w:val="18"/>
              </w:rPr>
              <w:t xml:space="preserve"> </w:t>
            </w:r>
            <w:r>
              <w:rPr>
                <w:sz w:val="18"/>
              </w:rPr>
              <w:t>口</w:t>
            </w:r>
            <w:r>
              <w:rPr>
                <w:rFonts w:hint="eastAsia"/>
                <w:sz w:val="18"/>
              </w:rPr>
              <w:t>林带</w:t>
            </w:r>
            <w:r>
              <w:rPr>
                <w:rFonts w:hint="eastAsia"/>
                <w:sz w:val="18"/>
              </w:rPr>
              <w:t xml:space="preserve"> </w:t>
            </w:r>
            <w:r>
              <w:rPr>
                <w:sz w:val="18"/>
              </w:rPr>
              <w:t>口</w:t>
            </w:r>
            <w:r>
              <w:rPr>
                <w:rFonts w:hint="eastAsia"/>
                <w:sz w:val="18"/>
              </w:rPr>
              <w:t>公路绿化</w:t>
            </w:r>
            <w:r>
              <w:rPr>
                <w:rFonts w:hint="eastAsia"/>
                <w:sz w:val="18"/>
              </w:rPr>
              <w:t xml:space="preserve"> </w:t>
            </w:r>
            <w:r>
              <w:rPr>
                <w:sz w:val="18"/>
              </w:rPr>
              <w:t>口</w:t>
            </w:r>
            <w:r>
              <w:rPr>
                <w:rFonts w:hint="eastAsia"/>
                <w:sz w:val="18"/>
              </w:rPr>
              <w:t>居住区</w:t>
            </w:r>
            <w:r>
              <w:rPr>
                <w:rFonts w:hint="eastAsia"/>
                <w:sz w:val="18"/>
              </w:rPr>
              <w:t xml:space="preserve"> </w:t>
            </w:r>
            <w:proofErr w:type="gramStart"/>
            <w:r>
              <w:rPr>
                <w:sz w:val="18"/>
              </w:rPr>
              <w:t>口</w:t>
            </w:r>
            <w:r>
              <w:rPr>
                <w:rFonts w:hint="eastAsia"/>
                <w:sz w:val="18"/>
              </w:rPr>
              <w:t>单位</w:t>
            </w:r>
            <w:proofErr w:type="gramEnd"/>
            <w:r>
              <w:rPr>
                <w:sz w:val="18"/>
              </w:rPr>
              <w:t xml:space="preserve"> </w:t>
            </w:r>
            <w:r>
              <w:rPr>
                <w:sz w:val="18"/>
              </w:rPr>
              <w:t>口其他</w:t>
            </w:r>
          </w:p>
        </w:tc>
      </w:tr>
      <w:tr w:rsidR="00C04468">
        <w:trPr>
          <w:trHeight w:hRule="exact" w:val="646"/>
          <w:jc w:val="center"/>
        </w:trPr>
        <w:tc>
          <w:tcPr>
            <w:tcW w:w="1410" w:type="dxa"/>
            <w:gridSpan w:val="2"/>
            <w:vAlign w:val="center"/>
          </w:tcPr>
          <w:p w:rsidR="00C04468" w:rsidRDefault="009710FC">
            <w:pPr>
              <w:snapToGrid w:val="0"/>
              <w:spacing w:line="240" w:lineRule="auto"/>
              <w:jc w:val="center"/>
              <w:rPr>
                <w:sz w:val="18"/>
              </w:rPr>
            </w:pPr>
            <w:r>
              <w:rPr>
                <w:rFonts w:hint="eastAsia"/>
                <w:sz w:val="18"/>
              </w:rPr>
              <w:t>区域名称</w:t>
            </w:r>
          </w:p>
        </w:tc>
        <w:tc>
          <w:tcPr>
            <w:tcW w:w="2270" w:type="dxa"/>
            <w:gridSpan w:val="3"/>
            <w:vAlign w:val="center"/>
          </w:tcPr>
          <w:p w:rsidR="00C04468" w:rsidRDefault="00C04468">
            <w:pPr>
              <w:snapToGrid w:val="0"/>
              <w:spacing w:line="240" w:lineRule="auto"/>
              <w:jc w:val="center"/>
              <w:rPr>
                <w:sz w:val="18"/>
              </w:rPr>
            </w:pPr>
          </w:p>
        </w:tc>
        <w:tc>
          <w:tcPr>
            <w:tcW w:w="2229" w:type="dxa"/>
            <w:gridSpan w:val="2"/>
            <w:vAlign w:val="center"/>
          </w:tcPr>
          <w:p w:rsidR="00C04468" w:rsidRDefault="009710FC">
            <w:pPr>
              <w:snapToGrid w:val="0"/>
              <w:spacing w:line="240" w:lineRule="auto"/>
              <w:jc w:val="center"/>
              <w:rPr>
                <w:sz w:val="18"/>
              </w:rPr>
            </w:pPr>
            <w:r>
              <w:rPr>
                <w:spacing w:val="3"/>
                <w:sz w:val="18"/>
              </w:rPr>
              <w:t>主要树种</w:t>
            </w:r>
          </w:p>
        </w:tc>
        <w:tc>
          <w:tcPr>
            <w:tcW w:w="2986" w:type="dxa"/>
            <w:gridSpan w:val="4"/>
            <w:vAlign w:val="center"/>
          </w:tcPr>
          <w:p w:rsidR="00C04468" w:rsidRDefault="00C04468">
            <w:pPr>
              <w:snapToGrid w:val="0"/>
              <w:spacing w:line="240" w:lineRule="auto"/>
              <w:jc w:val="left"/>
              <w:rPr>
                <w:sz w:val="18"/>
              </w:rPr>
            </w:pPr>
          </w:p>
        </w:tc>
      </w:tr>
      <w:tr w:rsidR="00C04468">
        <w:trPr>
          <w:trHeight w:hRule="exact" w:val="646"/>
          <w:jc w:val="center"/>
        </w:trPr>
        <w:tc>
          <w:tcPr>
            <w:tcW w:w="1410" w:type="dxa"/>
            <w:gridSpan w:val="2"/>
            <w:vAlign w:val="center"/>
          </w:tcPr>
          <w:p w:rsidR="00C04468" w:rsidRDefault="009710FC">
            <w:pPr>
              <w:snapToGrid w:val="0"/>
              <w:spacing w:line="240" w:lineRule="auto"/>
              <w:jc w:val="center"/>
              <w:rPr>
                <w:sz w:val="18"/>
              </w:rPr>
            </w:pPr>
            <w:r>
              <w:rPr>
                <w:rFonts w:hint="eastAsia"/>
                <w:spacing w:val="4"/>
                <w:sz w:val="18"/>
              </w:rPr>
              <w:t>防治</w:t>
            </w:r>
            <w:r>
              <w:rPr>
                <w:spacing w:val="4"/>
                <w:sz w:val="18"/>
              </w:rPr>
              <w:t>株数</w:t>
            </w:r>
          </w:p>
        </w:tc>
        <w:tc>
          <w:tcPr>
            <w:tcW w:w="2270" w:type="dxa"/>
            <w:gridSpan w:val="3"/>
            <w:vAlign w:val="center"/>
          </w:tcPr>
          <w:p w:rsidR="00C04468" w:rsidRDefault="00C04468">
            <w:pPr>
              <w:snapToGrid w:val="0"/>
              <w:spacing w:line="240" w:lineRule="auto"/>
              <w:jc w:val="center"/>
              <w:rPr>
                <w:sz w:val="18"/>
              </w:rPr>
            </w:pPr>
          </w:p>
        </w:tc>
        <w:tc>
          <w:tcPr>
            <w:tcW w:w="2229" w:type="dxa"/>
            <w:gridSpan w:val="2"/>
            <w:vAlign w:val="center"/>
          </w:tcPr>
          <w:p w:rsidR="00C04468" w:rsidRDefault="009710FC">
            <w:pPr>
              <w:snapToGrid w:val="0"/>
              <w:spacing w:line="240" w:lineRule="auto"/>
              <w:jc w:val="center"/>
              <w:rPr>
                <w:sz w:val="18"/>
              </w:rPr>
            </w:pPr>
            <w:r>
              <w:rPr>
                <w:spacing w:val="1"/>
                <w:sz w:val="18"/>
              </w:rPr>
              <w:t>白蚁种类</w:t>
            </w:r>
          </w:p>
        </w:tc>
        <w:tc>
          <w:tcPr>
            <w:tcW w:w="2986" w:type="dxa"/>
            <w:gridSpan w:val="4"/>
            <w:vAlign w:val="center"/>
          </w:tcPr>
          <w:p w:rsidR="00C04468" w:rsidRDefault="00C04468">
            <w:pPr>
              <w:snapToGrid w:val="0"/>
              <w:spacing w:line="240" w:lineRule="auto"/>
              <w:jc w:val="left"/>
              <w:rPr>
                <w:sz w:val="18"/>
              </w:rPr>
            </w:pPr>
          </w:p>
        </w:tc>
      </w:tr>
      <w:tr w:rsidR="00C04468">
        <w:trPr>
          <w:trHeight w:hRule="exact" w:val="646"/>
          <w:jc w:val="center"/>
        </w:trPr>
        <w:tc>
          <w:tcPr>
            <w:tcW w:w="8895" w:type="dxa"/>
            <w:gridSpan w:val="11"/>
            <w:vAlign w:val="center"/>
          </w:tcPr>
          <w:p w:rsidR="00C04468" w:rsidRDefault="009710FC">
            <w:pPr>
              <w:snapToGrid w:val="0"/>
              <w:spacing w:line="240" w:lineRule="auto"/>
              <w:jc w:val="center"/>
              <w:rPr>
                <w:sz w:val="18"/>
              </w:rPr>
            </w:pPr>
            <w:r>
              <w:rPr>
                <w:spacing w:val="12"/>
                <w:sz w:val="18"/>
              </w:rPr>
              <w:t>白蚁</w:t>
            </w:r>
            <w:r>
              <w:rPr>
                <w:rFonts w:hint="eastAsia"/>
                <w:spacing w:val="12"/>
                <w:sz w:val="18"/>
              </w:rPr>
              <w:t>防治</w:t>
            </w:r>
            <w:r>
              <w:rPr>
                <w:spacing w:val="12"/>
                <w:sz w:val="18"/>
              </w:rPr>
              <w:t>情况</w:t>
            </w:r>
          </w:p>
        </w:tc>
      </w:tr>
      <w:tr w:rsidR="00C04468">
        <w:trPr>
          <w:trHeight w:hRule="exact" w:val="646"/>
          <w:jc w:val="center"/>
        </w:trPr>
        <w:tc>
          <w:tcPr>
            <w:tcW w:w="1410" w:type="dxa"/>
            <w:gridSpan w:val="2"/>
            <w:vAlign w:val="center"/>
          </w:tcPr>
          <w:p w:rsidR="00C04468" w:rsidRDefault="009710FC">
            <w:pPr>
              <w:snapToGrid w:val="0"/>
              <w:spacing w:line="240" w:lineRule="auto"/>
              <w:jc w:val="center"/>
              <w:rPr>
                <w:spacing w:val="12"/>
                <w:sz w:val="18"/>
              </w:rPr>
            </w:pPr>
            <w:r>
              <w:rPr>
                <w:rFonts w:hint="eastAsia"/>
                <w:spacing w:val="12"/>
                <w:sz w:val="18"/>
              </w:rPr>
              <w:t>防治方法</w:t>
            </w:r>
          </w:p>
        </w:tc>
        <w:tc>
          <w:tcPr>
            <w:tcW w:w="4793" w:type="dxa"/>
            <w:gridSpan w:val="7"/>
            <w:vAlign w:val="center"/>
          </w:tcPr>
          <w:p w:rsidR="00C04468" w:rsidRDefault="009710FC">
            <w:pPr>
              <w:snapToGrid w:val="0"/>
              <w:spacing w:line="240" w:lineRule="auto"/>
              <w:jc w:val="center"/>
              <w:rPr>
                <w:spacing w:val="-2"/>
                <w:sz w:val="18"/>
              </w:rPr>
            </w:pPr>
            <w:r>
              <w:rPr>
                <w:spacing w:val="-2"/>
                <w:sz w:val="18"/>
              </w:rPr>
              <w:t>口</w:t>
            </w:r>
            <w:r>
              <w:rPr>
                <w:rFonts w:hint="eastAsia"/>
                <w:spacing w:val="-2"/>
                <w:sz w:val="18"/>
              </w:rPr>
              <w:t>树干注药</w:t>
            </w:r>
            <w:r>
              <w:rPr>
                <w:rFonts w:hint="eastAsia"/>
                <w:spacing w:val="-2"/>
                <w:sz w:val="18"/>
              </w:rPr>
              <w:t xml:space="preserve">  </w:t>
            </w:r>
            <w:r>
              <w:rPr>
                <w:spacing w:val="-2"/>
                <w:sz w:val="18"/>
              </w:rPr>
              <w:t>口</w:t>
            </w:r>
            <w:r>
              <w:rPr>
                <w:rFonts w:hint="eastAsia"/>
                <w:spacing w:val="-2"/>
                <w:sz w:val="18"/>
              </w:rPr>
              <w:t>根部施药</w:t>
            </w:r>
            <w:r>
              <w:rPr>
                <w:rFonts w:hint="eastAsia"/>
                <w:spacing w:val="-2"/>
                <w:sz w:val="18"/>
              </w:rPr>
              <w:t xml:space="preserve">  </w:t>
            </w:r>
            <w:r>
              <w:rPr>
                <w:spacing w:val="-2"/>
                <w:sz w:val="18"/>
              </w:rPr>
              <w:t>口</w:t>
            </w:r>
            <w:r>
              <w:rPr>
                <w:rFonts w:hint="eastAsia"/>
                <w:spacing w:val="-2"/>
                <w:sz w:val="18"/>
              </w:rPr>
              <w:t>表面喷雾</w:t>
            </w:r>
          </w:p>
          <w:p w:rsidR="00C04468" w:rsidRDefault="009710FC">
            <w:pPr>
              <w:snapToGrid w:val="0"/>
              <w:spacing w:line="240" w:lineRule="auto"/>
              <w:jc w:val="center"/>
              <w:rPr>
                <w:spacing w:val="12"/>
                <w:sz w:val="18"/>
              </w:rPr>
            </w:pPr>
            <w:r>
              <w:rPr>
                <w:rFonts w:hint="eastAsia"/>
                <w:spacing w:val="-2"/>
                <w:sz w:val="18"/>
              </w:rPr>
              <w:t xml:space="preserve"> </w:t>
            </w:r>
            <w:proofErr w:type="gramStart"/>
            <w:r>
              <w:rPr>
                <w:spacing w:val="-2"/>
                <w:sz w:val="18"/>
              </w:rPr>
              <w:t>口</w:t>
            </w:r>
            <w:r>
              <w:rPr>
                <w:rFonts w:hint="eastAsia"/>
                <w:spacing w:val="-2"/>
                <w:sz w:val="18"/>
              </w:rPr>
              <w:t>蚁路</w:t>
            </w:r>
            <w:proofErr w:type="gramEnd"/>
            <w:r>
              <w:rPr>
                <w:rFonts w:hint="eastAsia"/>
                <w:spacing w:val="-2"/>
                <w:sz w:val="18"/>
              </w:rPr>
              <w:t>喷粉</w:t>
            </w:r>
            <w:r>
              <w:rPr>
                <w:spacing w:val="-2"/>
                <w:sz w:val="18"/>
              </w:rPr>
              <w:t xml:space="preserve"> </w:t>
            </w:r>
            <w:r>
              <w:rPr>
                <w:rFonts w:hint="eastAsia"/>
                <w:spacing w:val="-2"/>
                <w:sz w:val="18"/>
              </w:rPr>
              <w:t xml:space="preserve"> </w:t>
            </w:r>
            <w:r>
              <w:rPr>
                <w:spacing w:val="-2"/>
                <w:sz w:val="18"/>
              </w:rPr>
              <w:t>口</w:t>
            </w:r>
            <w:proofErr w:type="gramStart"/>
            <w:r>
              <w:rPr>
                <w:rFonts w:hint="eastAsia"/>
                <w:spacing w:val="-2"/>
                <w:sz w:val="18"/>
              </w:rPr>
              <w:t>饵</w:t>
            </w:r>
            <w:proofErr w:type="gramEnd"/>
            <w:r>
              <w:rPr>
                <w:rFonts w:hint="eastAsia"/>
                <w:spacing w:val="-2"/>
                <w:sz w:val="18"/>
              </w:rPr>
              <w:t>剂诱杀</w:t>
            </w:r>
          </w:p>
        </w:tc>
        <w:tc>
          <w:tcPr>
            <w:tcW w:w="1346" w:type="dxa"/>
            <w:vAlign w:val="center"/>
          </w:tcPr>
          <w:p w:rsidR="00C04468" w:rsidRDefault="009710FC">
            <w:pPr>
              <w:snapToGrid w:val="0"/>
              <w:spacing w:line="240" w:lineRule="auto"/>
              <w:jc w:val="center"/>
              <w:rPr>
                <w:spacing w:val="12"/>
                <w:sz w:val="18"/>
              </w:rPr>
            </w:pPr>
            <w:r>
              <w:rPr>
                <w:rFonts w:hint="eastAsia"/>
                <w:spacing w:val="12"/>
                <w:sz w:val="18"/>
              </w:rPr>
              <w:t>药剂</w:t>
            </w:r>
          </w:p>
        </w:tc>
        <w:tc>
          <w:tcPr>
            <w:tcW w:w="1346" w:type="dxa"/>
            <w:vAlign w:val="center"/>
          </w:tcPr>
          <w:p w:rsidR="00C04468" w:rsidRDefault="00C04468">
            <w:pPr>
              <w:snapToGrid w:val="0"/>
              <w:spacing w:line="240" w:lineRule="auto"/>
              <w:ind w:left="95" w:firstLineChars="100" w:firstLine="204"/>
              <w:jc w:val="center"/>
              <w:rPr>
                <w:spacing w:val="12"/>
                <w:sz w:val="18"/>
              </w:rPr>
            </w:pPr>
          </w:p>
        </w:tc>
      </w:tr>
      <w:tr w:rsidR="00C04468">
        <w:trPr>
          <w:trHeight w:hRule="exact" w:val="646"/>
          <w:jc w:val="center"/>
        </w:trPr>
        <w:tc>
          <w:tcPr>
            <w:tcW w:w="935" w:type="dxa"/>
            <w:vAlign w:val="center"/>
          </w:tcPr>
          <w:p w:rsidR="00C04468" w:rsidRDefault="009710FC">
            <w:pPr>
              <w:snapToGrid w:val="0"/>
              <w:spacing w:line="240" w:lineRule="auto"/>
              <w:jc w:val="center"/>
              <w:rPr>
                <w:sz w:val="18"/>
              </w:rPr>
            </w:pPr>
            <w:r>
              <w:rPr>
                <w:rFonts w:hint="eastAsia"/>
                <w:sz w:val="18"/>
              </w:rPr>
              <w:t>序号</w:t>
            </w:r>
          </w:p>
        </w:tc>
        <w:tc>
          <w:tcPr>
            <w:tcW w:w="1230" w:type="dxa"/>
            <w:gridSpan w:val="2"/>
            <w:vAlign w:val="center"/>
          </w:tcPr>
          <w:p w:rsidR="00C04468" w:rsidRDefault="009710FC">
            <w:pPr>
              <w:snapToGrid w:val="0"/>
              <w:spacing w:line="240" w:lineRule="auto"/>
              <w:jc w:val="center"/>
              <w:rPr>
                <w:sz w:val="18"/>
              </w:rPr>
            </w:pPr>
            <w:r>
              <w:rPr>
                <w:rFonts w:hint="eastAsia"/>
                <w:spacing w:val="-2"/>
                <w:sz w:val="18"/>
              </w:rPr>
              <w:t>防治时间</w:t>
            </w:r>
          </w:p>
        </w:tc>
        <w:tc>
          <w:tcPr>
            <w:tcW w:w="1346" w:type="dxa"/>
            <w:vAlign w:val="center"/>
          </w:tcPr>
          <w:p w:rsidR="00C04468" w:rsidRDefault="009710FC">
            <w:pPr>
              <w:snapToGrid w:val="0"/>
              <w:spacing w:line="240" w:lineRule="auto"/>
              <w:jc w:val="center"/>
              <w:rPr>
                <w:spacing w:val="-2"/>
                <w:sz w:val="18"/>
              </w:rPr>
            </w:pPr>
            <w:r>
              <w:rPr>
                <w:rFonts w:hint="eastAsia"/>
                <w:spacing w:val="-2"/>
                <w:sz w:val="18"/>
              </w:rPr>
              <w:t>第</w:t>
            </w:r>
            <w:r>
              <w:rPr>
                <w:rFonts w:hint="eastAsia"/>
                <w:spacing w:val="-2"/>
                <w:sz w:val="18"/>
              </w:rPr>
              <w:t>1</w:t>
            </w:r>
            <w:r>
              <w:rPr>
                <w:rFonts w:hint="eastAsia"/>
                <w:spacing w:val="-2"/>
                <w:sz w:val="18"/>
              </w:rPr>
              <w:t>次措施</w:t>
            </w:r>
          </w:p>
        </w:tc>
        <w:tc>
          <w:tcPr>
            <w:tcW w:w="1346" w:type="dxa"/>
            <w:gridSpan w:val="2"/>
            <w:vAlign w:val="center"/>
          </w:tcPr>
          <w:p w:rsidR="00C04468" w:rsidRDefault="009710FC">
            <w:pPr>
              <w:snapToGrid w:val="0"/>
              <w:spacing w:line="240" w:lineRule="auto"/>
              <w:jc w:val="center"/>
              <w:rPr>
                <w:spacing w:val="-2"/>
                <w:sz w:val="18"/>
              </w:rPr>
            </w:pPr>
            <w:r>
              <w:rPr>
                <w:rFonts w:hint="eastAsia"/>
                <w:spacing w:val="-2"/>
                <w:sz w:val="18"/>
              </w:rPr>
              <w:t>第</w:t>
            </w:r>
            <w:r>
              <w:rPr>
                <w:rFonts w:hint="eastAsia"/>
                <w:spacing w:val="-2"/>
                <w:sz w:val="18"/>
              </w:rPr>
              <w:t>2</w:t>
            </w:r>
            <w:r>
              <w:rPr>
                <w:rFonts w:hint="eastAsia"/>
                <w:spacing w:val="-2"/>
                <w:sz w:val="18"/>
              </w:rPr>
              <w:t>次措施</w:t>
            </w:r>
          </w:p>
        </w:tc>
        <w:tc>
          <w:tcPr>
            <w:tcW w:w="1346" w:type="dxa"/>
            <w:gridSpan w:val="3"/>
            <w:vAlign w:val="center"/>
          </w:tcPr>
          <w:p w:rsidR="00C04468" w:rsidRDefault="009710FC">
            <w:pPr>
              <w:snapToGrid w:val="0"/>
              <w:spacing w:line="240" w:lineRule="auto"/>
              <w:jc w:val="center"/>
              <w:rPr>
                <w:spacing w:val="-2"/>
                <w:sz w:val="18"/>
              </w:rPr>
            </w:pPr>
            <w:r>
              <w:rPr>
                <w:rFonts w:hint="eastAsia"/>
                <w:spacing w:val="-2"/>
                <w:sz w:val="18"/>
              </w:rPr>
              <w:t>第</w:t>
            </w:r>
            <w:r>
              <w:rPr>
                <w:rFonts w:hint="eastAsia"/>
                <w:spacing w:val="-2"/>
                <w:sz w:val="18"/>
              </w:rPr>
              <w:t>3</w:t>
            </w:r>
            <w:r>
              <w:rPr>
                <w:rFonts w:hint="eastAsia"/>
                <w:spacing w:val="-2"/>
                <w:sz w:val="18"/>
              </w:rPr>
              <w:t>次措施</w:t>
            </w:r>
          </w:p>
        </w:tc>
        <w:tc>
          <w:tcPr>
            <w:tcW w:w="1346" w:type="dxa"/>
            <w:vAlign w:val="center"/>
          </w:tcPr>
          <w:p w:rsidR="00C04468" w:rsidRDefault="009710FC">
            <w:pPr>
              <w:snapToGrid w:val="0"/>
              <w:spacing w:line="240" w:lineRule="auto"/>
              <w:jc w:val="center"/>
              <w:rPr>
                <w:spacing w:val="-2"/>
                <w:sz w:val="18"/>
              </w:rPr>
            </w:pPr>
            <w:r>
              <w:rPr>
                <w:rFonts w:hint="eastAsia"/>
                <w:spacing w:val="-2"/>
                <w:sz w:val="18"/>
              </w:rPr>
              <w:t>第</w:t>
            </w:r>
            <w:r>
              <w:rPr>
                <w:rFonts w:hint="eastAsia"/>
                <w:spacing w:val="-2"/>
                <w:sz w:val="18"/>
              </w:rPr>
              <w:t>4</w:t>
            </w:r>
            <w:r>
              <w:rPr>
                <w:rFonts w:hint="eastAsia"/>
                <w:spacing w:val="-2"/>
                <w:sz w:val="18"/>
              </w:rPr>
              <w:t>次措施</w:t>
            </w:r>
          </w:p>
        </w:tc>
        <w:tc>
          <w:tcPr>
            <w:tcW w:w="1346" w:type="dxa"/>
            <w:vAlign w:val="center"/>
          </w:tcPr>
          <w:p w:rsidR="00C04468" w:rsidRDefault="009710FC">
            <w:pPr>
              <w:snapToGrid w:val="0"/>
              <w:spacing w:line="240" w:lineRule="auto"/>
              <w:jc w:val="center"/>
              <w:rPr>
                <w:spacing w:val="-2"/>
                <w:sz w:val="18"/>
              </w:rPr>
            </w:pPr>
            <w:r>
              <w:rPr>
                <w:rFonts w:hint="eastAsia"/>
                <w:spacing w:val="-2"/>
                <w:sz w:val="18"/>
              </w:rPr>
              <w:t>第</w:t>
            </w:r>
            <w:r>
              <w:rPr>
                <w:rFonts w:hint="eastAsia"/>
                <w:spacing w:val="-2"/>
                <w:sz w:val="18"/>
              </w:rPr>
              <w:t>5</w:t>
            </w:r>
            <w:r>
              <w:rPr>
                <w:rFonts w:hint="eastAsia"/>
                <w:spacing w:val="-2"/>
                <w:sz w:val="18"/>
              </w:rPr>
              <w:t>次措施</w:t>
            </w:r>
          </w:p>
        </w:tc>
      </w:tr>
      <w:tr w:rsidR="00C04468">
        <w:trPr>
          <w:trHeight w:hRule="exact" w:val="646"/>
          <w:jc w:val="center"/>
        </w:trPr>
        <w:tc>
          <w:tcPr>
            <w:tcW w:w="935" w:type="dxa"/>
            <w:vAlign w:val="center"/>
          </w:tcPr>
          <w:p w:rsidR="00C04468" w:rsidRDefault="00C04468">
            <w:pPr>
              <w:snapToGrid w:val="0"/>
              <w:spacing w:line="240" w:lineRule="auto"/>
              <w:jc w:val="center"/>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vAlign w:val="center"/>
          </w:tcPr>
          <w:p w:rsidR="00C04468" w:rsidRDefault="00C04468">
            <w:pPr>
              <w:snapToGrid w:val="0"/>
              <w:spacing w:line="240" w:lineRule="auto"/>
              <w:jc w:val="left"/>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vAlign w:val="center"/>
          </w:tcPr>
          <w:p w:rsidR="00C04468" w:rsidRDefault="00C04468">
            <w:pPr>
              <w:snapToGrid w:val="0"/>
              <w:spacing w:line="240" w:lineRule="auto"/>
              <w:jc w:val="left"/>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vAlign w:val="center"/>
          </w:tcPr>
          <w:p w:rsidR="00C04468" w:rsidRDefault="00C04468">
            <w:pPr>
              <w:snapToGrid w:val="0"/>
              <w:spacing w:line="240" w:lineRule="auto"/>
              <w:jc w:val="left"/>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vAlign w:val="center"/>
          </w:tcPr>
          <w:p w:rsidR="00C04468" w:rsidRDefault="00C04468">
            <w:pPr>
              <w:snapToGrid w:val="0"/>
              <w:spacing w:line="240" w:lineRule="auto"/>
              <w:jc w:val="left"/>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vAlign w:val="center"/>
          </w:tcPr>
          <w:p w:rsidR="00C04468" w:rsidRDefault="00C04468">
            <w:pPr>
              <w:snapToGrid w:val="0"/>
              <w:spacing w:line="240" w:lineRule="auto"/>
              <w:jc w:val="left"/>
              <w:rPr>
                <w:sz w:val="18"/>
              </w:rPr>
            </w:pPr>
          </w:p>
        </w:tc>
        <w:tc>
          <w:tcPr>
            <w:tcW w:w="1230" w:type="dxa"/>
            <w:gridSpan w:val="2"/>
            <w:vAlign w:val="center"/>
          </w:tcPr>
          <w:p w:rsidR="00C04468" w:rsidRDefault="00C04468">
            <w:pPr>
              <w:snapToGrid w:val="0"/>
              <w:spacing w:line="240" w:lineRule="auto"/>
              <w:jc w:val="center"/>
              <w:rPr>
                <w:sz w:val="18"/>
              </w:rPr>
            </w:pPr>
          </w:p>
        </w:tc>
        <w:tc>
          <w:tcPr>
            <w:tcW w:w="1346" w:type="dxa"/>
            <w:vAlign w:val="center"/>
          </w:tcPr>
          <w:p w:rsidR="00C04468" w:rsidRDefault="00C04468">
            <w:pPr>
              <w:snapToGrid w:val="0"/>
              <w:spacing w:line="240" w:lineRule="auto"/>
              <w:jc w:val="center"/>
              <w:rPr>
                <w:sz w:val="18"/>
              </w:rPr>
            </w:pPr>
          </w:p>
        </w:tc>
        <w:tc>
          <w:tcPr>
            <w:tcW w:w="1346" w:type="dxa"/>
            <w:gridSpan w:val="2"/>
            <w:vAlign w:val="center"/>
          </w:tcPr>
          <w:p w:rsidR="00C04468" w:rsidRDefault="00C04468">
            <w:pPr>
              <w:snapToGrid w:val="0"/>
              <w:spacing w:line="240" w:lineRule="auto"/>
              <w:jc w:val="left"/>
              <w:rPr>
                <w:sz w:val="18"/>
              </w:rPr>
            </w:pPr>
          </w:p>
        </w:tc>
        <w:tc>
          <w:tcPr>
            <w:tcW w:w="1346" w:type="dxa"/>
            <w:gridSpan w:val="3"/>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c>
          <w:tcPr>
            <w:tcW w:w="1346" w:type="dxa"/>
            <w:vAlign w:val="center"/>
          </w:tcPr>
          <w:p w:rsidR="00C04468" w:rsidRDefault="00C04468">
            <w:pPr>
              <w:snapToGrid w:val="0"/>
              <w:spacing w:line="240" w:lineRule="auto"/>
              <w:jc w:val="left"/>
              <w:rPr>
                <w:sz w:val="18"/>
              </w:rPr>
            </w:pPr>
          </w:p>
        </w:tc>
      </w:tr>
      <w:tr w:rsidR="00C04468">
        <w:trPr>
          <w:trHeight w:hRule="exact" w:val="646"/>
          <w:jc w:val="center"/>
        </w:trPr>
        <w:tc>
          <w:tcPr>
            <w:tcW w:w="935" w:type="dxa"/>
            <w:tcBorders>
              <w:bottom w:val="single" w:sz="8" w:space="0" w:color="000000"/>
            </w:tcBorders>
            <w:vAlign w:val="center"/>
          </w:tcPr>
          <w:p w:rsidR="00C04468" w:rsidRDefault="009710FC">
            <w:pPr>
              <w:snapToGrid w:val="0"/>
              <w:spacing w:line="240" w:lineRule="auto"/>
              <w:jc w:val="center"/>
              <w:rPr>
                <w:sz w:val="18"/>
              </w:rPr>
            </w:pPr>
            <w:r>
              <w:rPr>
                <w:spacing w:val="-3"/>
                <w:sz w:val="18"/>
              </w:rPr>
              <w:t>备注</w:t>
            </w:r>
          </w:p>
        </w:tc>
        <w:tc>
          <w:tcPr>
            <w:tcW w:w="7960" w:type="dxa"/>
            <w:gridSpan w:val="10"/>
            <w:tcBorders>
              <w:bottom w:val="single" w:sz="8" w:space="0" w:color="000000"/>
            </w:tcBorders>
            <w:vAlign w:val="center"/>
          </w:tcPr>
          <w:p w:rsidR="00C04468" w:rsidRDefault="009710FC">
            <w:pPr>
              <w:snapToGrid w:val="0"/>
              <w:spacing w:line="240" w:lineRule="auto"/>
              <w:jc w:val="left"/>
              <w:rPr>
                <w:sz w:val="18"/>
              </w:rPr>
            </w:pPr>
            <w:r>
              <w:rPr>
                <w:rFonts w:hint="eastAsia"/>
                <w:sz w:val="18"/>
              </w:rPr>
              <w:t xml:space="preserve"> </w:t>
            </w:r>
          </w:p>
        </w:tc>
      </w:tr>
    </w:tbl>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p w:rsidR="00C04468" w:rsidRDefault="00C04468">
      <w:pPr>
        <w:pStyle w:val="afffff0"/>
        <w:ind w:firstLine="420"/>
        <w:rPr>
          <w:rFonts w:ascii="Times New Roman"/>
        </w:rPr>
        <w:sectPr w:rsidR="00C04468">
          <w:pgSz w:w="11906" w:h="16838"/>
          <w:pgMar w:top="1928" w:right="1134" w:bottom="1134" w:left="1134" w:header="1418" w:footer="1134" w:gutter="284"/>
          <w:cols w:space="425"/>
          <w:formProt w:val="0"/>
          <w:docGrid w:type="lines" w:linePitch="312"/>
        </w:sectPr>
      </w:pPr>
    </w:p>
    <w:p w:rsidR="00C04468" w:rsidRDefault="00C04468">
      <w:pPr>
        <w:pStyle w:val="aff"/>
        <w:rPr>
          <w:vanish w:val="0"/>
        </w:rPr>
      </w:pPr>
    </w:p>
    <w:p w:rsidR="00C04468" w:rsidRDefault="00C04468">
      <w:pPr>
        <w:pStyle w:val="aff6"/>
        <w:rPr>
          <w:vanish w:val="0"/>
        </w:rPr>
      </w:pPr>
    </w:p>
    <w:p w:rsidR="00C04468" w:rsidRDefault="009710FC">
      <w:pPr>
        <w:pStyle w:val="affb"/>
        <w:spacing w:after="156"/>
      </w:pPr>
      <w:bookmarkStart w:id="87" w:name="_Toc21179"/>
      <w:r>
        <w:br/>
      </w:r>
      <w:r>
        <w:rPr>
          <w:rFonts w:hint="eastAsia"/>
        </w:rPr>
        <w:t>（资料性）</w:t>
      </w:r>
      <w:r>
        <w:br/>
      </w:r>
      <w:r>
        <w:rPr>
          <w:rFonts w:hint="eastAsia"/>
        </w:rPr>
        <w:t>城市树木白蚁防治效果评价表</w:t>
      </w:r>
      <w:bookmarkEnd w:id="87"/>
    </w:p>
    <w:p w:rsidR="00C04468" w:rsidRDefault="009710FC">
      <w:pPr>
        <w:pStyle w:val="afffff0"/>
        <w:ind w:firstLine="420"/>
      </w:pPr>
      <w:r>
        <w:rPr>
          <w:rFonts w:hint="eastAsia"/>
        </w:rPr>
        <w:t>城市树木白蚁防治效果评价表见表F</w:t>
      </w:r>
      <w:r>
        <w:t>.1</w:t>
      </w:r>
    </w:p>
    <w:p w:rsidR="00C04468" w:rsidRDefault="009710FC">
      <w:pPr>
        <w:pStyle w:val="aff7"/>
        <w:spacing w:before="156" w:after="156"/>
        <w:jc w:val="both"/>
      </w:pPr>
      <w:r>
        <w:rPr>
          <w:rFonts w:hint="eastAsia"/>
        </w:rPr>
        <w:t>城市树木白蚁防治效果评价表</w:t>
      </w:r>
    </w:p>
    <w:tbl>
      <w:tblPr>
        <w:tblW w:w="853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79"/>
        <w:gridCol w:w="840"/>
        <w:gridCol w:w="420"/>
        <w:gridCol w:w="1140"/>
        <w:gridCol w:w="1170"/>
        <w:gridCol w:w="810"/>
        <w:gridCol w:w="1020"/>
        <w:gridCol w:w="2260"/>
      </w:tblGrid>
      <w:tr w:rsidR="00C04468">
        <w:trPr>
          <w:trHeight w:val="654"/>
        </w:trPr>
        <w:tc>
          <w:tcPr>
            <w:tcW w:w="8539" w:type="dxa"/>
            <w:gridSpan w:val="8"/>
            <w:tcBorders>
              <w:top w:val="single" w:sz="8" w:space="0" w:color="000000"/>
            </w:tcBorders>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防治区域基本情况</w:t>
            </w:r>
          </w:p>
        </w:tc>
      </w:tr>
      <w:tr w:rsidR="00C04468">
        <w:trPr>
          <w:trHeight w:val="654"/>
        </w:trPr>
        <w:tc>
          <w:tcPr>
            <w:tcW w:w="879" w:type="dxa"/>
            <w:tcBorders>
              <w:top w:val="single" w:sz="8" w:space="0" w:color="000000"/>
            </w:tcBorders>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区属</w:t>
            </w:r>
          </w:p>
        </w:tc>
        <w:tc>
          <w:tcPr>
            <w:tcW w:w="1260" w:type="dxa"/>
            <w:gridSpan w:val="2"/>
            <w:tcBorders>
              <w:top w:val="single" w:sz="8" w:space="0" w:color="000000"/>
            </w:tcBorders>
            <w:vAlign w:val="center"/>
          </w:tcPr>
          <w:p w:rsidR="00C04468" w:rsidRDefault="00C04468">
            <w:pPr>
              <w:adjustRightInd/>
              <w:spacing w:line="240" w:lineRule="auto"/>
              <w:jc w:val="center"/>
              <w:rPr>
                <w:rFonts w:ascii="Times New Roman Regular" w:hAnsi="Times New Roman Regular" w:cs="Times New Roman Regular"/>
                <w:sz w:val="18"/>
              </w:rPr>
            </w:pPr>
          </w:p>
        </w:tc>
        <w:tc>
          <w:tcPr>
            <w:tcW w:w="1140" w:type="dxa"/>
            <w:tcBorders>
              <w:top w:val="single" w:sz="8" w:space="0" w:color="000000"/>
            </w:tcBorders>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防治单位</w:t>
            </w:r>
          </w:p>
        </w:tc>
        <w:tc>
          <w:tcPr>
            <w:tcW w:w="1980" w:type="dxa"/>
            <w:gridSpan w:val="2"/>
            <w:tcBorders>
              <w:top w:val="single" w:sz="8" w:space="0" w:color="000000"/>
            </w:tcBorders>
            <w:vAlign w:val="center"/>
          </w:tcPr>
          <w:p w:rsidR="00C04468" w:rsidRDefault="00C04468">
            <w:pPr>
              <w:adjustRightInd/>
              <w:spacing w:line="240" w:lineRule="auto"/>
              <w:jc w:val="center"/>
              <w:rPr>
                <w:rFonts w:ascii="Times New Roman Regular" w:hAnsi="Times New Roman Regular" w:cs="Times New Roman Regular"/>
                <w:sz w:val="18"/>
              </w:rPr>
            </w:pPr>
          </w:p>
        </w:tc>
        <w:tc>
          <w:tcPr>
            <w:tcW w:w="1020" w:type="dxa"/>
            <w:tcBorders>
              <w:top w:val="single" w:sz="8" w:space="0" w:color="000000"/>
            </w:tcBorders>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负责人</w:t>
            </w:r>
          </w:p>
        </w:tc>
        <w:tc>
          <w:tcPr>
            <w:tcW w:w="2260" w:type="dxa"/>
            <w:tcBorders>
              <w:top w:val="single" w:sz="8" w:space="0" w:color="000000"/>
            </w:tcBorders>
            <w:vAlign w:val="center"/>
          </w:tcPr>
          <w:p w:rsidR="00C04468" w:rsidRDefault="00C04468">
            <w:pPr>
              <w:adjustRightInd/>
              <w:spacing w:line="240" w:lineRule="auto"/>
              <w:jc w:val="center"/>
              <w:rPr>
                <w:rFonts w:ascii="Times New Roman Regular" w:hAnsi="Times New Roman Regular" w:cs="Times New Roman Regular"/>
                <w:sz w:val="18"/>
              </w:rPr>
            </w:pPr>
          </w:p>
        </w:tc>
      </w:tr>
      <w:tr w:rsidR="00C04468">
        <w:trPr>
          <w:trHeight w:val="654"/>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区域名称</w:t>
            </w:r>
          </w:p>
        </w:tc>
        <w:tc>
          <w:tcPr>
            <w:tcW w:w="1560" w:type="dxa"/>
            <w:gridSpan w:val="2"/>
            <w:vAlign w:val="center"/>
          </w:tcPr>
          <w:p w:rsidR="00C04468" w:rsidRDefault="00C04468">
            <w:pPr>
              <w:adjustRightInd/>
              <w:spacing w:line="240" w:lineRule="auto"/>
              <w:jc w:val="center"/>
              <w:rPr>
                <w:rFonts w:ascii="Times New Roman Regular" w:hAnsi="Times New Roman Regular" w:cs="Times New Roman Regular"/>
                <w:sz w:val="18"/>
              </w:rPr>
            </w:pPr>
          </w:p>
        </w:tc>
        <w:tc>
          <w:tcPr>
            <w:tcW w:w="1170" w:type="dxa"/>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区域属性</w:t>
            </w:r>
          </w:p>
        </w:tc>
        <w:tc>
          <w:tcPr>
            <w:tcW w:w="4090" w:type="dxa"/>
            <w:gridSpan w:val="3"/>
            <w:vAlign w:val="center"/>
          </w:tcPr>
          <w:p w:rsidR="00C04468" w:rsidRDefault="009710FC">
            <w:pPr>
              <w:adjustRightInd/>
              <w:spacing w:line="240" w:lineRule="auto"/>
              <w:jc w:val="center"/>
              <w:rPr>
                <w:sz w:val="18"/>
              </w:rPr>
            </w:pPr>
            <w:r>
              <w:rPr>
                <w:sz w:val="18"/>
              </w:rPr>
              <w:t>口行道树</w:t>
            </w:r>
            <w:r>
              <w:rPr>
                <w:rFonts w:hint="eastAsia"/>
                <w:sz w:val="18"/>
              </w:rPr>
              <w:t xml:space="preserve"> </w:t>
            </w:r>
            <w:r>
              <w:rPr>
                <w:sz w:val="18"/>
              </w:rPr>
              <w:t>口古树名木</w:t>
            </w:r>
            <w:r>
              <w:rPr>
                <w:rFonts w:hint="eastAsia"/>
                <w:sz w:val="18"/>
              </w:rPr>
              <w:t xml:space="preserve"> </w:t>
            </w:r>
            <w:r>
              <w:rPr>
                <w:sz w:val="18"/>
              </w:rPr>
              <w:t>口公园绿地</w:t>
            </w:r>
            <w:r>
              <w:rPr>
                <w:rFonts w:hint="eastAsia"/>
                <w:sz w:val="18"/>
              </w:rPr>
              <w:t xml:space="preserve"> </w:t>
            </w:r>
            <w:r>
              <w:rPr>
                <w:sz w:val="18"/>
              </w:rPr>
              <w:t>口</w:t>
            </w:r>
            <w:r>
              <w:rPr>
                <w:rFonts w:hint="eastAsia"/>
                <w:sz w:val="18"/>
              </w:rPr>
              <w:t>林带</w:t>
            </w:r>
            <w:r>
              <w:rPr>
                <w:rFonts w:hint="eastAsia"/>
                <w:sz w:val="18"/>
              </w:rPr>
              <w:t xml:space="preserve"> </w:t>
            </w:r>
          </w:p>
          <w:p w:rsidR="00C04468" w:rsidRDefault="009710FC">
            <w:pPr>
              <w:adjustRightInd/>
              <w:spacing w:line="240" w:lineRule="auto"/>
              <w:jc w:val="center"/>
              <w:rPr>
                <w:rFonts w:ascii="Times New Roman Regular" w:hAnsi="Times New Roman Regular" w:cs="Times New Roman Regular"/>
                <w:sz w:val="18"/>
              </w:rPr>
            </w:pPr>
            <w:r>
              <w:rPr>
                <w:sz w:val="18"/>
              </w:rPr>
              <w:t>口</w:t>
            </w:r>
            <w:r>
              <w:rPr>
                <w:rFonts w:hint="eastAsia"/>
                <w:sz w:val="18"/>
              </w:rPr>
              <w:t>公路绿化</w:t>
            </w:r>
            <w:r>
              <w:rPr>
                <w:rFonts w:hint="eastAsia"/>
                <w:sz w:val="18"/>
              </w:rPr>
              <w:t xml:space="preserve"> </w:t>
            </w:r>
            <w:r>
              <w:rPr>
                <w:sz w:val="18"/>
              </w:rPr>
              <w:t>口</w:t>
            </w:r>
            <w:r>
              <w:rPr>
                <w:rFonts w:hint="eastAsia"/>
                <w:sz w:val="18"/>
              </w:rPr>
              <w:t>居住区</w:t>
            </w:r>
            <w:r>
              <w:rPr>
                <w:rFonts w:hint="eastAsia"/>
                <w:sz w:val="18"/>
              </w:rPr>
              <w:t xml:space="preserve"> </w:t>
            </w:r>
            <w:proofErr w:type="gramStart"/>
            <w:r>
              <w:rPr>
                <w:sz w:val="18"/>
              </w:rPr>
              <w:t>口</w:t>
            </w:r>
            <w:r>
              <w:rPr>
                <w:rFonts w:hint="eastAsia"/>
                <w:sz w:val="18"/>
              </w:rPr>
              <w:t>单位</w:t>
            </w:r>
            <w:proofErr w:type="gramEnd"/>
            <w:r>
              <w:rPr>
                <w:rFonts w:ascii="Times New Roman Regular" w:hAnsi="Times New Roman Regular" w:cs="Times New Roman Regular"/>
                <w:sz w:val="18"/>
              </w:rPr>
              <w:t xml:space="preserve"> </w:t>
            </w:r>
            <w:r>
              <w:rPr>
                <w:rFonts w:ascii="Times New Roman Regular" w:hAnsi="Times New Roman Regular" w:cs="Times New Roman Regular"/>
                <w:sz w:val="18"/>
              </w:rPr>
              <w:t>口其他</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树木种类</w:t>
            </w:r>
          </w:p>
        </w:tc>
        <w:tc>
          <w:tcPr>
            <w:tcW w:w="1560" w:type="dxa"/>
            <w:gridSpan w:val="2"/>
            <w:vAlign w:val="center"/>
          </w:tcPr>
          <w:p w:rsidR="00C04468" w:rsidRDefault="00C04468">
            <w:pPr>
              <w:adjustRightInd/>
              <w:spacing w:line="240" w:lineRule="auto"/>
              <w:jc w:val="center"/>
              <w:rPr>
                <w:rFonts w:ascii="Times New Roman Regular" w:hAnsi="Times New Roman Regular" w:cs="Times New Roman Regular"/>
                <w:sz w:val="18"/>
              </w:rPr>
            </w:pPr>
          </w:p>
        </w:tc>
        <w:tc>
          <w:tcPr>
            <w:tcW w:w="1170" w:type="dxa"/>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防治株数</w:t>
            </w:r>
          </w:p>
        </w:tc>
        <w:tc>
          <w:tcPr>
            <w:tcW w:w="4090" w:type="dxa"/>
            <w:gridSpan w:val="3"/>
            <w:vAlign w:val="center"/>
          </w:tcPr>
          <w:p w:rsidR="00C04468" w:rsidRDefault="00C04468">
            <w:pPr>
              <w:adjustRightInd/>
              <w:spacing w:line="240" w:lineRule="auto"/>
              <w:jc w:val="center"/>
              <w:rPr>
                <w:rFonts w:ascii="Times New Roman Regular" w:hAnsi="Times New Roman Regular" w:cs="Times New Roman Regular"/>
                <w:sz w:val="18"/>
              </w:rPr>
            </w:pP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防治方法</w:t>
            </w:r>
          </w:p>
        </w:tc>
        <w:tc>
          <w:tcPr>
            <w:tcW w:w="1560" w:type="dxa"/>
            <w:gridSpan w:val="2"/>
            <w:vAlign w:val="center"/>
          </w:tcPr>
          <w:p w:rsidR="00C04468" w:rsidRDefault="00C04468">
            <w:pPr>
              <w:adjustRightInd/>
              <w:spacing w:line="240" w:lineRule="auto"/>
              <w:jc w:val="center"/>
              <w:rPr>
                <w:rFonts w:ascii="Times New Roman Regular" w:hAnsi="Times New Roman Regular" w:cs="Times New Roman Regular"/>
                <w:sz w:val="18"/>
              </w:rPr>
            </w:pPr>
          </w:p>
        </w:tc>
        <w:tc>
          <w:tcPr>
            <w:tcW w:w="1170" w:type="dxa"/>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防治效果</w:t>
            </w:r>
          </w:p>
        </w:tc>
        <w:tc>
          <w:tcPr>
            <w:tcW w:w="4090" w:type="dxa"/>
            <w:gridSpan w:val="3"/>
            <w:vAlign w:val="center"/>
          </w:tcPr>
          <w:p w:rsidR="00C04468" w:rsidRDefault="00C04468">
            <w:pPr>
              <w:adjustRightInd/>
              <w:spacing w:line="240" w:lineRule="auto"/>
              <w:jc w:val="center"/>
              <w:rPr>
                <w:rFonts w:ascii="Times New Roman Regular" w:hAnsi="Times New Roman Regular" w:cs="Times New Roman Regular"/>
                <w:sz w:val="18"/>
              </w:rPr>
            </w:pPr>
          </w:p>
        </w:tc>
      </w:tr>
      <w:tr w:rsidR="00C04468">
        <w:trPr>
          <w:trHeight w:val="659"/>
        </w:trPr>
        <w:tc>
          <w:tcPr>
            <w:tcW w:w="8539" w:type="dxa"/>
            <w:gridSpan w:val="8"/>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防治效果总体评价</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技术资料完整性</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采取的技术措施</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技术措施规范性</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白蚁控制效果</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安全生产作业</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659"/>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其他情况说明</w:t>
            </w:r>
          </w:p>
        </w:tc>
        <w:tc>
          <w:tcPr>
            <w:tcW w:w="6820" w:type="dxa"/>
            <w:gridSpan w:val="6"/>
            <w:vAlign w:val="center"/>
          </w:tcPr>
          <w:p w:rsidR="00C04468" w:rsidRDefault="009710FC">
            <w:pPr>
              <w:adjustRightInd/>
              <w:spacing w:line="240" w:lineRule="auto"/>
              <w:rPr>
                <w:rFonts w:ascii="Times New Roman Regular" w:hAnsi="Times New Roman Regular" w:cs="Times New Roman Regular"/>
                <w:sz w:val="18"/>
              </w:rPr>
            </w:pPr>
            <w:r>
              <w:rPr>
                <w:rFonts w:ascii="Times New Roman Regular" w:hAnsi="Times New Roman Regular" w:cs="Times New Roman Regular"/>
                <w:sz w:val="18"/>
              </w:rPr>
              <w:t xml:space="preserve">  □</w:t>
            </w:r>
            <w:r>
              <w:rPr>
                <w:rFonts w:ascii="Times New Roman Regular" w:hAnsi="Times New Roman Regular" w:cs="Times New Roman Regular"/>
                <w:sz w:val="18"/>
              </w:rPr>
              <w:t>符合要求</w:t>
            </w:r>
            <w:r>
              <w:rPr>
                <w:rFonts w:ascii="Times New Roman Regular" w:hAnsi="Times New Roman Regular" w:cs="Times New Roman Regular"/>
                <w:sz w:val="18"/>
              </w:rPr>
              <w:t xml:space="preserve">  □</w:t>
            </w:r>
            <w:r>
              <w:rPr>
                <w:rFonts w:ascii="Times New Roman Regular" w:hAnsi="Times New Roman Regular" w:cs="Times New Roman Regular"/>
                <w:sz w:val="18"/>
              </w:rPr>
              <w:t>不符合要求</w:t>
            </w:r>
          </w:p>
        </w:tc>
      </w:tr>
      <w:tr w:rsidR="00C04468">
        <w:trPr>
          <w:trHeight w:val="2128"/>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评价意见</w:t>
            </w:r>
          </w:p>
        </w:tc>
        <w:tc>
          <w:tcPr>
            <w:tcW w:w="6820" w:type="dxa"/>
            <w:gridSpan w:val="6"/>
            <w:vAlign w:val="center"/>
          </w:tcPr>
          <w:p w:rsidR="00C04468" w:rsidRDefault="009710FC">
            <w:pPr>
              <w:adjustRightInd/>
              <w:spacing w:line="240" w:lineRule="auto"/>
              <w:ind w:firstLineChars="100" w:firstLine="180"/>
              <w:rPr>
                <w:rFonts w:ascii="Times New Roman Regular" w:hAnsi="Times New Roman Regular" w:cs="Times New Roman Regular"/>
                <w:sz w:val="18"/>
              </w:rPr>
            </w:pPr>
            <w:r>
              <w:rPr>
                <w:rFonts w:ascii="Times New Roman Regular" w:hAnsi="Times New Roman Regular" w:cs="Times New Roman Regular"/>
                <w:sz w:val="18"/>
              </w:rPr>
              <w:t>评价结论：</w:t>
            </w:r>
            <w:r>
              <w:rPr>
                <w:rFonts w:ascii="Times New Roman Regular" w:hAnsi="Times New Roman Regular" w:cs="Times New Roman Regular"/>
                <w:sz w:val="18"/>
              </w:rPr>
              <w:t xml:space="preserve"> □</w:t>
            </w:r>
            <w:r>
              <w:rPr>
                <w:rFonts w:ascii="Times New Roman Regular" w:hAnsi="Times New Roman Regular" w:cs="Times New Roman Regular"/>
                <w:sz w:val="18"/>
              </w:rPr>
              <w:t>合格</w:t>
            </w:r>
            <w:r>
              <w:rPr>
                <w:rFonts w:ascii="Times New Roman Regular" w:hAnsi="Times New Roman Regular" w:cs="Times New Roman Regular"/>
                <w:sz w:val="18"/>
              </w:rPr>
              <w:t xml:space="preserve">  □</w:t>
            </w:r>
            <w:r>
              <w:rPr>
                <w:rFonts w:ascii="Times New Roman Regular" w:hAnsi="Times New Roman Regular" w:cs="Times New Roman Regular"/>
                <w:sz w:val="18"/>
              </w:rPr>
              <w:t>不合格</w:t>
            </w:r>
          </w:p>
          <w:p w:rsidR="00C04468" w:rsidRDefault="00C04468">
            <w:pPr>
              <w:adjustRightInd/>
              <w:spacing w:line="240" w:lineRule="auto"/>
              <w:ind w:firstLineChars="100" w:firstLine="180"/>
              <w:rPr>
                <w:rFonts w:ascii="Times New Roman Regular" w:hAnsi="Times New Roman Regular" w:cs="Times New Roman Regular"/>
                <w:sz w:val="18"/>
              </w:rPr>
            </w:pPr>
          </w:p>
          <w:p w:rsidR="00C04468" w:rsidRDefault="00C04468">
            <w:pPr>
              <w:adjustRightInd/>
              <w:spacing w:line="240" w:lineRule="auto"/>
              <w:ind w:firstLineChars="100" w:firstLine="180"/>
              <w:rPr>
                <w:rFonts w:ascii="Times New Roman Regular" w:hAnsi="Times New Roman Regular" w:cs="Times New Roman Regular"/>
                <w:sz w:val="18"/>
              </w:rPr>
            </w:pPr>
          </w:p>
          <w:p w:rsidR="00C04468" w:rsidRDefault="00C04468">
            <w:pPr>
              <w:adjustRightInd/>
              <w:spacing w:line="240" w:lineRule="auto"/>
              <w:ind w:firstLineChars="100" w:firstLine="180"/>
              <w:rPr>
                <w:rFonts w:ascii="Times New Roman Regular" w:hAnsi="Times New Roman Regular" w:cs="Times New Roman Regular"/>
                <w:sz w:val="18"/>
              </w:rPr>
            </w:pPr>
          </w:p>
          <w:p w:rsidR="00C04468" w:rsidRDefault="009710FC">
            <w:pPr>
              <w:adjustRightInd/>
              <w:spacing w:line="240" w:lineRule="auto"/>
              <w:ind w:firstLineChars="1900" w:firstLine="3420"/>
              <w:rPr>
                <w:rFonts w:ascii="Times New Roman Regular" w:hAnsi="Times New Roman Regular" w:cs="Times New Roman Regular"/>
                <w:sz w:val="18"/>
              </w:rPr>
            </w:pPr>
            <w:r>
              <w:rPr>
                <w:rFonts w:ascii="Times New Roman Regular" w:hAnsi="Times New Roman Regular" w:cs="Times New Roman Regular"/>
                <w:sz w:val="18"/>
              </w:rPr>
              <w:t>评价人</w:t>
            </w:r>
            <w:r>
              <w:rPr>
                <w:rFonts w:ascii="Times New Roman Regular" w:hAnsi="Times New Roman Regular" w:cs="Times New Roman Regular" w:hint="eastAsia"/>
                <w:sz w:val="18"/>
              </w:rPr>
              <w:t>（</w:t>
            </w:r>
            <w:r>
              <w:rPr>
                <w:rFonts w:ascii="Times New Roman Regular" w:hAnsi="Times New Roman Regular" w:cs="Times New Roman Regular"/>
                <w:sz w:val="18"/>
              </w:rPr>
              <w:t>签名</w:t>
            </w:r>
            <w:r>
              <w:rPr>
                <w:rFonts w:ascii="Times New Roman Regular" w:hAnsi="Times New Roman Regular" w:cs="Times New Roman Regular" w:hint="eastAsia"/>
                <w:sz w:val="18"/>
              </w:rPr>
              <w:t>）：</w:t>
            </w:r>
          </w:p>
          <w:p w:rsidR="00C04468" w:rsidRDefault="009710FC">
            <w:pPr>
              <w:adjustRightInd/>
              <w:spacing w:line="240" w:lineRule="auto"/>
              <w:ind w:firstLineChars="1900" w:firstLine="3420"/>
              <w:rPr>
                <w:rFonts w:ascii="Times New Roman Regular" w:hAnsi="Times New Roman Regular" w:cs="Times New Roman Regular"/>
                <w:sz w:val="18"/>
              </w:rPr>
            </w:pPr>
            <w:r>
              <w:rPr>
                <w:rFonts w:ascii="Times New Roman Regular" w:hAnsi="Times New Roman Regular" w:cs="Times New Roman Regular"/>
                <w:sz w:val="18"/>
              </w:rPr>
              <w:t>日</w:t>
            </w:r>
            <w:r>
              <w:rPr>
                <w:rFonts w:ascii="Times New Roman Regular" w:hAnsi="Times New Roman Regular" w:cs="Times New Roman Regular"/>
                <w:sz w:val="18"/>
              </w:rPr>
              <w:t xml:space="preserve"> </w:t>
            </w:r>
            <w:r>
              <w:rPr>
                <w:rFonts w:ascii="Times New Roman Regular" w:hAnsi="Times New Roman Regular" w:cs="Times New Roman Regular"/>
                <w:sz w:val="18"/>
              </w:rPr>
              <w:t>期</w:t>
            </w:r>
            <w:r>
              <w:rPr>
                <w:rFonts w:ascii="Times New Roman Regular" w:hAnsi="Times New Roman Regular" w:cs="Times New Roman Regular"/>
                <w:sz w:val="18"/>
              </w:rPr>
              <w:t xml:space="preserve"> </w:t>
            </w:r>
            <w:r>
              <w:rPr>
                <w:rFonts w:ascii="Times New Roman Regular" w:hAnsi="Times New Roman Regular" w:cs="Times New Roman Regular"/>
                <w:sz w:val="18"/>
              </w:rPr>
              <w:t>：</w:t>
            </w:r>
          </w:p>
        </w:tc>
      </w:tr>
      <w:tr w:rsidR="00C04468">
        <w:trPr>
          <w:trHeight w:val="474"/>
        </w:trPr>
        <w:tc>
          <w:tcPr>
            <w:tcW w:w="1719" w:type="dxa"/>
            <w:gridSpan w:val="2"/>
            <w:vAlign w:val="center"/>
          </w:tcPr>
          <w:p w:rsidR="00C04468" w:rsidRDefault="009710FC">
            <w:pPr>
              <w:adjustRightInd/>
              <w:spacing w:line="240" w:lineRule="auto"/>
              <w:jc w:val="center"/>
              <w:rPr>
                <w:rFonts w:ascii="Times New Roman Regular" w:hAnsi="Times New Roman Regular" w:cs="Times New Roman Regular"/>
                <w:sz w:val="18"/>
              </w:rPr>
            </w:pPr>
            <w:r>
              <w:rPr>
                <w:rFonts w:ascii="Times New Roman Regular" w:hAnsi="Times New Roman Regular" w:cs="Times New Roman Regular"/>
                <w:sz w:val="18"/>
              </w:rPr>
              <w:t>备</w:t>
            </w:r>
            <w:r>
              <w:rPr>
                <w:rFonts w:ascii="Times New Roman Regular" w:hAnsi="Times New Roman Regular" w:cs="Times New Roman Regular"/>
                <w:sz w:val="18"/>
              </w:rPr>
              <w:t xml:space="preserve">  </w:t>
            </w:r>
            <w:r>
              <w:rPr>
                <w:rFonts w:ascii="Times New Roman Regular" w:hAnsi="Times New Roman Regular" w:cs="Times New Roman Regular"/>
                <w:sz w:val="18"/>
              </w:rPr>
              <w:t>注</w:t>
            </w:r>
          </w:p>
        </w:tc>
        <w:tc>
          <w:tcPr>
            <w:tcW w:w="6820" w:type="dxa"/>
            <w:gridSpan w:val="6"/>
            <w:vAlign w:val="center"/>
          </w:tcPr>
          <w:p w:rsidR="00C04468" w:rsidRDefault="00C04468">
            <w:pPr>
              <w:adjustRightInd/>
              <w:spacing w:line="240" w:lineRule="auto"/>
              <w:jc w:val="center"/>
              <w:rPr>
                <w:rFonts w:ascii="Times New Roman Regular" w:hAnsi="Times New Roman Regular" w:cs="Times New Roman Regular"/>
                <w:sz w:val="18"/>
              </w:rPr>
            </w:pPr>
          </w:p>
        </w:tc>
      </w:tr>
    </w:tbl>
    <w:p w:rsidR="00C04468" w:rsidRDefault="00C04468">
      <w:pPr>
        <w:pStyle w:val="afffff0"/>
        <w:ind w:firstLineChars="0" w:firstLine="0"/>
        <w:rPr>
          <w:rFonts w:ascii="Times New Roman"/>
        </w:rPr>
        <w:sectPr w:rsidR="00C04468">
          <w:pgSz w:w="11906" w:h="16838"/>
          <w:pgMar w:top="1928" w:right="1134" w:bottom="1134" w:left="1134" w:header="1418" w:footer="1134" w:gutter="284"/>
          <w:cols w:space="425"/>
          <w:formProt w:val="0"/>
          <w:docGrid w:type="lines" w:linePitch="312"/>
        </w:sectPr>
      </w:pPr>
      <w:bookmarkStart w:id="88" w:name="BookMark6"/>
      <w:bookmarkEnd w:id="80"/>
    </w:p>
    <w:p w:rsidR="00C04468" w:rsidRDefault="009710FC">
      <w:pPr>
        <w:pStyle w:val="afffff7"/>
        <w:spacing w:after="156"/>
      </w:pPr>
      <w:bookmarkStart w:id="89" w:name="_Toc13370"/>
      <w:r>
        <w:rPr>
          <w:rFonts w:hint="eastAsia"/>
          <w:spacing w:val="105"/>
        </w:rPr>
        <w:lastRenderedPageBreak/>
        <w:t>参考文</w:t>
      </w:r>
      <w:r>
        <w:rPr>
          <w:rFonts w:hint="eastAsia"/>
        </w:rPr>
        <w:t>献</w:t>
      </w:r>
      <w:bookmarkEnd w:id="89"/>
    </w:p>
    <w:p w:rsidR="00727440" w:rsidRDefault="009710FC" w:rsidP="00727440">
      <w:pPr>
        <w:pStyle w:val="afffff0"/>
        <w:ind w:firstLine="420"/>
      </w:pPr>
      <w:r w:rsidRPr="00ED253E">
        <w:rPr>
          <w:noProof/>
        </w:rPr>
        <w:t>[</w:t>
      </w:r>
      <w:r w:rsidRPr="00ED253E">
        <w:rPr>
          <w:rFonts w:hint="eastAsia"/>
          <w:noProof/>
        </w:rPr>
        <w:t>1</w:t>
      </w:r>
      <w:r w:rsidRPr="00ED253E">
        <w:rPr>
          <w:noProof/>
        </w:rPr>
        <w:t xml:space="preserve">] </w:t>
      </w:r>
      <w:r w:rsidR="00ED253E" w:rsidRPr="00ED253E">
        <w:rPr>
          <w:rFonts w:hint="eastAsia"/>
          <w:noProof/>
        </w:rPr>
        <w:t xml:space="preserve"> </w:t>
      </w:r>
      <w:r w:rsidR="00727440" w:rsidRPr="00ED253E">
        <w:rPr>
          <w:noProof/>
        </w:rPr>
        <w:t>JGJ</w:t>
      </w:r>
      <w:r w:rsidR="00727440" w:rsidRPr="00ED253E">
        <w:rPr>
          <w:rFonts w:hint="eastAsia"/>
          <w:noProof/>
        </w:rPr>
        <w:t>/</w:t>
      </w:r>
      <w:r w:rsidR="00727440" w:rsidRPr="00ED253E">
        <w:rPr>
          <w:noProof/>
        </w:rPr>
        <w:t>T</w:t>
      </w:r>
      <w:r w:rsidR="00727440" w:rsidRPr="00ED253E">
        <w:rPr>
          <w:rFonts w:hint="eastAsia"/>
          <w:noProof/>
        </w:rPr>
        <w:t xml:space="preserve"> </w:t>
      </w:r>
      <w:r w:rsidR="00727440" w:rsidRPr="00ED253E">
        <w:rPr>
          <w:noProof/>
        </w:rPr>
        <w:t>245-2024</w:t>
      </w:r>
      <w:r w:rsidR="00727440" w:rsidRPr="00ED253E">
        <w:rPr>
          <w:rFonts w:hint="eastAsia"/>
          <w:noProof/>
        </w:rPr>
        <w:t xml:space="preserve"> 房屋白蚁防治技术规程</w:t>
      </w:r>
    </w:p>
    <w:p w:rsidR="00DE2EC9" w:rsidRPr="00ED253E" w:rsidRDefault="00727440">
      <w:pPr>
        <w:pStyle w:val="afffff0"/>
        <w:ind w:firstLine="420"/>
        <w:rPr>
          <w:noProof/>
        </w:rPr>
      </w:pPr>
      <w:r w:rsidRPr="00ED253E">
        <w:rPr>
          <w:noProof/>
        </w:rPr>
        <w:t>[2]</w:t>
      </w:r>
      <w:r>
        <w:rPr>
          <w:rFonts w:hint="eastAsia"/>
          <w:noProof/>
        </w:rPr>
        <w:t xml:space="preserve">  </w:t>
      </w:r>
      <w:r w:rsidR="00D2638A" w:rsidRPr="00ED253E">
        <w:rPr>
          <w:noProof/>
        </w:rPr>
        <w:t>DB32/T</w:t>
      </w:r>
      <w:r w:rsidR="00D2638A" w:rsidRPr="00ED253E">
        <w:rPr>
          <w:rFonts w:hint="eastAsia"/>
          <w:noProof/>
        </w:rPr>
        <w:t xml:space="preserve"> 4494</w:t>
      </w:r>
      <w:r w:rsidR="00D2638A" w:rsidRPr="00ED253E">
        <w:rPr>
          <w:noProof/>
        </w:rPr>
        <w:t>-2023</w:t>
      </w:r>
      <w:r w:rsidR="00D2638A" w:rsidRPr="00ED253E">
        <w:rPr>
          <w:rFonts w:hint="eastAsia"/>
          <w:noProof/>
        </w:rPr>
        <w:t xml:space="preserve"> 房屋白蚁灭治技术规程</w:t>
      </w:r>
    </w:p>
    <w:p w:rsidR="00DE2EC9" w:rsidRPr="00ED253E" w:rsidRDefault="00727440">
      <w:pPr>
        <w:pStyle w:val="afffff0"/>
        <w:ind w:firstLine="420"/>
        <w:rPr>
          <w:noProof/>
        </w:rPr>
      </w:pPr>
      <w:r w:rsidRPr="00ED253E">
        <w:rPr>
          <w:noProof/>
        </w:rPr>
        <w:t>[</w:t>
      </w:r>
      <w:r w:rsidRPr="00ED253E">
        <w:rPr>
          <w:rFonts w:hint="eastAsia"/>
          <w:noProof/>
        </w:rPr>
        <w:t>3</w:t>
      </w:r>
      <w:r w:rsidRPr="00ED253E">
        <w:rPr>
          <w:noProof/>
        </w:rPr>
        <w:t>]</w:t>
      </w:r>
      <w:r w:rsidR="00DE2EC9" w:rsidRPr="00ED253E">
        <w:rPr>
          <w:rFonts w:hint="eastAsia"/>
          <w:noProof/>
        </w:rPr>
        <w:t xml:space="preserve"> </w:t>
      </w:r>
      <w:r w:rsidR="00ED253E" w:rsidRPr="00ED253E">
        <w:rPr>
          <w:rFonts w:hint="eastAsia"/>
          <w:noProof/>
        </w:rPr>
        <w:t xml:space="preserve"> </w:t>
      </w:r>
      <w:r w:rsidR="00D2638A" w:rsidRPr="00ED253E">
        <w:rPr>
          <w:noProof/>
        </w:rPr>
        <w:t>DB32/T</w:t>
      </w:r>
      <w:r w:rsidR="00D2638A" w:rsidRPr="00ED253E">
        <w:rPr>
          <w:rFonts w:hint="eastAsia"/>
          <w:noProof/>
        </w:rPr>
        <w:t xml:space="preserve"> </w:t>
      </w:r>
      <w:r w:rsidR="00D2638A" w:rsidRPr="00ED253E">
        <w:rPr>
          <w:noProof/>
        </w:rPr>
        <w:t>4588-2023</w:t>
      </w:r>
      <w:r w:rsidR="00D2638A" w:rsidRPr="00ED253E">
        <w:rPr>
          <w:rFonts w:hint="eastAsia"/>
          <w:noProof/>
        </w:rPr>
        <w:t xml:space="preserve"> 林木白蚁防治技术规程</w:t>
      </w:r>
    </w:p>
    <w:p w:rsidR="00DE2EC9" w:rsidRPr="00ED253E" w:rsidRDefault="00727440">
      <w:pPr>
        <w:pStyle w:val="afffff0"/>
        <w:ind w:firstLine="420"/>
        <w:rPr>
          <w:noProof/>
        </w:rPr>
      </w:pPr>
      <w:r w:rsidRPr="00ED253E">
        <w:rPr>
          <w:noProof/>
        </w:rPr>
        <w:t>[</w:t>
      </w:r>
      <w:r w:rsidRPr="00ED253E">
        <w:rPr>
          <w:rFonts w:hint="eastAsia"/>
          <w:noProof/>
        </w:rPr>
        <w:t>4</w:t>
      </w:r>
      <w:r w:rsidRPr="00ED253E">
        <w:rPr>
          <w:noProof/>
        </w:rPr>
        <w:t>]</w:t>
      </w:r>
      <w:r w:rsidR="00DE2EC9" w:rsidRPr="00ED253E">
        <w:rPr>
          <w:noProof/>
        </w:rPr>
        <w:t xml:space="preserve"> </w:t>
      </w:r>
      <w:r w:rsidR="00ED253E" w:rsidRPr="00ED253E">
        <w:rPr>
          <w:rFonts w:hint="eastAsia"/>
          <w:noProof/>
        </w:rPr>
        <w:t xml:space="preserve"> </w:t>
      </w:r>
      <w:r w:rsidR="00D2638A" w:rsidRPr="00ED253E">
        <w:rPr>
          <w:noProof/>
        </w:rPr>
        <w:t>DG/TJ 08</w:t>
      </w:r>
      <w:r w:rsidR="00D2638A" w:rsidRPr="00ED253E">
        <w:rPr>
          <w:noProof/>
        </w:rPr>
        <w:t>—</w:t>
      </w:r>
      <w:r w:rsidR="00D2638A" w:rsidRPr="00ED253E">
        <w:rPr>
          <w:noProof/>
        </w:rPr>
        <w:t>19  园林绿化养护标准</w:t>
      </w:r>
    </w:p>
    <w:p w:rsidR="00C04468" w:rsidRPr="00ED253E" w:rsidRDefault="00727440">
      <w:pPr>
        <w:pStyle w:val="afffff0"/>
        <w:ind w:firstLine="420"/>
        <w:rPr>
          <w:noProof/>
        </w:rPr>
      </w:pPr>
      <w:r w:rsidRPr="00ED253E">
        <w:rPr>
          <w:noProof/>
        </w:rPr>
        <w:t>[</w:t>
      </w:r>
      <w:r>
        <w:rPr>
          <w:rFonts w:hint="eastAsia"/>
          <w:noProof/>
        </w:rPr>
        <w:t>5</w:t>
      </w:r>
      <w:r w:rsidRPr="00ED253E">
        <w:rPr>
          <w:noProof/>
        </w:rPr>
        <w:t>]</w:t>
      </w:r>
      <w:r w:rsidR="00DE2EC9" w:rsidRPr="00ED253E">
        <w:rPr>
          <w:rFonts w:hint="eastAsia"/>
          <w:noProof/>
        </w:rPr>
        <w:t xml:space="preserve"> </w:t>
      </w:r>
      <w:r w:rsidR="00ED253E">
        <w:rPr>
          <w:rFonts w:hint="eastAsia"/>
          <w:noProof/>
        </w:rPr>
        <w:t xml:space="preserve"> </w:t>
      </w:r>
      <w:r w:rsidR="00D2638A" w:rsidRPr="00ED253E">
        <w:rPr>
          <w:noProof/>
        </w:rPr>
        <w:t>DG/TJ 08</w:t>
      </w:r>
      <w:r w:rsidR="00D2638A" w:rsidRPr="00ED253E">
        <w:rPr>
          <w:noProof/>
        </w:rPr>
        <w:t>—</w:t>
      </w:r>
      <w:r w:rsidR="00D2638A" w:rsidRPr="00ED253E">
        <w:rPr>
          <w:noProof/>
        </w:rPr>
        <w:t>35  绿化植物保护技术</w:t>
      </w:r>
      <w:r w:rsidR="00D2638A" w:rsidRPr="00ED253E">
        <w:rPr>
          <w:rFonts w:hint="eastAsia"/>
          <w:noProof/>
        </w:rPr>
        <w:t>标准</w:t>
      </w:r>
    </w:p>
    <w:p w:rsidR="00C04468" w:rsidRDefault="009710FC">
      <w:pPr>
        <w:pStyle w:val="afffff0"/>
        <w:ind w:firstLineChars="0" w:firstLine="0"/>
        <w:jc w:val="center"/>
      </w:pPr>
      <w:bookmarkStart w:id="90" w:name="BookMark8"/>
      <w:bookmarkEnd w:id="88"/>
      <w:r>
        <w:rPr>
          <w:noProof/>
        </w:rPr>
        <w:drawing>
          <wp:inline distT="0" distB="0" distL="0" distR="0">
            <wp:extent cx="1488440" cy="318770"/>
            <wp:effectExtent l="0" t="0" r="0" b="5080"/>
            <wp:docPr id="1023618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1886" name="图片 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88440" cy="318770"/>
                    </a:xfrm>
                    <a:prstGeom prst="rect">
                      <a:avLst/>
                    </a:prstGeom>
                    <a:noFill/>
                    <a:ln>
                      <a:noFill/>
                    </a:ln>
                  </pic:spPr>
                </pic:pic>
              </a:graphicData>
            </a:graphic>
          </wp:inline>
        </w:drawing>
      </w:r>
      <w:bookmarkEnd w:id="90"/>
    </w:p>
    <w:p w:rsidR="00C04468" w:rsidRDefault="00C04468">
      <w:pPr>
        <w:pStyle w:val="afffff0"/>
        <w:ind w:firstLine="420"/>
      </w:pPr>
    </w:p>
    <w:p w:rsidR="00C04468" w:rsidRDefault="00C04468">
      <w:pPr>
        <w:pStyle w:val="afffff0"/>
        <w:ind w:firstLine="420"/>
      </w:pPr>
    </w:p>
    <w:p w:rsidR="00C04468" w:rsidRDefault="00C04468">
      <w:pPr>
        <w:pStyle w:val="afffff0"/>
        <w:ind w:firstLine="420"/>
      </w:pPr>
    </w:p>
    <w:sectPr w:rsidR="00C04468" w:rsidSect="00C04468">
      <w:pgSz w:w="11906" w:h="16838"/>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D76" w:rsidRDefault="00592D76">
      <w:pPr>
        <w:spacing w:line="240" w:lineRule="auto"/>
      </w:pPr>
      <w:r>
        <w:separator/>
      </w:r>
    </w:p>
  </w:endnote>
  <w:endnote w:type="continuationSeparator" w:id="0">
    <w:p w:rsidR="00592D76" w:rsidRDefault="00592D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0D4FE3">
    <w:pPr>
      <w:pStyle w:val="afffd"/>
    </w:pPr>
    <w:r>
      <w:fldChar w:fldCharType="begin"/>
    </w:r>
    <w:r w:rsidR="009710FC">
      <w:instrText>PAGE   \* MERGEFORMAT</w:instrText>
    </w:r>
    <w:r>
      <w:fldChar w:fldCharType="separate"/>
    </w:r>
    <w:r w:rsidR="009710FC">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9710FC">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9710FC">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0D4FE3">
    <w:pPr>
      <w:pStyle w:val="affffd"/>
    </w:pPr>
    <w:r>
      <w:fldChar w:fldCharType="begin"/>
    </w:r>
    <w:r w:rsidR="009710FC">
      <w:instrText>PAGE   \* MERGEFORMAT</w:instrText>
    </w:r>
    <w:r>
      <w:fldChar w:fldCharType="separate"/>
    </w:r>
    <w:r w:rsidR="005E3BC2" w:rsidRPr="005E3BC2">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D76" w:rsidRDefault="00592D76">
      <w:pPr>
        <w:spacing w:line="240" w:lineRule="auto"/>
      </w:pPr>
      <w:r>
        <w:separator/>
      </w:r>
    </w:p>
  </w:footnote>
  <w:footnote w:type="continuationSeparator" w:id="0">
    <w:p w:rsidR="00592D76" w:rsidRDefault="00592D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9710FC">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9710FC">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9710FC">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0D4FE3">
    <w:pPr>
      <w:pStyle w:val="afffe"/>
      <w:jc w:val="right"/>
      <w:rPr>
        <w:lang w:val="fr-FR"/>
      </w:rPr>
    </w:pPr>
    <w:fldSimple w:instr=" STYLEREF  标准文件_文件编号  \* MERGEFORMAT ">
      <w:r w:rsidR="009710FC">
        <w:rPr>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FC" w:rsidRDefault="000D4FE3">
    <w:pPr>
      <w:pStyle w:val="afffff5"/>
    </w:pPr>
    <w:fldSimple w:instr=" STYLEREF  标准文件_文件编号  \* MERGEFORMAT ">
      <w:r w:rsidR="005E3BC2">
        <w:rPr>
          <w:noProof/>
        </w:rPr>
        <w:t>DB XX/T XXXX</w:t>
      </w:r>
      <w:r w:rsidR="005E3BC2">
        <w:rPr>
          <w:noProof/>
        </w:rPr>
        <w:t>—</w:t>
      </w:r>
      <w:r w:rsidR="005E3BC2">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1E24A9B"/>
    <w:multiLevelType w:val="multilevel"/>
    <w:tmpl w:val="21E24A9B"/>
    <w:lvl w:ilvl="0">
      <w:start w:val="1"/>
      <w:numFmt w:val="none"/>
      <w:pStyle w:val="af2"/>
      <w:suff w:val="nothing"/>
      <w:lvlText w:val="%1"/>
      <w:lvlJc w:val="left"/>
      <w:pPr>
        <w:ind w:left="0" w:firstLine="0"/>
      </w:pPr>
      <w:rPr>
        <w:rFonts w:hint="eastAsia"/>
      </w:rPr>
    </w:lvl>
    <w:lvl w:ilvl="1">
      <w:start w:val="1"/>
      <w:numFmt w:val="decimal"/>
      <w:pStyle w:val="af3"/>
      <w:suff w:val="nothing"/>
      <w:lvlText w:val="%1%2　"/>
      <w:lvlJc w:val="left"/>
      <w:pPr>
        <w:ind w:left="0" w:firstLine="0"/>
      </w:pPr>
      <w:rPr>
        <w:rFonts w:ascii="黑体" w:eastAsia="黑体" w:hint="eastAsia"/>
        <w:b w:val="0"/>
        <w:i w:val="0"/>
        <w:sz w:val="21"/>
      </w:rPr>
    </w:lvl>
    <w:lvl w:ilvl="2">
      <w:start w:val="1"/>
      <w:numFmt w:val="decimal"/>
      <w:pStyle w:val="af4"/>
      <w:suff w:val="nothing"/>
      <w:lvlText w:val="%1%2.%3　"/>
      <w:lvlJc w:val="left"/>
      <w:pPr>
        <w:ind w:left="0" w:firstLine="0"/>
      </w:pPr>
      <w:rPr>
        <w:rFonts w:hint="eastAsia"/>
        <w:b w:val="0"/>
        <w:bCs w:val="0"/>
        <w:i w:val="0"/>
        <w:iCs w:val="0"/>
        <w:caps w:val="0"/>
        <w:smallCaps w:val="0"/>
        <w:strike w:val="0"/>
        <w:dstrike w:val="0"/>
        <w:vanish w:val="0"/>
        <w:spacing w:val="0"/>
        <w:kern w:val="0"/>
        <w:position w:val="0"/>
        <w:sz w:val="21"/>
        <w:u w:val="none"/>
        <w:vertAlign w:val="baseline"/>
      </w:rPr>
    </w:lvl>
    <w:lvl w:ilvl="3">
      <w:start w:val="1"/>
      <w:numFmt w:val="decimal"/>
      <w:pStyle w:val="af5"/>
      <w:suff w:val="nothing"/>
      <w:lvlText w:val="%1%2.%3.%4　"/>
      <w:lvlJc w:val="left"/>
      <w:pPr>
        <w:ind w:left="0" w:firstLine="0"/>
      </w:pPr>
      <w:rPr>
        <w:rFonts w:ascii="黑体" w:eastAsia="黑体" w:hint="eastAsia"/>
        <w:b w:val="0"/>
        <w:i w:val="0"/>
        <w:color w:val="auto"/>
        <w:sz w:val="21"/>
      </w:rPr>
    </w:lvl>
    <w:lvl w:ilvl="4">
      <w:start w:val="1"/>
      <w:numFmt w:val="decimal"/>
      <w:pStyle w:val="af6"/>
      <w:suff w:val="nothing"/>
      <w:lvlText w:val="%1%2.%3.%4.%5　"/>
      <w:lvlJc w:val="left"/>
      <w:pPr>
        <w:ind w:left="0" w:firstLine="0"/>
      </w:pPr>
      <w:rPr>
        <w:rFonts w:ascii="黑体" w:eastAsia="黑体" w:hint="default"/>
        <w:b w:val="0"/>
        <w:i w:val="0"/>
        <w:color w:val="auto"/>
        <w:sz w:val="21"/>
      </w:rPr>
    </w:lvl>
    <w:lvl w:ilvl="5">
      <w:start w:val="1"/>
      <w:numFmt w:val="decimal"/>
      <w:pStyle w:val="af7"/>
      <w:suff w:val="nothing"/>
      <w:lvlText w:val="%1%2.%3.%4.%5.%6　"/>
      <w:lvlJc w:val="left"/>
      <w:pPr>
        <w:ind w:left="0" w:firstLine="0"/>
      </w:pPr>
      <w:rPr>
        <w:rFonts w:ascii="黑体" w:eastAsia="黑体" w:hint="eastAsia"/>
        <w:b w:val="0"/>
        <w:i w:val="0"/>
        <w:sz w:val="21"/>
      </w:rPr>
    </w:lvl>
    <w:lvl w:ilvl="6">
      <w:start w:val="1"/>
      <w:numFmt w:val="decimal"/>
      <w:pStyle w:val="a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c"/>
      <w:lvlText w:val="%1)"/>
      <w:lvlJc w:val="left"/>
      <w:pPr>
        <w:tabs>
          <w:tab w:val="left" w:pos="852"/>
        </w:tabs>
        <w:ind w:left="852"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pStyle w:val="aff1"/>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2"/>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3118"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b"/>
      <w:suff w:val="nothing"/>
      <w:lvlText w:val="附录%1"/>
      <w:lvlJc w:val="left"/>
      <w:pPr>
        <w:ind w:left="0"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D063E51"/>
    <w:multiLevelType w:val="multilevel"/>
    <w:tmpl w:val="6D063E51"/>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0"/>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344CE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8A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4FE3"/>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EF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A76"/>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5056"/>
    <w:rsid w:val="003331E4"/>
    <w:rsid w:val="00336C64"/>
    <w:rsid w:val="00337162"/>
    <w:rsid w:val="0034194F"/>
    <w:rsid w:val="00344605"/>
    <w:rsid w:val="00344CEA"/>
    <w:rsid w:val="003474AA"/>
    <w:rsid w:val="00350D1D"/>
    <w:rsid w:val="00352C83"/>
    <w:rsid w:val="003615D2"/>
    <w:rsid w:val="0036302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CFC"/>
    <w:rsid w:val="003A7EDC"/>
    <w:rsid w:val="003B09AD"/>
    <w:rsid w:val="003B1F18"/>
    <w:rsid w:val="003B5BF0"/>
    <w:rsid w:val="003B60BF"/>
    <w:rsid w:val="003B6BE3"/>
    <w:rsid w:val="003C010C"/>
    <w:rsid w:val="003C0A6C"/>
    <w:rsid w:val="003C14F8"/>
    <w:rsid w:val="003C5A43"/>
    <w:rsid w:val="003D0519"/>
    <w:rsid w:val="003D0FF6"/>
    <w:rsid w:val="003D1A95"/>
    <w:rsid w:val="003D262C"/>
    <w:rsid w:val="003D6D61"/>
    <w:rsid w:val="003D79C6"/>
    <w:rsid w:val="003E091D"/>
    <w:rsid w:val="003E1C53"/>
    <w:rsid w:val="003E2A69"/>
    <w:rsid w:val="003E2D49"/>
    <w:rsid w:val="003E2FD4"/>
    <w:rsid w:val="003E49F6"/>
    <w:rsid w:val="003E660F"/>
    <w:rsid w:val="003E7AE9"/>
    <w:rsid w:val="003F0841"/>
    <w:rsid w:val="003F23D3"/>
    <w:rsid w:val="003F3F08"/>
    <w:rsid w:val="003F49F1"/>
    <w:rsid w:val="003F6272"/>
    <w:rsid w:val="00400E72"/>
    <w:rsid w:val="00401400"/>
    <w:rsid w:val="00404869"/>
    <w:rsid w:val="00405884"/>
    <w:rsid w:val="00407D39"/>
    <w:rsid w:val="0041477A"/>
    <w:rsid w:val="004167A3"/>
    <w:rsid w:val="004250CB"/>
    <w:rsid w:val="00432DAA"/>
    <w:rsid w:val="00434305"/>
    <w:rsid w:val="00435DF7"/>
    <w:rsid w:val="0044083F"/>
    <w:rsid w:val="00441AE7"/>
    <w:rsid w:val="00445574"/>
    <w:rsid w:val="004467FB"/>
    <w:rsid w:val="00452882"/>
    <w:rsid w:val="00452D6B"/>
    <w:rsid w:val="00454484"/>
    <w:rsid w:val="0045517B"/>
    <w:rsid w:val="00463B77"/>
    <w:rsid w:val="00463C7B"/>
    <w:rsid w:val="004644A6"/>
    <w:rsid w:val="004659BD"/>
    <w:rsid w:val="00470775"/>
    <w:rsid w:val="004746B1"/>
    <w:rsid w:val="0047583F"/>
    <w:rsid w:val="00475DE8"/>
    <w:rsid w:val="00481C44"/>
    <w:rsid w:val="00481D2F"/>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FE8"/>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8C3"/>
    <w:rsid w:val="00512F6E"/>
    <w:rsid w:val="00513038"/>
    <w:rsid w:val="00514174"/>
    <w:rsid w:val="00516088"/>
    <w:rsid w:val="00516B0B"/>
    <w:rsid w:val="005220EC"/>
    <w:rsid w:val="00523F95"/>
    <w:rsid w:val="00524D65"/>
    <w:rsid w:val="00525B16"/>
    <w:rsid w:val="005311BE"/>
    <w:rsid w:val="00533D04"/>
    <w:rsid w:val="00534804"/>
    <w:rsid w:val="00534BDF"/>
    <w:rsid w:val="005354EA"/>
    <w:rsid w:val="0053585F"/>
    <w:rsid w:val="00535EC4"/>
    <w:rsid w:val="00535ED9"/>
    <w:rsid w:val="0053692B"/>
    <w:rsid w:val="00541853"/>
    <w:rsid w:val="00543BDA"/>
    <w:rsid w:val="005441CC"/>
    <w:rsid w:val="00544747"/>
    <w:rsid w:val="005479DA"/>
    <w:rsid w:val="00547BCC"/>
    <w:rsid w:val="0055013B"/>
    <w:rsid w:val="00551F6F"/>
    <w:rsid w:val="00555044"/>
    <w:rsid w:val="00561475"/>
    <w:rsid w:val="0056487B"/>
    <w:rsid w:val="00564FB9"/>
    <w:rsid w:val="0057345D"/>
    <w:rsid w:val="00573D9E"/>
    <w:rsid w:val="00577282"/>
    <w:rsid w:val="005801E3"/>
    <w:rsid w:val="00581802"/>
    <w:rsid w:val="005836A8"/>
    <w:rsid w:val="0058409C"/>
    <w:rsid w:val="00584262"/>
    <w:rsid w:val="00586630"/>
    <w:rsid w:val="00587ADD"/>
    <w:rsid w:val="00591E27"/>
    <w:rsid w:val="00592D76"/>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BC2"/>
    <w:rsid w:val="005E3C18"/>
    <w:rsid w:val="005E6812"/>
    <w:rsid w:val="005E7881"/>
    <w:rsid w:val="005E78E0"/>
    <w:rsid w:val="005F0D9C"/>
    <w:rsid w:val="005F284E"/>
    <w:rsid w:val="005F4712"/>
    <w:rsid w:val="005F5A68"/>
    <w:rsid w:val="006015CE"/>
    <w:rsid w:val="00604784"/>
    <w:rsid w:val="00606419"/>
    <w:rsid w:val="00607D29"/>
    <w:rsid w:val="00612952"/>
    <w:rsid w:val="00614CC1"/>
    <w:rsid w:val="00615A9D"/>
    <w:rsid w:val="00617387"/>
    <w:rsid w:val="006205D6"/>
    <w:rsid w:val="006252D8"/>
    <w:rsid w:val="00625426"/>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893"/>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61C"/>
    <w:rsid w:val="006C1BBA"/>
    <w:rsid w:val="006C2079"/>
    <w:rsid w:val="006C5A62"/>
    <w:rsid w:val="006C5D68"/>
    <w:rsid w:val="006C6976"/>
    <w:rsid w:val="006C6DD0"/>
    <w:rsid w:val="006D04EA"/>
    <w:rsid w:val="006D0AB7"/>
    <w:rsid w:val="006D16C4"/>
    <w:rsid w:val="006D3E96"/>
    <w:rsid w:val="006D4515"/>
    <w:rsid w:val="006D4BB1"/>
    <w:rsid w:val="006D6593"/>
    <w:rsid w:val="006E1B8D"/>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63BF"/>
    <w:rsid w:val="00722FBF"/>
    <w:rsid w:val="00722FC2"/>
    <w:rsid w:val="00724879"/>
    <w:rsid w:val="00724E1B"/>
    <w:rsid w:val="00725949"/>
    <w:rsid w:val="0072744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78A"/>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7C5"/>
    <w:rsid w:val="00804BB7"/>
    <w:rsid w:val="00804D41"/>
    <w:rsid w:val="00810257"/>
    <w:rsid w:val="008104F5"/>
    <w:rsid w:val="00811072"/>
    <w:rsid w:val="00811369"/>
    <w:rsid w:val="00815419"/>
    <w:rsid w:val="008160F0"/>
    <w:rsid w:val="008163C8"/>
    <w:rsid w:val="008164A1"/>
    <w:rsid w:val="00817325"/>
    <w:rsid w:val="00817A88"/>
    <w:rsid w:val="008209E6"/>
    <w:rsid w:val="00823303"/>
    <w:rsid w:val="008233B2"/>
    <w:rsid w:val="00823A9F"/>
    <w:rsid w:val="00823C85"/>
    <w:rsid w:val="00825138"/>
    <w:rsid w:val="008265EC"/>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F7A"/>
    <w:rsid w:val="009429D5"/>
    <w:rsid w:val="00942BF1"/>
    <w:rsid w:val="00945180"/>
    <w:rsid w:val="00945428"/>
    <w:rsid w:val="0094607B"/>
    <w:rsid w:val="00953604"/>
    <w:rsid w:val="0095496B"/>
    <w:rsid w:val="009610DC"/>
    <w:rsid w:val="00961490"/>
    <w:rsid w:val="00961E46"/>
    <w:rsid w:val="0096381A"/>
    <w:rsid w:val="00965E04"/>
    <w:rsid w:val="009674AD"/>
    <w:rsid w:val="00970CDC"/>
    <w:rsid w:val="009710FC"/>
    <w:rsid w:val="00977010"/>
    <w:rsid w:val="00977D02"/>
    <w:rsid w:val="009809BB"/>
    <w:rsid w:val="0098315D"/>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52D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A4C"/>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77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048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0B6"/>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142E"/>
    <w:rsid w:val="00BE22F3"/>
    <w:rsid w:val="00BE5B52"/>
    <w:rsid w:val="00BE7B8D"/>
    <w:rsid w:val="00BF0993"/>
    <w:rsid w:val="00BF10A9"/>
    <w:rsid w:val="00BF1703"/>
    <w:rsid w:val="00BF231C"/>
    <w:rsid w:val="00BF51E5"/>
    <w:rsid w:val="00BF74A6"/>
    <w:rsid w:val="00C013AD"/>
    <w:rsid w:val="00C04468"/>
    <w:rsid w:val="00C04904"/>
    <w:rsid w:val="00C056B3"/>
    <w:rsid w:val="00C103E5"/>
    <w:rsid w:val="00C12186"/>
    <w:rsid w:val="00C13319"/>
    <w:rsid w:val="00C13EE9"/>
    <w:rsid w:val="00C21540"/>
    <w:rsid w:val="00C21906"/>
    <w:rsid w:val="00C21BFA"/>
    <w:rsid w:val="00C22148"/>
    <w:rsid w:val="00C24C8D"/>
    <w:rsid w:val="00C25FE2"/>
    <w:rsid w:val="00C26B53"/>
    <w:rsid w:val="00C279B2"/>
    <w:rsid w:val="00C33E50"/>
    <w:rsid w:val="00C34C20"/>
    <w:rsid w:val="00C35A3E"/>
    <w:rsid w:val="00C4078A"/>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38A"/>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5844"/>
    <w:rsid w:val="00D66846"/>
    <w:rsid w:val="00D675FB"/>
    <w:rsid w:val="00D71F25"/>
    <w:rsid w:val="00D72A9C"/>
    <w:rsid w:val="00D77031"/>
    <w:rsid w:val="00D80F44"/>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15C"/>
    <w:rsid w:val="00DD4FE5"/>
    <w:rsid w:val="00DD54B0"/>
    <w:rsid w:val="00DD57EE"/>
    <w:rsid w:val="00DD6BCC"/>
    <w:rsid w:val="00DE0A4B"/>
    <w:rsid w:val="00DE2410"/>
    <w:rsid w:val="00DE2939"/>
    <w:rsid w:val="00DE2EC9"/>
    <w:rsid w:val="00DE6E81"/>
    <w:rsid w:val="00DE703F"/>
    <w:rsid w:val="00DE7595"/>
    <w:rsid w:val="00DF1961"/>
    <w:rsid w:val="00DF33F8"/>
    <w:rsid w:val="00DF44DE"/>
    <w:rsid w:val="00DF5F11"/>
    <w:rsid w:val="00E01138"/>
    <w:rsid w:val="00E02DFB"/>
    <w:rsid w:val="00E030F9"/>
    <w:rsid w:val="00E0311A"/>
    <w:rsid w:val="00E03138"/>
    <w:rsid w:val="00E06404"/>
    <w:rsid w:val="00E065D2"/>
    <w:rsid w:val="00E11A85"/>
    <w:rsid w:val="00E12495"/>
    <w:rsid w:val="00E14F66"/>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A03"/>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53E"/>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2F23"/>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2788"/>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F75F8"/>
    <w:rsid w:val="059E51DF"/>
    <w:rsid w:val="09A0147C"/>
    <w:rsid w:val="0D602ABF"/>
    <w:rsid w:val="121B1643"/>
    <w:rsid w:val="12F913EB"/>
    <w:rsid w:val="139323BD"/>
    <w:rsid w:val="14640782"/>
    <w:rsid w:val="159222D3"/>
    <w:rsid w:val="184109E8"/>
    <w:rsid w:val="1F58270D"/>
    <w:rsid w:val="204305F7"/>
    <w:rsid w:val="22932CBA"/>
    <w:rsid w:val="22C94B78"/>
    <w:rsid w:val="28766AB3"/>
    <w:rsid w:val="2DBD3D09"/>
    <w:rsid w:val="2EF46C3E"/>
    <w:rsid w:val="316E4123"/>
    <w:rsid w:val="37C6233A"/>
    <w:rsid w:val="3CB75895"/>
    <w:rsid w:val="3FEE1BBB"/>
    <w:rsid w:val="48B27526"/>
    <w:rsid w:val="49B329EE"/>
    <w:rsid w:val="4B8D35BB"/>
    <w:rsid w:val="50433E4D"/>
    <w:rsid w:val="517B075B"/>
    <w:rsid w:val="582A3C55"/>
    <w:rsid w:val="6117563F"/>
    <w:rsid w:val="61B423E9"/>
    <w:rsid w:val="6244167D"/>
    <w:rsid w:val="63A56A9C"/>
    <w:rsid w:val="68812FE0"/>
    <w:rsid w:val="695E6FA1"/>
    <w:rsid w:val="6A7410E5"/>
    <w:rsid w:val="719C703C"/>
    <w:rsid w:val="76512A30"/>
    <w:rsid w:val="779C298D"/>
    <w:rsid w:val="7A324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C04468"/>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Char"/>
    <w:qFormat/>
    <w:rsid w:val="00C04468"/>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C04468"/>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C04468"/>
    <w:pPr>
      <w:keepNext/>
      <w:keepLines/>
      <w:spacing w:before="260" w:after="260" w:line="416" w:lineRule="auto"/>
      <w:outlineLvl w:val="2"/>
    </w:pPr>
    <w:rPr>
      <w:b/>
      <w:bCs/>
      <w:sz w:val="32"/>
      <w:szCs w:val="32"/>
    </w:rPr>
  </w:style>
  <w:style w:type="paragraph" w:styleId="4">
    <w:name w:val="heading 4"/>
    <w:basedOn w:val="afff6"/>
    <w:next w:val="afff6"/>
    <w:link w:val="4Char"/>
    <w:qFormat/>
    <w:rsid w:val="00C04468"/>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C04468"/>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C04468"/>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C04468"/>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C04468"/>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C04468"/>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qFormat/>
    <w:rsid w:val="00C04468"/>
    <w:pPr>
      <w:tabs>
        <w:tab w:val="right" w:leader="dot" w:pos="9344"/>
      </w:tabs>
      <w:spacing w:line="300" w:lineRule="exact"/>
      <w:ind w:left="1259"/>
    </w:pPr>
    <w:rPr>
      <w:rFonts w:ascii="宋体"/>
    </w:rPr>
  </w:style>
  <w:style w:type="paragraph" w:styleId="afffa">
    <w:name w:val="Normal Indent"/>
    <w:basedOn w:val="afff6"/>
    <w:qFormat/>
    <w:rsid w:val="00C04468"/>
    <w:pPr>
      <w:ind w:firstLine="420"/>
    </w:pPr>
  </w:style>
  <w:style w:type="paragraph" w:styleId="afffb">
    <w:name w:val="Body Text"/>
    <w:basedOn w:val="afff6"/>
    <w:link w:val="Char"/>
    <w:qFormat/>
    <w:rsid w:val="00C04468"/>
    <w:pPr>
      <w:spacing w:after="120"/>
    </w:pPr>
  </w:style>
  <w:style w:type="paragraph" w:styleId="50">
    <w:name w:val="toc 5"/>
    <w:basedOn w:val="afff6"/>
    <w:next w:val="afff6"/>
    <w:autoRedefine/>
    <w:uiPriority w:val="39"/>
    <w:unhideWhenUsed/>
    <w:qFormat/>
    <w:rsid w:val="00C04468"/>
    <w:pPr>
      <w:ind w:left="839"/>
    </w:pPr>
    <w:rPr>
      <w:rFonts w:ascii="宋体"/>
    </w:rPr>
  </w:style>
  <w:style w:type="paragraph" w:styleId="30">
    <w:name w:val="toc 3"/>
    <w:basedOn w:val="afff6"/>
    <w:next w:val="afff6"/>
    <w:autoRedefine/>
    <w:uiPriority w:val="39"/>
    <w:unhideWhenUsed/>
    <w:qFormat/>
    <w:rsid w:val="00C04468"/>
    <w:pPr>
      <w:spacing w:line="300" w:lineRule="exact"/>
      <w:ind w:left="420"/>
    </w:pPr>
    <w:rPr>
      <w:rFonts w:ascii="宋体"/>
    </w:rPr>
  </w:style>
  <w:style w:type="paragraph" w:styleId="afffc">
    <w:name w:val="Balloon Text"/>
    <w:basedOn w:val="afff6"/>
    <w:link w:val="Char0"/>
    <w:uiPriority w:val="99"/>
    <w:semiHidden/>
    <w:unhideWhenUsed/>
    <w:qFormat/>
    <w:rsid w:val="00C04468"/>
    <w:rPr>
      <w:sz w:val="18"/>
      <w:szCs w:val="18"/>
    </w:rPr>
  </w:style>
  <w:style w:type="paragraph" w:styleId="afffd">
    <w:name w:val="footer"/>
    <w:basedOn w:val="afff6"/>
    <w:link w:val="Char1"/>
    <w:uiPriority w:val="99"/>
    <w:qFormat/>
    <w:rsid w:val="00C04468"/>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6"/>
    <w:link w:val="Char2"/>
    <w:uiPriority w:val="99"/>
    <w:qFormat/>
    <w:rsid w:val="00C04468"/>
    <w:pPr>
      <w:tabs>
        <w:tab w:val="center" w:pos="4153"/>
        <w:tab w:val="right" w:pos="8306"/>
      </w:tabs>
      <w:adjustRightInd/>
      <w:snapToGrid w:val="0"/>
      <w:jc w:val="center"/>
    </w:pPr>
    <w:rPr>
      <w:sz w:val="18"/>
      <w:szCs w:val="18"/>
    </w:rPr>
  </w:style>
  <w:style w:type="paragraph" w:styleId="10">
    <w:name w:val="toc 1"/>
    <w:basedOn w:val="afff6"/>
    <w:next w:val="afff6"/>
    <w:autoRedefine/>
    <w:uiPriority w:val="39"/>
    <w:unhideWhenUsed/>
    <w:qFormat/>
    <w:rsid w:val="00C04468"/>
    <w:rPr>
      <w:rFonts w:ascii="宋体"/>
    </w:rPr>
  </w:style>
  <w:style w:type="paragraph" w:styleId="40">
    <w:name w:val="toc 4"/>
    <w:basedOn w:val="afff6"/>
    <w:next w:val="afff6"/>
    <w:autoRedefine/>
    <w:uiPriority w:val="39"/>
    <w:unhideWhenUsed/>
    <w:qFormat/>
    <w:rsid w:val="00C04468"/>
    <w:pPr>
      <w:tabs>
        <w:tab w:val="right" w:leader="dot" w:pos="9344"/>
      </w:tabs>
      <w:spacing w:line="300" w:lineRule="exact"/>
      <w:ind w:left="629"/>
    </w:pPr>
    <w:rPr>
      <w:rFonts w:ascii="宋体"/>
    </w:rPr>
  </w:style>
  <w:style w:type="paragraph" w:styleId="affff">
    <w:name w:val="footnote text"/>
    <w:basedOn w:val="afff6"/>
    <w:next w:val="afff6"/>
    <w:link w:val="Char3"/>
    <w:semiHidden/>
    <w:qFormat/>
    <w:rsid w:val="00C04468"/>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qFormat/>
    <w:rsid w:val="00C04468"/>
    <w:pPr>
      <w:spacing w:line="300" w:lineRule="exact"/>
      <w:ind w:left="1049"/>
    </w:pPr>
    <w:rPr>
      <w:rFonts w:ascii="宋体"/>
    </w:rPr>
  </w:style>
  <w:style w:type="paragraph" w:styleId="affff0">
    <w:name w:val="table of figures"/>
    <w:basedOn w:val="afff6"/>
    <w:next w:val="afff6"/>
    <w:semiHidden/>
    <w:qFormat/>
    <w:rsid w:val="00C04468"/>
    <w:pPr>
      <w:adjustRightInd/>
      <w:spacing w:line="240" w:lineRule="auto"/>
      <w:jc w:val="left"/>
    </w:pPr>
    <w:rPr>
      <w:szCs w:val="24"/>
    </w:rPr>
  </w:style>
  <w:style w:type="paragraph" w:styleId="23">
    <w:name w:val="toc 2"/>
    <w:basedOn w:val="afff6"/>
    <w:next w:val="afff6"/>
    <w:autoRedefine/>
    <w:uiPriority w:val="39"/>
    <w:unhideWhenUsed/>
    <w:qFormat/>
    <w:rsid w:val="00C04468"/>
    <w:pPr>
      <w:tabs>
        <w:tab w:val="right" w:leader="dot" w:pos="9344"/>
      </w:tabs>
      <w:spacing w:line="300" w:lineRule="exact"/>
      <w:ind w:left="210"/>
    </w:pPr>
    <w:rPr>
      <w:rFonts w:ascii="宋体"/>
    </w:rPr>
  </w:style>
  <w:style w:type="paragraph" w:styleId="affff1">
    <w:name w:val="Normal (Web)"/>
    <w:basedOn w:val="afff6"/>
    <w:uiPriority w:val="99"/>
    <w:semiHidden/>
    <w:unhideWhenUsed/>
    <w:qFormat/>
    <w:rsid w:val="00C04468"/>
    <w:rPr>
      <w:sz w:val="24"/>
    </w:rPr>
  </w:style>
  <w:style w:type="paragraph" w:styleId="affff2">
    <w:name w:val="Title"/>
    <w:basedOn w:val="afff6"/>
    <w:link w:val="Char4"/>
    <w:qFormat/>
    <w:rsid w:val="00C04468"/>
    <w:pPr>
      <w:spacing w:before="240" w:after="60"/>
      <w:jc w:val="center"/>
      <w:outlineLvl w:val="0"/>
    </w:pPr>
    <w:rPr>
      <w:rFonts w:ascii="Arial" w:hAnsi="Arial" w:cs="Arial"/>
      <w:b/>
      <w:bCs/>
      <w:sz w:val="32"/>
      <w:szCs w:val="32"/>
    </w:rPr>
  </w:style>
  <w:style w:type="table" w:styleId="affff3">
    <w:name w:val="Table Grid"/>
    <w:basedOn w:val="afff8"/>
    <w:qFormat/>
    <w:rsid w:val="00C04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sid w:val="00C04468"/>
    <w:rPr>
      <w:b/>
      <w:bCs/>
    </w:rPr>
  </w:style>
  <w:style w:type="character" w:styleId="affff5">
    <w:name w:val="page number"/>
    <w:qFormat/>
    <w:rsid w:val="00C04468"/>
    <w:rPr>
      <w:rFonts w:ascii="宋体" w:eastAsia="宋体" w:hAnsi="Times New Roman"/>
      <w:sz w:val="18"/>
    </w:rPr>
  </w:style>
  <w:style w:type="character" w:styleId="affff6">
    <w:name w:val="Emphasis"/>
    <w:uiPriority w:val="20"/>
    <w:qFormat/>
    <w:rsid w:val="00C04468"/>
    <w:rPr>
      <w:i/>
      <w:iCs/>
    </w:rPr>
  </w:style>
  <w:style w:type="character" w:styleId="affff7">
    <w:name w:val="Hyperlink"/>
    <w:uiPriority w:val="99"/>
    <w:qFormat/>
    <w:rsid w:val="00C04468"/>
    <w:rPr>
      <w:rFonts w:ascii="宋体" w:eastAsia="宋体" w:hAnsi="Times New Roman"/>
      <w:color w:val="auto"/>
      <w:spacing w:val="0"/>
      <w:w w:val="100"/>
      <w:position w:val="0"/>
      <w:sz w:val="21"/>
      <w:u w:val="none"/>
      <w:vertAlign w:val="baseline"/>
    </w:rPr>
  </w:style>
  <w:style w:type="character" w:styleId="affff8">
    <w:name w:val="footnote reference"/>
    <w:semiHidden/>
    <w:qFormat/>
    <w:rsid w:val="00C04468"/>
    <w:rPr>
      <w:rFonts w:ascii="宋体" w:eastAsia="宋体" w:hAnsi="宋体" w:cs="Times New Roman"/>
      <w:spacing w:val="0"/>
      <w:sz w:val="18"/>
      <w:vertAlign w:val="superscript"/>
    </w:rPr>
  </w:style>
  <w:style w:type="character" w:customStyle="1" w:styleId="1Char">
    <w:name w:val="标题 1 Char"/>
    <w:link w:val="1"/>
    <w:qFormat/>
    <w:rsid w:val="00C04468"/>
    <w:rPr>
      <w:b/>
      <w:bCs/>
      <w:kern w:val="44"/>
      <w:sz w:val="44"/>
      <w:szCs w:val="44"/>
    </w:rPr>
  </w:style>
  <w:style w:type="character" w:customStyle="1" w:styleId="2Char">
    <w:name w:val="标题 2 Char"/>
    <w:link w:val="22"/>
    <w:qFormat/>
    <w:rsid w:val="00C04468"/>
    <w:rPr>
      <w:rFonts w:ascii="Arial" w:eastAsia="黑体" w:hAnsi="Arial"/>
      <w:b/>
      <w:bCs/>
      <w:kern w:val="2"/>
      <w:sz w:val="32"/>
      <w:szCs w:val="32"/>
    </w:rPr>
  </w:style>
  <w:style w:type="character" w:customStyle="1" w:styleId="3Char">
    <w:name w:val="标题 3 Char"/>
    <w:link w:val="3"/>
    <w:qFormat/>
    <w:rsid w:val="00C04468"/>
    <w:rPr>
      <w:b/>
      <w:bCs/>
      <w:kern w:val="2"/>
      <w:sz w:val="32"/>
      <w:szCs w:val="32"/>
    </w:rPr>
  </w:style>
  <w:style w:type="character" w:customStyle="1" w:styleId="4Char">
    <w:name w:val="标题 4 Char"/>
    <w:link w:val="4"/>
    <w:qFormat/>
    <w:rsid w:val="00C04468"/>
    <w:rPr>
      <w:rFonts w:ascii="Arial" w:eastAsia="黑体" w:hAnsi="Arial"/>
      <w:b/>
      <w:bCs/>
      <w:kern w:val="2"/>
      <w:sz w:val="28"/>
      <w:szCs w:val="28"/>
    </w:rPr>
  </w:style>
  <w:style w:type="character" w:customStyle="1" w:styleId="5Char">
    <w:name w:val="标题 5 Char"/>
    <w:link w:val="5"/>
    <w:qFormat/>
    <w:rsid w:val="00C04468"/>
    <w:rPr>
      <w:b/>
      <w:bCs/>
      <w:kern w:val="2"/>
      <w:sz w:val="28"/>
      <w:szCs w:val="28"/>
    </w:rPr>
  </w:style>
  <w:style w:type="character" w:customStyle="1" w:styleId="6Char">
    <w:name w:val="标题 6 Char"/>
    <w:link w:val="6"/>
    <w:qFormat/>
    <w:rsid w:val="00C04468"/>
    <w:rPr>
      <w:rFonts w:ascii="Arial" w:eastAsia="黑体" w:hAnsi="Arial"/>
      <w:b/>
      <w:bCs/>
      <w:kern w:val="2"/>
      <w:sz w:val="24"/>
      <w:szCs w:val="24"/>
    </w:rPr>
  </w:style>
  <w:style w:type="character" w:customStyle="1" w:styleId="7Char">
    <w:name w:val="标题 7 Char"/>
    <w:link w:val="7"/>
    <w:qFormat/>
    <w:rsid w:val="00C04468"/>
    <w:rPr>
      <w:b/>
      <w:bCs/>
      <w:kern w:val="2"/>
      <w:sz w:val="24"/>
      <w:szCs w:val="24"/>
    </w:rPr>
  </w:style>
  <w:style w:type="character" w:customStyle="1" w:styleId="8Char">
    <w:name w:val="标题 8 Char"/>
    <w:link w:val="8"/>
    <w:qFormat/>
    <w:rsid w:val="00C04468"/>
    <w:rPr>
      <w:rFonts w:ascii="Arial" w:eastAsia="黑体" w:hAnsi="Arial"/>
      <w:kern w:val="2"/>
      <w:sz w:val="24"/>
      <w:szCs w:val="24"/>
    </w:rPr>
  </w:style>
  <w:style w:type="character" w:customStyle="1" w:styleId="9Char">
    <w:name w:val="标题 9 Char"/>
    <w:link w:val="9"/>
    <w:qFormat/>
    <w:rsid w:val="00C04468"/>
    <w:rPr>
      <w:rFonts w:ascii="Arial" w:eastAsia="黑体" w:hAnsi="Arial"/>
      <w:kern w:val="2"/>
      <w:sz w:val="21"/>
      <w:szCs w:val="21"/>
    </w:rPr>
  </w:style>
  <w:style w:type="character" w:customStyle="1" w:styleId="Char2">
    <w:name w:val="页眉 Char"/>
    <w:link w:val="afffe"/>
    <w:uiPriority w:val="99"/>
    <w:qFormat/>
    <w:rsid w:val="00C04468"/>
    <w:rPr>
      <w:kern w:val="2"/>
      <w:sz w:val="18"/>
      <w:szCs w:val="18"/>
    </w:rPr>
  </w:style>
  <w:style w:type="character" w:customStyle="1" w:styleId="Char1">
    <w:name w:val="页脚 Char"/>
    <w:link w:val="afffd"/>
    <w:uiPriority w:val="99"/>
    <w:qFormat/>
    <w:rsid w:val="00C04468"/>
    <w:rPr>
      <w:rFonts w:ascii="宋体"/>
      <w:kern w:val="2"/>
      <w:sz w:val="18"/>
      <w:szCs w:val="18"/>
    </w:rPr>
  </w:style>
  <w:style w:type="character" w:customStyle="1" w:styleId="Char0">
    <w:name w:val="批注框文本 Char"/>
    <w:link w:val="afffc"/>
    <w:uiPriority w:val="99"/>
    <w:semiHidden/>
    <w:qFormat/>
    <w:rsid w:val="00C04468"/>
    <w:rPr>
      <w:kern w:val="2"/>
      <w:sz w:val="18"/>
      <w:szCs w:val="18"/>
    </w:rPr>
  </w:style>
  <w:style w:type="paragraph" w:styleId="affff9">
    <w:name w:val="Quote"/>
    <w:basedOn w:val="afff6"/>
    <w:next w:val="afff6"/>
    <w:link w:val="Char5"/>
    <w:uiPriority w:val="29"/>
    <w:qFormat/>
    <w:rsid w:val="00C04468"/>
    <w:rPr>
      <w:i/>
      <w:iCs/>
      <w:color w:val="000000"/>
    </w:rPr>
  </w:style>
  <w:style w:type="character" w:customStyle="1" w:styleId="Char5">
    <w:name w:val="引用 Char"/>
    <w:link w:val="affff9"/>
    <w:uiPriority w:val="29"/>
    <w:qFormat/>
    <w:rsid w:val="00C04468"/>
    <w:rPr>
      <w:i/>
      <w:iCs/>
      <w:color w:val="000000"/>
      <w:kern w:val="2"/>
      <w:sz w:val="21"/>
      <w:szCs w:val="21"/>
    </w:rPr>
  </w:style>
  <w:style w:type="character" w:customStyle="1" w:styleId="Char4">
    <w:name w:val="标题 Char"/>
    <w:link w:val="affff2"/>
    <w:qFormat/>
    <w:rsid w:val="00C04468"/>
    <w:rPr>
      <w:rFonts w:ascii="Arial" w:hAnsi="Arial" w:cs="Arial"/>
      <w:b/>
      <w:bCs/>
      <w:kern w:val="2"/>
      <w:sz w:val="32"/>
      <w:szCs w:val="32"/>
    </w:rPr>
  </w:style>
  <w:style w:type="paragraph" w:customStyle="1" w:styleId="affffa">
    <w:name w:val="标准标志"/>
    <w:next w:val="afff6"/>
    <w:qFormat/>
    <w:rsid w:val="00C04468"/>
    <w:pPr>
      <w:framePr w:w="2268" w:h="1392" w:hRule="exact" w:wrap="around" w:hAnchor="margin" w:x="6748" w:y="171" w:anchorLock="1"/>
      <w:shd w:val="solid" w:color="FFFFFF" w:fill="FFFFFF"/>
      <w:spacing w:line="0" w:lineRule="atLeast"/>
      <w:jc w:val="right"/>
    </w:pPr>
    <w:rPr>
      <w:b/>
      <w:w w:val="130"/>
      <w:sz w:val="96"/>
    </w:rPr>
  </w:style>
  <w:style w:type="paragraph" w:customStyle="1" w:styleId="affffb">
    <w:name w:val="标准称谓"/>
    <w:next w:val="afff6"/>
    <w:qFormat/>
    <w:rsid w:val="00C0446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c">
    <w:name w:val="标准文件_页脚偶数页"/>
    <w:qFormat/>
    <w:rsid w:val="00C04468"/>
    <w:pPr>
      <w:ind w:left="198"/>
    </w:pPr>
    <w:rPr>
      <w:rFonts w:ascii="宋体"/>
      <w:sz w:val="18"/>
    </w:rPr>
  </w:style>
  <w:style w:type="paragraph" w:customStyle="1" w:styleId="affffd">
    <w:name w:val="标准文件_页脚奇数页"/>
    <w:qFormat/>
    <w:rsid w:val="00C04468"/>
    <w:pPr>
      <w:ind w:right="227"/>
      <w:jc w:val="right"/>
    </w:pPr>
    <w:rPr>
      <w:rFonts w:ascii="宋体"/>
      <w:sz w:val="18"/>
    </w:rPr>
  </w:style>
  <w:style w:type="paragraph" w:customStyle="1" w:styleId="affffe">
    <w:name w:val="标准书眉一"/>
    <w:qFormat/>
    <w:rsid w:val="00C04468"/>
    <w:pPr>
      <w:jc w:val="both"/>
    </w:pPr>
  </w:style>
  <w:style w:type="paragraph" w:customStyle="1" w:styleId="ICS">
    <w:name w:val="标准文件_ICS"/>
    <w:basedOn w:val="afff6"/>
    <w:qFormat/>
    <w:rsid w:val="00C04468"/>
    <w:pPr>
      <w:spacing w:line="0" w:lineRule="atLeast"/>
    </w:pPr>
    <w:rPr>
      <w:rFonts w:ascii="黑体" w:eastAsia="黑体" w:hAnsi="宋体"/>
    </w:rPr>
  </w:style>
  <w:style w:type="paragraph" w:customStyle="1" w:styleId="afffff">
    <w:name w:val="标准文件_标准正文"/>
    <w:basedOn w:val="afff6"/>
    <w:next w:val="afffff0"/>
    <w:qFormat/>
    <w:rsid w:val="00C04468"/>
    <w:pPr>
      <w:snapToGrid w:val="0"/>
      <w:ind w:firstLineChars="200" w:firstLine="200"/>
    </w:pPr>
    <w:rPr>
      <w:kern w:val="0"/>
    </w:rPr>
  </w:style>
  <w:style w:type="paragraph" w:customStyle="1" w:styleId="afffff0">
    <w:name w:val="标准文件_段"/>
    <w:link w:val="Char6"/>
    <w:qFormat/>
    <w:rsid w:val="00C04468"/>
    <w:pPr>
      <w:autoSpaceDE w:val="0"/>
      <w:autoSpaceDN w:val="0"/>
      <w:ind w:firstLineChars="200" w:firstLine="200"/>
      <w:jc w:val="both"/>
    </w:pPr>
    <w:rPr>
      <w:rFonts w:ascii="宋体"/>
      <w:sz w:val="21"/>
    </w:rPr>
  </w:style>
  <w:style w:type="paragraph" w:customStyle="1" w:styleId="afffff1">
    <w:name w:val="标准文件_版本"/>
    <w:basedOn w:val="afffff"/>
    <w:qFormat/>
    <w:rsid w:val="00C04468"/>
    <w:pPr>
      <w:adjustRightInd/>
      <w:snapToGrid/>
      <w:ind w:firstLineChars="0" w:firstLine="0"/>
    </w:pPr>
    <w:rPr>
      <w:rFonts w:ascii="宋体" w:hAnsi="宋体"/>
      <w:kern w:val="2"/>
    </w:rPr>
  </w:style>
  <w:style w:type="paragraph" w:customStyle="1" w:styleId="afffff2">
    <w:name w:val="标准文件_标准部门"/>
    <w:basedOn w:val="afff6"/>
    <w:qFormat/>
    <w:rsid w:val="00C04468"/>
    <w:pPr>
      <w:jc w:val="center"/>
    </w:pPr>
    <w:rPr>
      <w:rFonts w:ascii="黑体" w:eastAsia="黑体"/>
      <w:kern w:val="0"/>
      <w:sz w:val="44"/>
    </w:rPr>
  </w:style>
  <w:style w:type="paragraph" w:customStyle="1" w:styleId="afffff3">
    <w:name w:val="标准文件_标准代替"/>
    <w:basedOn w:val="afff6"/>
    <w:next w:val="afff6"/>
    <w:qFormat/>
    <w:rsid w:val="00C04468"/>
    <w:pPr>
      <w:spacing w:line="310" w:lineRule="exact"/>
      <w:jc w:val="right"/>
    </w:pPr>
    <w:rPr>
      <w:rFonts w:ascii="宋体" w:hAnsi="宋体"/>
      <w:kern w:val="0"/>
    </w:rPr>
  </w:style>
  <w:style w:type="paragraph" w:customStyle="1" w:styleId="afffff4">
    <w:name w:val="标准文件_标准名称标题"/>
    <w:basedOn w:val="afff6"/>
    <w:next w:val="afff6"/>
    <w:qFormat/>
    <w:rsid w:val="00C04468"/>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6"/>
    <w:qFormat/>
    <w:rsid w:val="00C04468"/>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6"/>
    <w:qFormat/>
    <w:rsid w:val="00C04468"/>
    <w:pPr>
      <w:jc w:val="left"/>
    </w:pPr>
  </w:style>
  <w:style w:type="paragraph" w:customStyle="1" w:styleId="afffff7">
    <w:name w:val="标准文件_参考文献标题"/>
    <w:basedOn w:val="afff6"/>
    <w:next w:val="afff6"/>
    <w:qFormat/>
    <w:rsid w:val="00C04468"/>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rsid w:val="00C04468"/>
    <w:pPr>
      <w:numPr>
        <w:numId w:val="1"/>
      </w:numPr>
    </w:pPr>
    <w:rPr>
      <w:rFonts w:ascii="宋体"/>
    </w:rPr>
  </w:style>
  <w:style w:type="paragraph" w:customStyle="1" w:styleId="af5">
    <w:name w:val="标准文件_二级条标题"/>
    <w:next w:val="afffff0"/>
    <w:qFormat/>
    <w:rsid w:val="00C04468"/>
    <w:pPr>
      <w:widowControl w:val="0"/>
      <w:numPr>
        <w:ilvl w:val="3"/>
        <w:numId w:val="2"/>
      </w:numPr>
      <w:spacing w:beforeLines="50" w:afterLines="50"/>
      <w:jc w:val="both"/>
      <w:outlineLvl w:val="2"/>
    </w:pPr>
    <w:rPr>
      <w:rFonts w:ascii="黑体" w:eastAsia="黑体"/>
      <w:sz w:val="21"/>
    </w:rPr>
  </w:style>
  <w:style w:type="character" w:customStyle="1" w:styleId="afffff8">
    <w:name w:val="标准文件_发布"/>
    <w:qFormat/>
    <w:rsid w:val="00C04468"/>
    <w:rPr>
      <w:rFonts w:ascii="黑体" w:eastAsia="黑体"/>
      <w:spacing w:val="0"/>
      <w:w w:val="100"/>
      <w:position w:val="3"/>
      <w:sz w:val="28"/>
    </w:rPr>
  </w:style>
  <w:style w:type="paragraph" w:customStyle="1" w:styleId="ad">
    <w:name w:val="标准文件_方框数字列项"/>
    <w:basedOn w:val="afffff0"/>
    <w:qFormat/>
    <w:rsid w:val="00C04468"/>
    <w:pPr>
      <w:numPr>
        <w:numId w:val="3"/>
      </w:numPr>
      <w:ind w:firstLineChars="0" w:firstLine="0"/>
    </w:pPr>
  </w:style>
  <w:style w:type="paragraph" w:customStyle="1" w:styleId="afffff9">
    <w:name w:val="标准文件_封面标准编号"/>
    <w:basedOn w:val="afff6"/>
    <w:next w:val="afffff3"/>
    <w:qFormat/>
    <w:rsid w:val="00C04468"/>
    <w:pPr>
      <w:spacing w:line="310" w:lineRule="exact"/>
      <w:jc w:val="right"/>
    </w:pPr>
    <w:rPr>
      <w:rFonts w:ascii="黑体" w:eastAsia="黑体"/>
      <w:kern w:val="0"/>
      <w:sz w:val="28"/>
    </w:rPr>
  </w:style>
  <w:style w:type="paragraph" w:customStyle="1" w:styleId="afffffa">
    <w:name w:val="标准文件_封面标准分类号"/>
    <w:basedOn w:val="afff6"/>
    <w:qFormat/>
    <w:rsid w:val="00C04468"/>
    <w:rPr>
      <w:rFonts w:ascii="黑体" w:eastAsia="黑体"/>
      <w:b/>
      <w:kern w:val="0"/>
      <w:sz w:val="28"/>
    </w:rPr>
  </w:style>
  <w:style w:type="paragraph" w:customStyle="1" w:styleId="afffffb">
    <w:name w:val="标准文件_封面标准名称"/>
    <w:basedOn w:val="afff6"/>
    <w:qFormat/>
    <w:rsid w:val="00C04468"/>
    <w:pPr>
      <w:spacing w:line="240" w:lineRule="auto"/>
      <w:jc w:val="center"/>
    </w:pPr>
    <w:rPr>
      <w:rFonts w:ascii="黑体" w:eastAsia="黑体"/>
      <w:kern w:val="0"/>
      <w:sz w:val="52"/>
    </w:rPr>
  </w:style>
  <w:style w:type="paragraph" w:customStyle="1" w:styleId="afffffc">
    <w:name w:val="标准文件_封面标准英文名称"/>
    <w:basedOn w:val="afff6"/>
    <w:qFormat/>
    <w:rsid w:val="00C04468"/>
    <w:pPr>
      <w:spacing w:line="240" w:lineRule="auto"/>
      <w:jc w:val="center"/>
    </w:pPr>
    <w:rPr>
      <w:rFonts w:ascii="黑体" w:eastAsia="黑体"/>
      <w:b/>
      <w:sz w:val="28"/>
    </w:rPr>
  </w:style>
  <w:style w:type="paragraph" w:customStyle="1" w:styleId="afffffd">
    <w:name w:val="标准文件_封面发布日期"/>
    <w:basedOn w:val="afff6"/>
    <w:qFormat/>
    <w:rsid w:val="00C04468"/>
    <w:pPr>
      <w:spacing w:line="310" w:lineRule="exact"/>
    </w:pPr>
    <w:rPr>
      <w:rFonts w:ascii="黑体" w:eastAsia="黑体"/>
      <w:kern w:val="0"/>
      <w:sz w:val="28"/>
    </w:rPr>
  </w:style>
  <w:style w:type="paragraph" w:customStyle="1" w:styleId="afffffe">
    <w:name w:val="标准文件_封面密级"/>
    <w:basedOn w:val="afff6"/>
    <w:qFormat/>
    <w:rsid w:val="00C04468"/>
    <w:rPr>
      <w:rFonts w:eastAsia="黑体"/>
      <w:sz w:val="32"/>
    </w:rPr>
  </w:style>
  <w:style w:type="paragraph" w:customStyle="1" w:styleId="affffff">
    <w:name w:val="标准文件_封面实施日期"/>
    <w:basedOn w:val="afff6"/>
    <w:qFormat/>
    <w:rsid w:val="00C04468"/>
    <w:pPr>
      <w:spacing w:line="310" w:lineRule="exact"/>
      <w:jc w:val="right"/>
    </w:pPr>
    <w:rPr>
      <w:rFonts w:ascii="黑体" w:eastAsia="黑体"/>
      <w:sz w:val="28"/>
    </w:rPr>
  </w:style>
  <w:style w:type="paragraph" w:customStyle="1" w:styleId="affffff0">
    <w:name w:val="标准文件_封面抬头"/>
    <w:basedOn w:val="afffff0"/>
    <w:qFormat/>
    <w:rsid w:val="00C04468"/>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0"/>
    <w:qFormat/>
    <w:rsid w:val="00C04468"/>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7">
    <w:name w:val="标准文件_附录表标题"/>
    <w:next w:val="afffff0"/>
    <w:qFormat/>
    <w:rsid w:val="00C04468"/>
    <w:pPr>
      <w:numPr>
        <w:ilvl w:val="1"/>
        <w:numId w:val="5"/>
      </w:numPr>
      <w:adjustRightInd w:val="0"/>
      <w:snapToGrid w:val="0"/>
      <w:spacing w:beforeLines="50" w:afterLines="50"/>
      <w:ind w:left="2977"/>
      <w:jc w:val="center"/>
      <w:textAlignment w:val="baseline"/>
    </w:pPr>
    <w:rPr>
      <w:rFonts w:ascii="黑体" w:eastAsia="黑体"/>
      <w:kern w:val="21"/>
      <w:sz w:val="21"/>
    </w:rPr>
  </w:style>
  <w:style w:type="paragraph" w:customStyle="1" w:styleId="affc">
    <w:name w:val="标准文件_附录一级条标题"/>
    <w:next w:val="afffff0"/>
    <w:qFormat/>
    <w:rsid w:val="00C04468"/>
    <w:pPr>
      <w:widowControl w:val="0"/>
      <w:numPr>
        <w:ilvl w:val="1"/>
        <w:numId w:val="4"/>
      </w:numPr>
      <w:spacing w:beforeLines="50" w:afterLines="50"/>
      <w:jc w:val="both"/>
      <w:outlineLvl w:val="2"/>
    </w:pPr>
    <w:rPr>
      <w:rFonts w:ascii="黑体" w:eastAsia="黑体"/>
      <w:kern w:val="21"/>
      <w:sz w:val="21"/>
    </w:rPr>
  </w:style>
  <w:style w:type="paragraph" w:customStyle="1" w:styleId="affd">
    <w:name w:val="标准文件_附录二级条标题"/>
    <w:basedOn w:val="affc"/>
    <w:next w:val="afffff0"/>
    <w:qFormat/>
    <w:rsid w:val="00C04468"/>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rsid w:val="00C04468"/>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0"/>
    <w:qFormat/>
    <w:rsid w:val="00C04468"/>
    <w:pPr>
      <w:widowControl w:val="0"/>
      <w:numPr>
        <w:ilvl w:val="3"/>
        <w:numId w:val="4"/>
      </w:numPr>
      <w:spacing w:beforeLines="50" w:afterLines="50"/>
      <w:jc w:val="both"/>
      <w:outlineLvl w:val="4"/>
    </w:pPr>
    <w:rPr>
      <w:rFonts w:ascii="黑体" w:eastAsia="黑体"/>
      <w:kern w:val="21"/>
      <w:sz w:val="21"/>
    </w:rPr>
  </w:style>
  <w:style w:type="paragraph" w:customStyle="1" w:styleId="afff">
    <w:name w:val="标准文件_附录四级条标题"/>
    <w:next w:val="afffff0"/>
    <w:qFormat/>
    <w:rsid w:val="00C04468"/>
    <w:pPr>
      <w:widowControl w:val="0"/>
      <w:numPr>
        <w:ilvl w:val="4"/>
        <w:numId w:val="4"/>
      </w:numPr>
      <w:spacing w:beforeLines="50" w:afterLines="50"/>
      <w:jc w:val="both"/>
      <w:outlineLvl w:val="5"/>
    </w:pPr>
    <w:rPr>
      <w:rFonts w:ascii="黑体" w:eastAsia="黑体"/>
      <w:kern w:val="21"/>
      <w:sz w:val="21"/>
    </w:rPr>
  </w:style>
  <w:style w:type="paragraph" w:customStyle="1" w:styleId="aff0">
    <w:name w:val="标准文件_附录图标题"/>
    <w:next w:val="afffff0"/>
    <w:qFormat/>
    <w:rsid w:val="00C04468"/>
    <w:pPr>
      <w:numPr>
        <w:ilvl w:val="1"/>
        <w:numId w:val="6"/>
      </w:numPr>
      <w:adjustRightInd w:val="0"/>
      <w:snapToGrid w:val="0"/>
      <w:spacing w:beforeLines="50" w:afterLines="50"/>
      <w:jc w:val="center"/>
    </w:pPr>
    <w:rPr>
      <w:rFonts w:ascii="黑体" w:eastAsia="黑体"/>
      <w:sz w:val="21"/>
    </w:rPr>
  </w:style>
  <w:style w:type="paragraph" w:customStyle="1" w:styleId="afff0">
    <w:name w:val="标准文件_附录五级条标题"/>
    <w:next w:val="afffff0"/>
    <w:qFormat/>
    <w:rsid w:val="00C04468"/>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rsid w:val="00C04468"/>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b"/>
    <w:qFormat/>
    <w:rsid w:val="00C04468"/>
    <w:rPr>
      <w:kern w:val="2"/>
      <w:sz w:val="21"/>
      <w:szCs w:val="21"/>
    </w:rPr>
  </w:style>
  <w:style w:type="paragraph" w:customStyle="1" w:styleId="affffff2">
    <w:name w:val="标准文件_附录章标题"/>
    <w:next w:val="afffff0"/>
    <w:qFormat/>
    <w:rsid w:val="00C04468"/>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0"/>
    <w:next w:val="afffff0"/>
    <w:qFormat/>
    <w:rsid w:val="00C04468"/>
    <w:pPr>
      <w:ind w:leftChars="200" w:left="488" w:hangingChars="290" w:hanging="289"/>
    </w:pPr>
  </w:style>
  <w:style w:type="paragraph" w:customStyle="1" w:styleId="a6">
    <w:name w:val="标准文件_前言、引言标题"/>
    <w:next w:val="afff6"/>
    <w:qFormat/>
    <w:rsid w:val="00C04468"/>
    <w:pPr>
      <w:numPr>
        <w:numId w:val="8"/>
      </w:numPr>
      <w:shd w:val="clear" w:color="FFFFFF" w:fill="FFFFFF"/>
      <w:spacing w:before="480" w:afterLines="150"/>
      <w:jc w:val="center"/>
      <w:outlineLvl w:val="0"/>
    </w:pPr>
    <w:rPr>
      <w:rFonts w:ascii="黑体" w:eastAsia="黑体"/>
      <w:sz w:val="32"/>
    </w:rPr>
  </w:style>
  <w:style w:type="paragraph" w:customStyle="1" w:styleId="affffff4">
    <w:name w:val="标准文件_目次、标准名称标题"/>
    <w:basedOn w:val="a6"/>
    <w:next w:val="afffff0"/>
    <w:qFormat/>
    <w:rsid w:val="00C04468"/>
    <w:pPr>
      <w:spacing w:line="460" w:lineRule="exact"/>
      <w:ind w:left="0" w:firstLine="0"/>
    </w:pPr>
  </w:style>
  <w:style w:type="paragraph" w:customStyle="1" w:styleId="affffff5">
    <w:name w:val="标准文件_目录标题"/>
    <w:basedOn w:val="afff6"/>
    <w:qFormat/>
    <w:rsid w:val="00C04468"/>
    <w:pPr>
      <w:spacing w:before="480" w:afterLines="150" w:line="240" w:lineRule="auto"/>
      <w:jc w:val="center"/>
    </w:pPr>
    <w:rPr>
      <w:rFonts w:ascii="黑体" w:eastAsia="黑体"/>
      <w:sz w:val="32"/>
    </w:rPr>
  </w:style>
  <w:style w:type="paragraph" w:customStyle="1" w:styleId="af1">
    <w:name w:val="标准文件_破折号列项"/>
    <w:qFormat/>
    <w:rsid w:val="00C04468"/>
    <w:pPr>
      <w:numPr>
        <w:numId w:val="9"/>
      </w:numPr>
      <w:adjustRightInd w:val="0"/>
      <w:snapToGrid w:val="0"/>
      <w:ind w:firstLineChars="200" w:firstLine="200"/>
    </w:pPr>
    <w:rPr>
      <w:sz w:val="21"/>
    </w:rPr>
  </w:style>
  <w:style w:type="paragraph" w:customStyle="1" w:styleId="aff4">
    <w:name w:val="标准文件_破折号列项（二级）"/>
    <w:basedOn w:val="af1"/>
    <w:qFormat/>
    <w:rsid w:val="00C04468"/>
    <w:pPr>
      <w:numPr>
        <w:numId w:val="10"/>
      </w:numPr>
    </w:pPr>
  </w:style>
  <w:style w:type="paragraph" w:customStyle="1" w:styleId="af6">
    <w:name w:val="标准文件_三级条标题"/>
    <w:basedOn w:val="af5"/>
    <w:next w:val="afffff0"/>
    <w:qFormat/>
    <w:rsid w:val="00C04468"/>
    <w:pPr>
      <w:widowControl/>
      <w:numPr>
        <w:ilvl w:val="4"/>
      </w:numPr>
      <w:outlineLvl w:val="3"/>
    </w:pPr>
  </w:style>
  <w:style w:type="character" w:customStyle="1" w:styleId="11">
    <w:name w:val="不明显参考1"/>
    <w:uiPriority w:val="31"/>
    <w:qFormat/>
    <w:rsid w:val="00C04468"/>
    <w:rPr>
      <w:smallCaps/>
      <w:color w:val="C0504D"/>
      <w:u w:val="single"/>
    </w:rPr>
  </w:style>
  <w:style w:type="paragraph" w:customStyle="1" w:styleId="affffff6">
    <w:name w:val="标准文件_示例后续"/>
    <w:basedOn w:val="afff6"/>
    <w:qFormat/>
    <w:rsid w:val="00C04468"/>
    <w:pPr>
      <w:adjustRightInd/>
      <w:spacing w:line="240" w:lineRule="auto"/>
      <w:ind w:firstLineChars="200" w:firstLine="200"/>
    </w:pPr>
    <w:rPr>
      <w:sz w:val="18"/>
      <w:szCs w:val="24"/>
    </w:rPr>
  </w:style>
  <w:style w:type="paragraph" w:customStyle="1" w:styleId="afff1">
    <w:name w:val="标准文件_数字编号列项"/>
    <w:qFormat/>
    <w:rsid w:val="00C04468"/>
    <w:pPr>
      <w:numPr>
        <w:numId w:val="11"/>
      </w:numPr>
      <w:jc w:val="both"/>
    </w:pPr>
    <w:rPr>
      <w:rFonts w:ascii="宋体" w:hAnsi="宋体"/>
      <w:sz w:val="21"/>
    </w:rPr>
  </w:style>
  <w:style w:type="paragraph" w:customStyle="1" w:styleId="af7">
    <w:name w:val="标准文件_四级条标题"/>
    <w:next w:val="afffff0"/>
    <w:qFormat/>
    <w:rsid w:val="00C04468"/>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f"/>
    <w:semiHidden/>
    <w:qFormat/>
    <w:rsid w:val="00C04468"/>
    <w:rPr>
      <w:rFonts w:ascii="宋体"/>
      <w:kern w:val="2"/>
      <w:sz w:val="18"/>
      <w:szCs w:val="18"/>
    </w:rPr>
  </w:style>
  <w:style w:type="paragraph" w:customStyle="1" w:styleId="affffff7">
    <w:name w:val="标准文件_条文脚注"/>
    <w:basedOn w:val="affff"/>
    <w:qFormat/>
    <w:rsid w:val="00C04468"/>
    <w:pPr>
      <w:adjustRightInd w:val="0"/>
      <w:spacing w:line="240" w:lineRule="auto"/>
      <w:ind w:leftChars="0" w:left="0" w:firstLineChars="200" w:firstLine="200"/>
      <w:jc w:val="both"/>
    </w:pPr>
    <w:rPr>
      <w:rFonts w:hAnsi="宋体"/>
    </w:rPr>
  </w:style>
  <w:style w:type="paragraph" w:customStyle="1" w:styleId="afb">
    <w:name w:val="标准文件_图表脚注"/>
    <w:basedOn w:val="afff6"/>
    <w:next w:val="afffff0"/>
    <w:qFormat/>
    <w:rsid w:val="00C04468"/>
    <w:pPr>
      <w:numPr>
        <w:numId w:val="12"/>
      </w:numPr>
      <w:spacing w:line="240" w:lineRule="auto"/>
      <w:jc w:val="left"/>
    </w:pPr>
    <w:rPr>
      <w:rFonts w:ascii="宋体" w:hAnsi="宋体"/>
      <w:sz w:val="18"/>
    </w:rPr>
  </w:style>
  <w:style w:type="character" w:customStyle="1" w:styleId="affffff8">
    <w:name w:val="标准文件_图表脚注内容"/>
    <w:qFormat/>
    <w:rsid w:val="00C04468"/>
    <w:rPr>
      <w:rFonts w:ascii="宋体" w:eastAsia="宋体" w:hAnsi="宋体" w:cs="Times New Roman"/>
      <w:spacing w:val="0"/>
      <w:sz w:val="18"/>
      <w:vertAlign w:val="superscript"/>
    </w:rPr>
  </w:style>
  <w:style w:type="paragraph" w:customStyle="1" w:styleId="af8">
    <w:name w:val="标准文件_五级条标题"/>
    <w:next w:val="afffff0"/>
    <w:qFormat/>
    <w:rsid w:val="00C04468"/>
    <w:pPr>
      <w:widowControl w:val="0"/>
      <w:numPr>
        <w:ilvl w:val="6"/>
        <w:numId w:val="2"/>
      </w:numPr>
      <w:spacing w:beforeLines="50" w:afterLines="50"/>
      <w:jc w:val="both"/>
      <w:outlineLvl w:val="5"/>
    </w:pPr>
    <w:rPr>
      <w:rFonts w:ascii="黑体" w:eastAsia="黑体"/>
      <w:sz w:val="21"/>
    </w:rPr>
  </w:style>
  <w:style w:type="paragraph" w:customStyle="1" w:styleId="af3">
    <w:name w:val="标准文件_章标题"/>
    <w:next w:val="afffff0"/>
    <w:qFormat/>
    <w:rsid w:val="00C04468"/>
    <w:pPr>
      <w:numPr>
        <w:ilvl w:val="1"/>
        <w:numId w:val="2"/>
      </w:numPr>
      <w:spacing w:beforeLines="100" w:afterLines="100"/>
      <w:jc w:val="both"/>
      <w:outlineLvl w:val="0"/>
    </w:pPr>
    <w:rPr>
      <w:rFonts w:ascii="黑体" w:eastAsia="黑体"/>
      <w:sz w:val="21"/>
    </w:rPr>
  </w:style>
  <w:style w:type="paragraph" w:customStyle="1" w:styleId="af4">
    <w:name w:val="标准文件_一级条标题"/>
    <w:basedOn w:val="af3"/>
    <w:next w:val="afffff0"/>
    <w:qFormat/>
    <w:rsid w:val="00C04468"/>
    <w:pPr>
      <w:numPr>
        <w:ilvl w:val="2"/>
      </w:numPr>
      <w:spacing w:beforeLines="50" w:afterLines="50"/>
      <w:ind w:left="1134"/>
      <w:outlineLvl w:val="1"/>
    </w:pPr>
  </w:style>
  <w:style w:type="paragraph" w:customStyle="1" w:styleId="affffff9">
    <w:name w:val="标准文件_一致程度"/>
    <w:basedOn w:val="afff6"/>
    <w:qFormat/>
    <w:rsid w:val="00C04468"/>
    <w:pPr>
      <w:spacing w:line="440" w:lineRule="exact"/>
      <w:jc w:val="center"/>
    </w:pPr>
    <w:rPr>
      <w:sz w:val="28"/>
    </w:rPr>
  </w:style>
  <w:style w:type="paragraph" w:customStyle="1" w:styleId="affffffa">
    <w:name w:val="标准文件_引言标题"/>
    <w:next w:val="afff6"/>
    <w:qFormat/>
    <w:rsid w:val="00C04468"/>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f"/>
    <w:qFormat/>
    <w:rsid w:val="00C04468"/>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rsid w:val="00C04468"/>
    <w:pPr>
      <w:numPr>
        <w:ilvl w:val="1"/>
        <w:numId w:val="13"/>
      </w:numPr>
      <w:tabs>
        <w:tab w:val="left" w:pos="852"/>
      </w:tabs>
      <w:jc w:val="both"/>
    </w:pPr>
    <w:rPr>
      <w:rFonts w:ascii="宋体"/>
      <w:sz w:val="21"/>
    </w:rPr>
  </w:style>
  <w:style w:type="paragraph" w:customStyle="1" w:styleId="af">
    <w:name w:val="标准文件_英文注："/>
    <w:basedOn w:val="afff6"/>
    <w:next w:val="afffff0"/>
    <w:qFormat/>
    <w:rsid w:val="00C04468"/>
    <w:pPr>
      <w:numPr>
        <w:numId w:val="14"/>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6"/>
    <w:qFormat/>
    <w:rsid w:val="00C04468"/>
    <w:pPr>
      <w:numPr>
        <w:numId w:val="15"/>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0"/>
    <w:qFormat/>
    <w:rsid w:val="00C04468"/>
    <w:pPr>
      <w:numPr>
        <w:numId w:val="16"/>
      </w:numPr>
      <w:tabs>
        <w:tab w:val="left" w:pos="0"/>
      </w:tabs>
      <w:spacing w:beforeLines="50" w:afterLines="50"/>
      <w:jc w:val="center"/>
    </w:pPr>
    <w:rPr>
      <w:rFonts w:ascii="黑体" w:eastAsia="黑体"/>
      <w:sz w:val="21"/>
    </w:rPr>
  </w:style>
  <w:style w:type="paragraph" w:customStyle="1" w:styleId="affffffc">
    <w:name w:val="标准文件_正文公式"/>
    <w:basedOn w:val="afff6"/>
    <w:next w:val="afffff"/>
    <w:qFormat/>
    <w:rsid w:val="00C04468"/>
    <w:pPr>
      <w:tabs>
        <w:tab w:val="center" w:pos="4678"/>
        <w:tab w:val="right" w:leader="middleDot" w:pos="9356"/>
      </w:tabs>
      <w:spacing w:line="240" w:lineRule="auto"/>
    </w:pPr>
    <w:rPr>
      <w:rFonts w:ascii="宋体" w:hAnsi="宋体"/>
    </w:rPr>
  </w:style>
  <w:style w:type="paragraph" w:customStyle="1" w:styleId="aff5">
    <w:name w:val="标准文件_正文图标题"/>
    <w:next w:val="afffff0"/>
    <w:qFormat/>
    <w:rsid w:val="00C04468"/>
    <w:pPr>
      <w:numPr>
        <w:numId w:val="17"/>
      </w:numPr>
      <w:spacing w:beforeLines="50" w:afterLines="50"/>
      <w:jc w:val="center"/>
    </w:pPr>
    <w:rPr>
      <w:rFonts w:ascii="黑体" w:eastAsia="黑体"/>
      <w:sz w:val="21"/>
    </w:rPr>
  </w:style>
  <w:style w:type="paragraph" w:customStyle="1" w:styleId="afff4">
    <w:name w:val="标准文件_正文英文表标题"/>
    <w:next w:val="afffff0"/>
    <w:qFormat/>
    <w:rsid w:val="00C04468"/>
    <w:pPr>
      <w:numPr>
        <w:numId w:val="18"/>
      </w:numPr>
      <w:jc w:val="center"/>
    </w:pPr>
    <w:rPr>
      <w:rFonts w:ascii="黑体" w:eastAsia="黑体"/>
      <w:sz w:val="21"/>
    </w:rPr>
  </w:style>
  <w:style w:type="paragraph" w:customStyle="1" w:styleId="aff3">
    <w:name w:val="标准文件_正文英文图标题"/>
    <w:next w:val="afffff0"/>
    <w:qFormat/>
    <w:rsid w:val="00C04468"/>
    <w:pPr>
      <w:numPr>
        <w:numId w:val="19"/>
      </w:numPr>
      <w:jc w:val="center"/>
    </w:pPr>
    <w:rPr>
      <w:rFonts w:ascii="黑体" w:eastAsia="黑体"/>
      <w:sz w:val="21"/>
    </w:rPr>
  </w:style>
  <w:style w:type="paragraph" w:customStyle="1" w:styleId="afe">
    <w:name w:val="标准文件_编号列项（三级）"/>
    <w:qFormat/>
    <w:rsid w:val="00C04468"/>
    <w:pPr>
      <w:numPr>
        <w:ilvl w:val="2"/>
        <w:numId w:val="13"/>
      </w:numPr>
      <w:tabs>
        <w:tab w:val="left" w:pos="852"/>
      </w:tabs>
    </w:pPr>
    <w:rPr>
      <w:rFonts w:ascii="宋体"/>
      <w:sz w:val="21"/>
    </w:rPr>
  </w:style>
  <w:style w:type="paragraph" w:customStyle="1" w:styleId="a1">
    <w:name w:val="二级无标题条"/>
    <w:basedOn w:val="afff6"/>
    <w:qFormat/>
    <w:rsid w:val="00C04468"/>
    <w:pPr>
      <w:numPr>
        <w:ilvl w:val="3"/>
        <w:numId w:val="20"/>
      </w:numPr>
      <w:adjustRightInd/>
      <w:spacing w:line="240" w:lineRule="auto"/>
    </w:pPr>
    <w:rPr>
      <w:rFonts w:ascii="宋体" w:hAnsi="宋体"/>
      <w:szCs w:val="24"/>
    </w:rPr>
  </w:style>
  <w:style w:type="paragraph" w:customStyle="1" w:styleId="affffffd">
    <w:name w:val="发布部门"/>
    <w:next w:val="afffff0"/>
    <w:qFormat/>
    <w:rsid w:val="00C04468"/>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qFormat/>
    <w:rsid w:val="00C04468"/>
    <w:pPr>
      <w:framePr w:w="4000" w:h="473" w:hRule="exact" w:hSpace="180" w:vSpace="180" w:wrap="around" w:hAnchor="margin" w:y="13511" w:anchorLock="1"/>
    </w:pPr>
    <w:rPr>
      <w:rFonts w:eastAsia="黑体"/>
      <w:sz w:val="28"/>
    </w:rPr>
  </w:style>
  <w:style w:type="paragraph" w:customStyle="1" w:styleId="afffffff">
    <w:name w:val="封面标准代替信息"/>
    <w:basedOn w:val="afff6"/>
    <w:qFormat/>
    <w:rsid w:val="00C0446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rsid w:val="00C04468"/>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qFormat/>
    <w:rsid w:val="00C04468"/>
    <w:pPr>
      <w:spacing w:before="180" w:line="180" w:lineRule="exact"/>
      <w:jc w:val="center"/>
    </w:pPr>
    <w:rPr>
      <w:rFonts w:ascii="宋体"/>
      <w:sz w:val="21"/>
    </w:rPr>
  </w:style>
  <w:style w:type="paragraph" w:customStyle="1" w:styleId="afffffff2">
    <w:name w:val="封面标准文稿类别"/>
    <w:qFormat/>
    <w:rsid w:val="00C04468"/>
    <w:pPr>
      <w:spacing w:before="440" w:line="400" w:lineRule="exact"/>
      <w:jc w:val="center"/>
    </w:pPr>
    <w:rPr>
      <w:rFonts w:ascii="宋体"/>
      <w:sz w:val="24"/>
    </w:rPr>
  </w:style>
  <w:style w:type="paragraph" w:customStyle="1" w:styleId="afffffff3">
    <w:name w:val="封面标准英文名称"/>
    <w:qFormat/>
    <w:rsid w:val="00C04468"/>
    <w:pPr>
      <w:widowControl w:val="0"/>
      <w:spacing w:line="360" w:lineRule="exact"/>
      <w:jc w:val="center"/>
    </w:pPr>
    <w:rPr>
      <w:sz w:val="28"/>
    </w:rPr>
  </w:style>
  <w:style w:type="paragraph" w:customStyle="1" w:styleId="afffffff4">
    <w:name w:val="封面一致性程度标识"/>
    <w:qFormat/>
    <w:rsid w:val="00C04468"/>
    <w:pPr>
      <w:spacing w:before="440" w:line="440" w:lineRule="exact"/>
      <w:jc w:val="center"/>
    </w:pPr>
    <w:rPr>
      <w:sz w:val="28"/>
    </w:rPr>
  </w:style>
  <w:style w:type="paragraph" w:customStyle="1" w:styleId="afffffff5">
    <w:name w:val="封面正文"/>
    <w:qFormat/>
    <w:rsid w:val="00C04468"/>
    <w:pPr>
      <w:jc w:val="both"/>
    </w:pPr>
  </w:style>
  <w:style w:type="paragraph" w:customStyle="1" w:styleId="afffffff6">
    <w:name w:val="附录二级无标题条"/>
    <w:basedOn w:val="afff6"/>
    <w:next w:val="afffff0"/>
    <w:qFormat/>
    <w:rsid w:val="00C04468"/>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rsid w:val="00C04468"/>
    <w:pPr>
      <w:outlineLvl w:val="4"/>
    </w:pPr>
  </w:style>
  <w:style w:type="paragraph" w:customStyle="1" w:styleId="afffffff8">
    <w:name w:val="附录四级无标题条"/>
    <w:basedOn w:val="afffffff7"/>
    <w:next w:val="afffff0"/>
    <w:qFormat/>
    <w:rsid w:val="00C04468"/>
    <w:pPr>
      <w:outlineLvl w:val="5"/>
    </w:pPr>
  </w:style>
  <w:style w:type="paragraph" w:customStyle="1" w:styleId="afffffff9">
    <w:name w:val="附录图"/>
    <w:next w:val="afffff0"/>
    <w:qFormat/>
    <w:rsid w:val="00C04468"/>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9">
    <w:name w:val="标准文件_一级项"/>
    <w:qFormat/>
    <w:rsid w:val="00C04468"/>
    <w:pPr>
      <w:numPr>
        <w:numId w:val="21"/>
      </w:numPr>
    </w:pPr>
    <w:rPr>
      <w:rFonts w:ascii="宋体"/>
      <w:sz w:val="21"/>
    </w:rPr>
  </w:style>
  <w:style w:type="paragraph" w:customStyle="1" w:styleId="afffffffa">
    <w:name w:val="附录五级无标题条"/>
    <w:basedOn w:val="afffffff8"/>
    <w:next w:val="afffff0"/>
    <w:qFormat/>
    <w:rsid w:val="00C04468"/>
    <w:pPr>
      <w:outlineLvl w:val="6"/>
    </w:pPr>
  </w:style>
  <w:style w:type="paragraph" w:customStyle="1" w:styleId="afffffffb">
    <w:name w:val="附录性质"/>
    <w:basedOn w:val="afff6"/>
    <w:qFormat/>
    <w:rsid w:val="00C04468"/>
    <w:pPr>
      <w:widowControl/>
      <w:adjustRightInd/>
      <w:jc w:val="center"/>
    </w:pPr>
    <w:rPr>
      <w:rFonts w:ascii="黑体" w:eastAsia="黑体"/>
    </w:rPr>
  </w:style>
  <w:style w:type="paragraph" w:customStyle="1" w:styleId="afffffffc">
    <w:name w:val="附录一级无标题条"/>
    <w:basedOn w:val="affffff2"/>
    <w:next w:val="afffff0"/>
    <w:qFormat/>
    <w:rsid w:val="00C04468"/>
    <w:pPr>
      <w:autoSpaceDN w:val="0"/>
      <w:outlineLvl w:val="2"/>
    </w:pPr>
    <w:rPr>
      <w:rFonts w:ascii="宋体" w:eastAsia="宋体" w:hAnsi="宋体"/>
    </w:rPr>
  </w:style>
  <w:style w:type="character" w:customStyle="1" w:styleId="afffffffd">
    <w:name w:val="个人答复风格"/>
    <w:qFormat/>
    <w:rsid w:val="00C04468"/>
    <w:rPr>
      <w:rFonts w:ascii="Arial" w:eastAsia="宋体" w:hAnsi="Arial" w:cs="Arial"/>
      <w:color w:val="auto"/>
      <w:spacing w:val="0"/>
      <w:sz w:val="20"/>
    </w:rPr>
  </w:style>
  <w:style w:type="character" w:customStyle="1" w:styleId="afffffffe">
    <w:name w:val="个人撰写风格"/>
    <w:qFormat/>
    <w:rsid w:val="00C04468"/>
    <w:rPr>
      <w:rFonts w:ascii="Arial" w:eastAsia="宋体" w:hAnsi="Arial" w:cs="Arial"/>
      <w:color w:val="auto"/>
      <w:spacing w:val="0"/>
      <w:sz w:val="20"/>
    </w:rPr>
  </w:style>
  <w:style w:type="paragraph" w:customStyle="1" w:styleId="affffffff">
    <w:name w:val="脚注后续"/>
    <w:qFormat/>
    <w:rsid w:val="00C04468"/>
    <w:pPr>
      <w:ind w:leftChars="350" w:left="350"/>
      <w:jc w:val="both"/>
    </w:pPr>
    <w:rPr>
      <w:rFonts w:ascii="宋体"/>
      <w:sz w:val="18"/>
    </w:rPr>
  </w:style>
  <w:style w:type="paragraph" w:customStyle="1" w:styleId="afff5">
    <w:name w:val="列项——"/>
    <w:qFormat/>
    <w:rsid w:val="00C04468"/>
    <w:pPr>
      <w:widowControl w:val="0"/>
      <w:numPr>
        <w:numId w:val="22"/>
      </w:numPr>
      <w:jc w:val="both"/>
    </w:pPr>
    <w:rPr>
      <w:rFonts w:ascii="宋体" w:hAnsi="宋体"/>
      <w:sz w:val="21"/>
    </w:rPr>
  </w:style>
  <w:style w:type="paragraph" w:customStyle="1" w:styleId="affffffff0">
    <w:name w:val="列项·"/>
    <w:basedOn w:val="afffff0"/>
    <w:qFormat/>
    <w:rsid w:val="00C04468"/>
    <w:pPr>
      <w:tabs>
        <w:tab w:val="left" w:pos="840"/>
      </w:tabs>
    </w:pPr>
  </w:style>
  <w:style w:type="paragraph" w:customStyle="1" w:styleId="affffffff1">
    <w:name w:val="目次、索引正文"/>
    <w:qFormat/>
    <w:rsid w:val="00C04468"/>
    <w:pPr>
      <w:spacing w:line="320" w:lineRule="exact"/>
      <w:jc w:val="both"/>
    </w:pPr>
    <w:rPr>
      <w:rFonts w:ascii="宋体"/>
      <w:sz w:val="21"/>
    </w:rPr>
  </w:style>
  <w:style w:type="paragraph" w:customStyle="1" w:styleId="210">
    <w:name w:val="目录 21"/>
    <w:basedOn w:val="afff6"/>
    <w:next w:val="afff6"/>
    <w:autoRedefine/>
    <w:semiHidden/>
    <w:qFormat/>
    <w:rsid w:val="00C04468"/>
    <w:pPr>
      <w:adjustRightInd/>
      <w:spacing w:line="240" w:lineRule="auto"/>
      <w:jc w:val="left"/>
    </w:pPr>
    <w:rPr>
      <w:bCs/>
      <w:iCs/>
    </w:rPr>
  </w:style>
  <w:style w:type="paragraph" w:customStyle="1" w:styleId="31">
    <w:name w:val="目录 31"/>
    <w:basedOn w:val="afff6"/>
    <w:next w:val="afff6"/>
    <w:autoRedefine/>
    <w:semiHidden/>
    <w:qFormat/>
    <w:rsid w:val="00C04468"/>
    <w:pPr>
      <w:spacing w:line="240" w:lineRule="auto"/>
    </w:pPr>
    <w:rPr>
      <w:rFonts w:ascii="宋体" w:hAnsi="宋体"/>
      <w:iCs/>
    </w:rPr>
  </w:style>
  <w:style w:type="paragraph" w:customStyle="1" w:styleId="41">
    <w:name w:val="目录 41"/>
    <w:basedOn w:val="afff6"/>
    <w:next w:val="afff6"/>
    <w:autoRedefine/>
    <w:semiHidden/>
    <w:qFormat/>
    <w:rsid w:val="00C04468"/>
    <w:pPr>
      <w:adjustRightInd/>
      <w:spacing w:line="240" w:lineRule="auto"/>
      <w:jc w:val="left"/>
    </w:pPr>
  </w:style>
  <w:style w:type="paragraph" w:customStyle="1" w:styleId="51">
    <w:name w:val="目录 51"/>
    <w:basedOn w:val="afff6"/>
    <w:next w:val="afff6"/>
    <w:autoRedefine/>
    <w:semiHidden/>
    <w:qFormat/>
    <w:rsid w:val="00C04468"/>
    <w:pPr>
      <w:spacing w:line="240" w:lineRule="auto"/>
    </w:pPr>
    <w:rPr>
      <w:rFonts w:ascii="宋体" w:hAnsi="宋体"/>
    </w:rPr>
  </w:style>
  <w:style w:type="paragraph" w:customStyle="1" w:styleId="61">
    <w:name w:val="目录 61"/>
    <w:basedOn w:val="afff6"/>
    <w:next w:val="afff6"/>
    <w:autoRedefine/>
    <w:semiHidden/>
    <w:qFormat/>
    <w:rsid w:val="00C04468"/>
    <w:pPr>
      <w:adjustRightInd/>
      <w:spacing w:line="240" w:lineRule="auto"/>
      <w:jc w:val="left"/>
    </w:pPr>
  </w:style>
  <w:style w:type="paragraph" w:customStyle="1" w:styleId="71">
    <w:name w:val="目录 71"/>
    <w:basedOn w:val="61"/>
    <w:autoRedefine/>
    <w:semiHidden/>
    <w:qFormat/>
    <w:rsid w:val="00C04468"/>
    <w:pPr>
      <w:ind w:left="1260"/>
    </w:pPr>
  </w:style>
  <w:style w:type="paragraph" w:customStyle="1" w:styleId="81">
    <w:name w:val="目录 81"/>
    <w:basedOn w:val="71"/>
    <w:autoRedefine/>
    <w:semiHidden/>
    <w:qFormat/>
    <w:rsid w:val="00C04468"/>
    <w:pPr>
      <w:ind w:left="1470"/>
    </w:pPr>
  </w:style>
  <w:style w:type="paragraph" w:customStyle="1" w:styleId="91">
    <w:name w:val="目录 91"/>
    <w:basedOn w:val="81"/>
    <w:autoRedefine/>
    <w:semiHidden/>
    <w:qFormat/>
    <w:rsid w:val="00C04468"/>
    <w:pPr>
      <w:ind w:left="1680"/>
    </w:pPr>
  </w:style>
  <w:style w:type="paragraph" w:customStyle="1" w:styleId="affffffff2">
    <w:name w:val="其他标准称谓"/>
    <w:qFormat/>
    <w:rsid w:val="00C04468"/>
    <w:pPr>
      <w:spacing w:line="0" w:lineRule="atLeast"/>
      <w:jc w:val="distribute"/>
    </w:pPr>
    <w:rPr>
      <w:rFonts w:ascii="黑体" w:eastAsia="黑体" w:hAnsi="宋体"/>
      <w:sz w:val="52"/>
    </w:rPr>
  </w:style>
  <w:style w:type="paragraph" w:customStyle="1" w:styleId="affffffff3">
    <w:name w:val="其他发布部门"/>
    <w:basedOn w:val="affffffd"/>
    <w:qFormat/>
    <w:rsid w:val="00C04468"/>
    <w:pPr>
      <w:framePr w:wrap="around"/>
      <w:spacing w:line="0" w:lineRule="atLeast"/>
    </w:pPr>
    <w:rPr>
      <w:rFonts w:ascii="黑体" w:eastAsia="黑体"/>
      <w:b w:val="0"/>
    </w:rPr>
  </w:style>
  <w:style w:type="paragraph" w:customStyle="1" w:styleId="af2">
    <w:name w:val="前言标题"/>
    <w:next w:val="afff6"/>
    <w:qFormat/>
    <w:rsid w:val="00C04468"/>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rsid w:val="00C04468"/>
    <w:pPr>
      <w:numPr>
        <w:ilvl w:val="4"/>
        <w:numId w:val="20"/>
      </w:numPr>
      <w:adjustRightInd/>
      <w:spacing w:line="240" w:lineRule="auto"/>
    </w:pPr>
    <w:rPr>
      <w:rFonts w:ascii="宋体" w:hAnsi="宋体"/>
      <w:szCs w:val="24"/>
    </w:rPr>
  </w:style>
  <w:style w:type="paragraph" w:customStyle="1" w:styleId="affffffff4">
    <w:name w:val="实施日期"/>
    <w:basedOn w:val="affffffe"/>
    <w:qFormat/>
    <w:rsid w:val="00C04468"/>
    <w:pPr>
      <w:framePr w:hSpace="0" w:wrap="around" w:xAlign="right"/>
      <w:jc w:val="right"/>
    </w:pPr>
  </w:style>
  <w:style w:type="paragraph" w:customStyle="1" w:styleId="a3">
    <w:name w:val="四级无标题条"/>
    <w:basedOn w:val="afff6"/>
    <w:qFormat/>
    <w:rsid w:val="00C04468"/>
    <w:pPr>
      <w:numPr>
        <w:ilvl w:val="5"/>
        <w:numId w:val="20"/>
      </w:numPr>
      <w:adjustRightInd/>
      <w:spacing w:line="240" w:lineRule="auto"/>
    </w:pPr>
    <w:rPr>
      <w:rFonts w:ascii="宋体" w:hAnsi="宋体"/>
      <w:szCs w:val="24"/>
    </w:rPr>
  </w:style>
  <w:style w:type="paragraph" w:customStyle="1" w:styleId="affffffff5">
    <w:name w:val="文献分类号"/>
    <w:qFormat/>
    <w:rsid w:val="00C04468"/>
    <w:pPr>
      <w:framePr w:hSpace="180" w:vSpace="180" w:wrap="around" w:hAnchor="margin" w:y="1" w:anchorLock="1"/>
      <w:widowControl w:val="0"/>
      <w:textAlignment w:val="center"/>
    </w:pPr>
    <w:rPr>
      <w:rFonts w:eastAsia="黑体"/>
      <w:sz w:val="21"/>
    </w:rPr>
  </w:style>
  <w:style w:type="paragraph" w:customStyle="1" w:styleId="affffffff6">
    <w:name w:val="无标题条"/>
    <w:next w:val="afffff0"/>
    <w:qFormat/>
    <w:rsid w:val="00C04468"/>
    <w:pPr>
      <w:jc w:val="both"/>
    </w:pPr>
    <w:rPr>
      <w:rFonts w:ascii="宋体" w:hAnsi="宋体"/>
      <w:sz w:val="21"/>
    </w:rPr>
  </w:style>
  <w:style w:type="paragraph" w:customStyle="1" w:styleId="a4">
    <w:name w:val="五级无标题条"/>
    <w:basedOn w:val="afff6"/>
    <w:qFormat/>
    <w:rsid w:val="00C04468"/>
    <w:pPr>
      <w:numPr>
        <w:ilvl w:val="6"/>
        <w:numId w:val="20"/>
      </w:numPr>
      <w:adjustRightInd/>
    </w:pPr>
    <w:rPr>
      <w:szCs w:val="24"/>
    </w:rPr>
  </w:style>
  <w:style w:type="paragraph" w:customStyle="1" w:styleId="a0">
    <w:name w:val="一级无标题条"/>
    <w:basedOn w:val="afff6"/>
    <w:qFormat/>
    <w:rsid w:val="00C04468"/>
    <w:pPr>
      <w:numPr>
        <w:ilvl w:val="2"/>
        <w:numId w:val="20"/>
      </w:numPr>
      <w:adjustRightInd/>
      <w:spacing w:before="10" w:after="10" w:line="240" w:lineRule="auto"/>
    </w:pPr>
    <w:rPr>
      <w:rFonts w:ascii="宋体" w:hAnsi="宋体"/>
      <w:szCs w:val="24"/>
    </w:rPr>
  </w:style>
  <w:style w:type="paragraph" w:customStyle="1" w:styleId="affffffff7">
    <w:name w:val="注:后续"/>
    <w:qFormat/>
    <w:rsid w:val="00C04468"/>
    <w:pPr>
      <w:spacing w:line="300" w:lineRule="exact"/>
      <w:ind w:leftChars="400" w:left="600" w:hangingChars="200" w:hanging="200"/>
      <w:jc w:val="both"/>
    </w:pPr>
    <w:rPr>
      <w:rFonts w:ascii="宋体"/>
      <w:sz w:val="18"/>
    </w:rPr>
  </w:style>
  <w:style w:type="paragraph" w:customStyle="1" w:styleId="affffffff8">
    <w:name w:val="注×:后续"/>
    <w:basedOn w:val="affffffff7"/>
    <w:qFormat/>
    <w:rsid w:val="00C04468"/>
    <w:pPr>
      <w:ind w:leftChars="0" w:left="1406" w:firstLineChars="0" w:hanging="499"/>
    </w:pPr>
  </w:style>
  <w:style w:type="paragraph" w:customStyle="1" w:styleId="affffffff9">
    <w:name w:val="标准文件_一级无标题"/>
    <w:basedOn w:val="af4"/>
    <w:qFormat/>
    <w:rsid w:val="00C04468"/>
    <w:pPr>
      <w:spacing w:beforeLines="0" w:afterLines="0"/>
      <w:outlineLvl w:val="9"/>
    </w:pPr>
    <w:rPr>
      <w:rFonts w:ascii="宋体" w:eastAsia="宋体"/>
    </w:rPr>
  </w:style>
  <w:style w:type="paragraph" w:customStyle="1" w:styleId="affffffffa">
    <w:name w:val="标准文件_五级无标题"/>
    <w:basedOn w:val="af8"/>
    <w:qFormat/>
    <w:rsid w:val="00C04468"/>
    <w:pPr>
      <w:spacing w:beforeLines="0" w:afterLines="0"/>
      <w:outlineLvl w:val="9"/>
    </w:pPr>
    <w:rPr>
      <w:rFonts w:ascii="宋体" w:eastAsia="宋体"/>
    </w:rPr>
  </w:style>
  <w:style w:type="paragraph" w:customStyle="1" w:styleId="affffffffb">
    <w:name w:val="标准文件_三级无标题"/>
    <w:basedOn w:val="af6"/>
    <w:qFormat/>
    <w:rsid w:val="00C04468"/>
    <w:pPr>
      <w:spacing w:beforeLines="0" w:afterLines="0"/>
      <w:outlineLvl w:val="9"/>
    </w:pPr>
    <w:rPr>
      <w:rFonts w:ascii="宋体" w:eastAsia="宋体"/>
    </w:rPr>
  </w:style>
  <w:style w:type="paragraph" w:customStyle="1" w:styleId="affffffffc">
    <w:name w:val="标准文件_二级无标题"/>
    <w:basedOn w:val="af5"/>
    <w:qFormat/>
    <w:rsid w:val="00C04468"/>
    <w:pPr>
      <w:spacing w:beforeLines="0" w:afterLines="0"/>
      <w:outlineLvl w:val="9"/>
    </w:pPr>
    <w:rPr>
      <w:rFonts w:ascii="宋体" w:eastAsia="宋体"/>
    </w:rPr>
  </w:style>
  <w:style w:type="paragraph" w:customStyle="1" w:styleId="affffffffd">
    <w:name w:val="标准_四级无标题"/>
    <w:basedOn w:val="af7"/>
    <w:next w:val="afffff0"/>
    <w:qFormat/>
    <w:rsid w:val="00C04468"/>
    <w:rPr>
      <w:rFonts w:eastAsia="宋体"/>
    </w:rPr>
  </w:style>
  <w:style w:type="paragraph" w:customStyle="1" w:styleId="affffffffe">
    <w:name w:val="标准文件_四级无标题"/>
    <w:basedOn w:val="af7"/>
    <w:qFormat/>
    <w:rsid w:val="00C04468"/>
    <w:pPr>
      <w:spacing w:beforeLines="0" w:afterLines="0"/>
      <w:outlineLvl w:val="9"/>
    </w:pPr>
    <w:rPr>
      <w:rFonts w:ascii="宋体" w:eastAsia="宋体" w:hAnsi="黑体"/>
      <w:szCs w:val="52"/>
    </w:rPr>
  </w:style>
  <w:style w:type="paragraph" w:customStyle="1" w:styleId="aff9">
    <w:name w:val="标准文件_大写罗马数字编号列项"/>
    <w:basedOn w:val="afffff0"/>
    <w:qFormat/>
    <w:rsid w:val="00C04468"/>
    <w:pPr>
      <w:numPr>
        <w:numId w:val="23"/>
      </w:numPr>
      <w:ind w:firstLineChars="0" w:firstLine="0"/>
    </w:pPr>
    <w:rPr>
      <w:rFonts w:ascii="Times New Roman" w:cs="Arial"/>
      <w:szCs w:val="28"/>
    </w:rPr>
  </w:style>
  <w:style w:type="paragraph" w:customStyle="1" w:styleId="ae">
    <w:name w:val="标准文件_小写罗马数字编号列项"/>
    <w:basedOn w:val="afffff0"/>
    <w:qFormat/>
    <w:rsid w:val="00C04468"/>
    <w:pPr>
      <w:numPr>
        <w:numId w:val="24"/>
      </w:numPr>
      <w:ind w:firstLineChars="0" w:firstLine="0"/>
    </w:pPr>
    <w:rPr>
      <w:rFonts w:cs="Arial"/>
      <w:szCs w:val="28"/>
    </w:rPr>
  </w:style>
  <w:style w:type="paragraph" w:customStyle="1" w:styleId="afffffffff">
    <w:name w:val="标准文件_附录标题"/>
    <w:basedOn w:val="affb"/>
    <w:qFormat/>
    <w:rsid w:val="00C04468"/>
    <w:pPr>
      <w:numPr>
        <w:numId w:val="0"/>
      </w:numPr>
      <w:spacing w:after="280"/>
      <w:outlineLvl w:val="9"/>
    </w:pPr>
  </w:style>
  <w:style w:type="paragraph" w:customStyle="1" w:styleId="afffffffff0">
    <w:name w:val="标准文件_二级项"/>
    <w:qFormat/>
    <w:rsid w:val="00C04468"/>
    <w:rPr>
      <w:rFonts w:ascii="宋体"/>
      <w:sz w:val="21"/>
    </w:rPr>
  </w:style>
  <w:style w:type="paragraph" w:customStyle="1" w:styleId="afa">
    <w:name w:val="标准文件_三级项"/>
    <w:basedOn w:val="afff6"/>
    <w:qFormat/>
    <w:rsid w:val="00C04468"/>
    <w:pPr>
      <w:numPr>
        <w:ilvl w:val="2"/>
        <w:numId w:val="21"/>
      </w:numPr>
      <w:spacing w:line="-300" w:lineRule="auto"/>
    </w:pPr>
    <w:rPr>
      <w:rFonts w:ascii="Times New Roman" w:hAnsi="Times New Roman"/>
    </w:rPr>
  </w:style>
  <w:style w:type="paragraph" w:customStyle="1" w:styleId="afff2">
    <w:name w:val="图表脚注说明"/>
    <w:basedOn w:val="afff6"/>
    <w:next w:val="afffff0"/>
    <w:qFormat/>
    <w:rsid w:val="00C04468"/>
    <w:pPr>
      <w:numPr>
        <w:numId w:val="25"/>
      </w:numPr>
      <w:adjustRightInd/>
      <w:spacing w:line="240" w:lineRule="auto"/>
    </w:pPr>
    <w:rPr>
      <w:rFonts w:ascii="宋体" w:hAnsi="Times New Roman"/>
      <w:sz w:val="18"/>
      <w:szCs w:val="18"/>
    </w:rPr>
  </w:style>
  <w:style w:type="paragraph" w:customStyle="1" w:styleId="afc">
    <w:name w:val="标准文件_字母编号列项（一级）"/>
    <w:qFormat/>
    <w:rsid w:val="00C04468"/>
    <w:pPr>
      <w:numPr>
        <w:numId w:val="13"/>
      </w:numPr>
      <w:jc w:val="both"/>
    </w:pPr>
    <w:rPr>
      <w:rFonts w:ascii="宋体"/>
      <w:sz w:val="21"/>
    </w:rPr>
  </w:style>
  <w:style w:type="paragraph" w:customStyle="1" w:styleId="afffffffff1">
    <w:name w:val="标准文件_索引字母"/>
    <w:next w:val="afffff0"/>
    <w:qFormat/>
    <w:rsid w:val="00C04468"/>
    <w:pPr>
      <w:jc w:val="center"/>
    </w:pPr>
    <w:rPr>
      <w:rFonts w:ascii="宋体" w:eastAsia="Times New Roman" w:hAnsi="宋体"/>
      <w:b/>
      <w:kern w:val="2"/>
      <w:sz w:val="21"/>
    </w:rPr>
  </w:style>
  <w:style w:type="paragraph" w:customStyle="1" w:styleId="afffffffff2">
    <w:name w:val="标准文件_附录前"/>
    <w:next w:val="afffff0"/>
    <w:qFormat/>
    <w:rsid w:val="00C04468"/>
    <w:pPr>
      <w:spacing w:line="20" w:lineRule="atLeast"/>
      <w:ind w:firstLine="200"/>
    </w:pPr>
    <w:rPr>
      <w:rFonts w:ascii="宋体" w:hAnsi="宋体"/>
      <w:kern w:val="2"/>
      <w:sz w:val="10"/>
    </w:rPr>
  </w:style>
  <w:style w:type="paragraph" w:customStyle="1" w:styleId="afffffffff3">
    <w:name w:val="标准文件_正文标准名称"/>
    <w:qFormat/>
    <w:rsid w:val="00C04468"/>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f0"/>
    <w:qFormat/>
    <w:rsid w:val="00C04468"/>
    <w:pPr>
      <w:ind w:firstLineChars="0" w:firstLine="0"/>
      <w:jc w:val="center"/>
    </w:pPr>
    <w:rPr>
      <w:sz w:val="18"/>
    </w:rPr>
  </w:style>
  <w:style w:type="paragraph" w:customStyle="1" w:styleId="afff3">
    <w:name w:val="标准文件_注："/>
    <w:next w:val="afffff0"/>
    <w:qFormat/>
    <w:rsid w:val="00C04468"/>
    <w:pPr>
      <w:widowControl w:val="0"/>
      <w:numPr>
        <w:numId w:val="26"/>
      </w:numPr>
      <w:autoSpaceDE w:val="0"/>
      <w:autoSpaceDN w:val="0"/>
      <w:jc w:val="both"/>
    </w:pPr>
    <w:rPr>
      <w:rFonts w:ascii="宋体"/>
      <w:sz w:val="18"/>
      <w:szCs w:val="18"/>
    </w:rPr>
  </w:style>
  <w:style w:type="paragraph" w:customStyle="1" w:styleId="a5">
    <w:name w:val="标准文件_注×："/>
    <w:qFormat/>
    <w:rsid w:val="00C04468"/>
    <w:pPr>
      <w:widowControl w:val="0"/>
      <w:numPr>
        <w:numId w:val="27"/>
      </w:numPr>
      <w:autoSpaceDE w:val="0"/>
      <w:autoSpaceDN w:val="0"/>
      <w:jc w:val="both"/>
    </w:pPr>
    <w:rPr>
      <w:rFonts w:ascii="宋体"/>
      <w:sz w:val="18"/>
      <w:szCs w:val="18"/>
    </w:rPr>
  </w:style>
  <w:style w:type="paragraph" w:customStyle="1" w:styleId="ac">
    <w:name w:val="标准文件_示例："/>
    <w:next w:val="afffffffff5"/>
    <w:qFormat/>
    <w:rsid w:val="00C04468"/>
    <w:pPr>
      <w:widowControl w:val="0"/>
      <w:numPr>
        <w:numId w:val="28"/>
      </w:numPr>
      <w:jc w:val="both"/>
    </w:pPr>
    <w:rPr>
      <w:rFonts w:ascii="宋体"/>
      <w:sz w:val="18"/>
      <w:szCs w:val="18"/>
    </w:rPr>
  </w:style>
  <w:style w:type="paragraph" w:customStyle="1" w:styleId="afffffffff5">
    <w:name w:val="标准文件_示例内容"/>
    <w:basedOn w:val="afffff0"/>
    <w:qFormat/>
    <w:rsid w:val="00C04468"/>
    <w:pPr>
      <w:ind w:firstLine="420"/>
    </w:pPr>
    <w:rPr>
      <w:sz w:val="18"/>
    </w:rPr>
  </w:style>
  <w:style w:type="paragraph" w:customStyle="1" w:styleId="aff2">
    <w:name w:val="标准文件_示例×："/>
    <w:basedOn w:val="afff6"/>
    <w:next w:val="afffffffff5"/>
    <w:qFormat/>
    <w:rsid w:val="00C04468"/>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0"/>
    <w:qFormat/>
    <w:rsid w:val="00C04468"/>
    <w:rPr>
      <w:rFonts w:ascii="宋体" w:hAnsi="Times New Roman"/>
      <w:sz w:val="21"/>
    </w:rPr>
  </w:style>
  <w:style w:type="paragraph" w:customStyle="1" w:styleId="afffffffff6">
    <w:name w:val="标准文件_表格续"/>
    <w:basedOn w:val="afffff0"/>
    <w:next w:val="afffff0"/>
    <w:qFormat/>
    <w:rsid w:val="00C04468"/>
    <w:pPr>
      <w:jc w:val="center"/>
    </w:pPr>
    <w:rPr>
      <w:rFonts w:ascii="黑体" w:eastAsia="黑体" w:hAnsi="黑体"/>
    </w:rPr>
  </w:style>
  <w:style w:type="character" w:styleId="afffffffff7">
    <w:name w:val="Placeholder Text"/>
    <w:basedOn w:val="afff7"/>
    <w:uiPriority w:val="99"/>
    <w:semiHidden/>
    <w:qFormat/>
    <w:rsid w:val="00C04468"/>
    <w:rPr>
      <w:color w:val="808080"/>
    </w:rPr>
  </w:style>
  <w:style w:type="paragraph" w:customStyle="1" w:styleId="2">
    <w:name w:val="标准文件_二级项2"/>
    <w:basedOn w:val="afffff0"/>
    <w:qFormat/>
    <w:rsid w:val="00C04468"/>
    <w:pPr>
      <w:numPr>
        <w:ilvl w:val="1"/>
        <w:numId w:val="21"/>
      </w:numPr>
      <w:ind w:firstLineChars="0" w:firstLine="0"/>
    </w:pPr>
  </w:style>
  <w:style w:type="paragraph" w:customStyle="1" w:styleId="21">
    <w:name w:val="标准文件_三级项2"/>
    <w:basedOn w:val="afffff0"/>
    <w:qFormat/>
    <w:rsid w:val="00C04468"/>
    <w:pPr>
      <w:numPr>
        <w:numId w:val="30"/>
      </w:numPr>
      <w:spacing w:line="300" w:lineRule="exact"/>
      <w:ind w:firstLineChars="0"/>
    </w:pPr>
    <w:rPr>
      <w:rFonts w:ascii="Times New Roman"/>
    </w:rPr>
  </w:style>
  <w:style w:type="paragraph" w:customStyle="1" w:styleId="20">
    <w:name w:val="标准文件_一级项2"/>
    <w:basedOn w:val="afffff0"/>
    <w:qFormat/>
    <w:rsid w:val="00C04468"/>
    <w:pPr>
      <w:numPr>
        <w:numId w:val="31"/>
      </w:numPr>
      <w:spacing w:line="300" w:lineRule="exact"/>
      <w:ind w:firstLineChars="0"/>
    </w:pPr>
    <w:rPr>
      <w:rFonts w:ascii="Times New Roman"/>
    </w:rPr>
  </w:style>
  <w:style w:type="paragraph" w:customStyle="1" w:styleId="afffffffff8">
    <w:name w:val="标准文件_提示"/>
    <w:basedOn w:val="afffff0"/>
    <w:next w:val="afffff0"/>
    <w:qFormat/>
    <w:rsid w:val="00C04468"/>
    <w:pPr>
      <w:ind w:firstLine="420"/>
    </w:pPr>
    <w:rPr>
      <w:rFonts w:ascii="黑体" w:eastAsia="黑体"/>
    </w:rPr>
  </w:style>
  <w:style w:type="character" w:customStyle="1" w:styleId="afffffffff9">
    <w:name w:val="标准文件_来源"/>
    <w:basedOn w:val="afff7"/>
    <w:uiPriority w:val="1"/>
    <w:qFormat/>
    <w:rsid w:val="00C04468"/>
    <w:rPr>
      <w:rFonts w:eastAsia="宋体"/>
      <w:sz w:val="21"/>
    </w:rPr>
  </w:style>
  <w:style w:type="paragraph" w:customStyle="1" w:styleId="afffffffffa">
    <w:name w:val="标准文件_图表说明"/>
    <w:qFormat/>
    <w:rsid w:val="00C04468"/>
    <w:pPr>
      <w:spacing w:line="276" w:lineRule="auto"/>
      <w:ind w:firstLine="420"/>
    </w:pPr>
    <w:rPr>
      <w:rFonts w:ascii="宋体" w:hAnsi="宋体"/>
      <w:kern w:val="2"/>
      <w:sz w:val="18"/>
    </w:rPr>
  </w:style>
  <w:style w:type="paragraph" w:customStyle="1" w:styleId="afffffffffb">
    <w:name w:val="其他发布日期"/>
    <w:basedOn w:val="affffffe"/>
    <w:qFormat/>
    <w:rsid w:val="00C04468"/>
    <w:pPr>
      <w:framePr w:w="3997" w:h="471" w:hRule="exact" w:hSpace="0" w:vSpace="181" w:wrap="around" w:vAnchor="page" w:hAnchor="page" w:x="1419" w:y="14097"/>
    </w:pPr>
  </w:style>
  <w:style w:type="paragraph" w:customStyle="1" w:styleId="afffffffffc">
    <w:name w:val="其他实施日期"/>
    <w:basedOn w:val="affffffff4"/>
    <w:qFormat/>
    <w:rsid w:val="00C04468"/>
    <w:pPr>
      <w:framePr w:w="3997" w:h="471" w:hRule="exact" w:vSpace="181" w:wrap="around" w:vAnchor="page" w:hAnchor="page" w:x="7089" w:y="14097"/>
    </w:pPr>
  </w:style>
  <w:style w:type="paragraph" w:customStyle="1" w:styleId="afffffffffd">
    <w:name w:val="标准文件_文件编号"/>
    <w:basedOn w:val="afffff0"/>
    <w:qFormat/>
    <w:rsid w:val="00C04468"/>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C04468"/>
    <w:pPr>
      <w:framePr w:wrap="auto"/>
      <w:spacing w:before="57"/>
    </w:pPr>
    <w:rPr>
      <w:sz w:val="21"/>
    </w:rPr>
  </w:style>
  <w:style w:type="paragraph" w:customStyle="1" w:styleId="affffffffff">
    <w:name w:val="标准文件_文件名称"/>
    <w:basedOn w:val="afffff0"/>
    <w:next w:val="afffff0"/>
    <w:qFormat/>
    <w:rsid w:val="00C04468"/>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0"/>
    <w:next w:val="afffff0"/>
    <w:qFormat/>
    <w:rsid w:val="00C04468"/>
    <w:pPr>
      <w:numPr>
        <w:numId w:val="6"/>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0"/>
    <w:next w:val="afffff0"/>
    <w:qFormat/>
    <w:rsid w:val="00C04468"/>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rsid w:val="00C04468"/>
    <w:pPr>
      <w:numPr>
        <w:ilvl w:val="1"/>
        <w:numId w:val="8"/>
      </w:numPr>
      <w:spacing w:beforeLines="50" w:afterLines="50"/>
      <w:ind w:firstLineChars="0"/>
    </w:pPr>
    <w:rPr>
      <w:rFonts w:ascii="黑体" w:eastAsia="黑体"/>
    </w:rPr>
  </w:style>
  <w:style w:type="paragraph" w:customStyle="1" w:styleId="a8">
    <w:name w:val="标准文件_引言二级条标题"/>
    <w:basedOn w:val="afffff0"/>
    <w:next w:val="afffff0"/>
    <w:qFormat/>
    <w:rsid w:val="00C04468"/>
    <w:pPr>
      <w:numPr>
        <w:ilvl w:val="2"/>
        <w:numId w:val="8"/>
      </w:numPr>
      <w:spacing w:beforeLines="50" w:afterLines="50"/>
      <w:ind w:firstLineChars="0"/>
    </w:pPr>
    <w:rPr>
      <w:rFonts w:ascii="黑体" w:eastAsia="黑体"/>
    </w:rPr>
  </w:style>
  <w:style w:type="paragraph" w:customStyle="1" w:styleId="a9">
    <w:name w:val="标准文件_引言三级条标题"/>
    <w:basedOn w:val="afffff0"/>
    <w:next w:val="afffff0"/>
    <w:qFormat/>
    <w:rsid w:val="00C04468"/>
    <w:pPr>
      <w:numPr>
        <w:ilvl w:val="3"/>
        <w:numId w:val="8"/>
      </w:numPr>
      <w:spacing w:beforeLines="50" w:afterLines="50"/>
      <w:ind w:firstLineChars="0"/>
    </w:pPr>
    <w:rPr>
      <w:rFonts w:ascii="黑体" w:eastAsia="黑体"/>
    </w:rPr>
  </w:style>
  <w:style w:type="paragraph" w:customStyle="1" w:styleId="aa">
    <w:name w:val="标准文件_引言四级条标题"/>
    <w:basedOn w:val="afffff0"/>
    <w:next w:val="afffff0"/>
    <w:qFormat/>
    <w:rsid w:val="00C04468"/>
    <w:pPr>
      <w:numPr>
        <w:ilvl w:val="4"/>
        <w:numId w:val="8"/>
      </w:numPr>
      <w:spacing w:beforeLines="50" w:afterLines="50"/>
      <w:ind w:firstLineChars="0"/>
    </w:pPr>
    <w:rPr>
      <w:rFonts w:ascii="黑体" w:eastAsia="黑体"/>
    </w:rPr>
  </w:style>
  <w:style w:type="paragraph" w:customStyle="1" w:styleId="ab">
    <w:name w:val="标准文件_引言五级条标题"/>
    <w:basedOn w:val="afffff0"/>
    <w:next w:val="afffff0"/>
    <w:qFormat/>
    <w:rsid w:val="00C04468"/>
    <w:pPr>
      <w:numPr>
        <w:ilvl w:val="5"/>
        <w:numId w:val="8"/>
      </w:numPr>
      <w:spacing w:beforeLines="50" w:afterLines="50"/>
      <w:ind w:firstLineChars="0"/>
    </w:pPr>
    <w:rPr>
      <w:rFonts w:ascii="黑体" w:eastAsia="黑体"/>
    </w:rPr>
  </w:style>
  <w:style w:type="paragraph" w:customStyle="1" w:styleId="affffffffff0">
    <w:name w:val="标准文件_注后"/>
    <w:basedOn w:val="afffff0"/>
    <w:qFormat/>
    <w:rsid w:val="00C04468"/>
    <w:pPr>
      <w:ind w:left="811" w:firstLineChars="0" w:firstLine="0"/>
    </w:pPr>
    <w:rPr>
      <w:sz w:val="18"/>
    </w:rPr>
  </w:style>
  <w:style w:type="paragraph" w:customStyle="1" w:styleId="X">
    <w:name w:val="标准文件_注X后"/>
    <w:basedOn w:val="afffff0"/>
    <w:qFormat/>
    <w:rsid w:val="00C04468"/>
    <w:pPr>
      <w:ind w:left="811" w:firstLineChars="0" w:firstLine="0"/>
    </w:pPr>
    <w:rPr>
      <w:sz w:val="18"/>
    </w:rPr>
  </w:style>
  <w:style w:type="paragraph" w:customStyle="1" w:styleId="affffffffff1">
    <w:name w:val="标准文件_示例后"/>
    <w:basedOn w:val="afffff0"/>
    <w:qFormat/>
    <w:rsid w:val="00C04468"/>
    <w:pPr>
      <w:ind w:left="964" w:firstLineChars="0" w:firstLine="0"/>
    </w:pPr>
    <w:rPr>
      <w:sz w:val="18"/>
    </w:rPr>
  </w:style>
  <w:style w:type="paragraph" w:customStyle="1" w:styleId="X0">
    <w:name w:val="标准文件_示例X后"/>
    <w:basedOn w:val="afffff0"/>
    <w:link w:val="X1"/>
    <w:qFormat/>
    <w:rsid w:val="00C04468"/>
    <w:pPr>
      <w:ind w:left="1049" w:firstLineChars="0" w:firstLine="0"/>
    </w:pPr>
    <w:rPr>
      <w:sz w:val="18"/>
    </w:rPr>
  </w:style>
  <w:style w:type="character" w:customStyle="1" w:styleId="X1">
    <w:name w:val="标准文件_示例X后 字符"/>
    <w:basedOn w:val="Char6"/>
    <w:link w:val="X0"/>
    <w:qFormat/>
    <w:rsid w:val="00C04468"/>
    <w:rPr>
      <w:rFonts w:ascii="宋体" w:hAnsi="Times New Roman"/>
      <w:sz w:val="18"/>
    </w:rPr>
  </w:style>
  <w:style w:type="paragraph" w:customStyle="1" w:styleId="affffffffff2">
    <w:name w:val="标准文件_索引项"/>
    <w:basedOn w:val="afffff0"/>
    <w:next w:val="afffff0"/>
    <w:qFormat/>
    <w:rsid w:val="00C04468"/>
    <w:pPr>
      <w:tabs>
        <w:tab w:val="right" w:leader="dot" w:pos="9356"/>
      </w:tabs>
      <w:ind w:left="210" w:firstLineChars="0" w:hanging="210"/>
      <w:jc w:val="left"/>
    </w:pPr>
  </w:style>
  <w:style w:type="paragraph" w:customStyle="1" w:styleId="affffffffff3">
    <w:name w:val="标准文件_附录一级无标题"/>
    <w:basedOn w:val="affc"/>
    <w:qFormat/>
    <w:rsid w:val="00C04468"/>
    <w:pPr>
      <w:spacing w:beforeLines="0" w:afterLines="0" w:line="276" w:lineRule="auto"/>
      <w:outlineLvl w:val="9"/>
    </w:pPr>
    <w:rPr>
      <w:rFonts w:ascii="宋体" w:eastAsia="宋体"/>
    </w:rPr>
  </w:style>
  <w:style w:type="paragraph" w:customStyle="1" w:styleId="affffffffff4">
    <w:name w:val="标准文件_附录二级无标题"/>
    <w:basedOn w:val="affd"/>
    <w:qFormat/>
    <w:rsid w:val="00C04468"/>
    <w:pPr>
      <w:spacing w:beforeLines="0" w:afterLines="0" w:line="276" w:lineRule="auto"/>
      <w:outlineLvl w:val="9"/>
    </w:pPr>
    <w:rPr>
      <w:rFonts w:ascii="宋体" w:eastAsia="宋体"/>
    </w:rPr>
  </w:style>
  <w:style w:type="paragraph" w:customStyle="1" w:styleId="affffffffff5">
    <w:name w:val="标准文件_附录三级无标题"/>
    <w:basedOn w:val="affe"/>
    <w:qFormat/>
    <w:rsid w:val="00C04468"/>
    <w:pPr>
      <w:spacing w:beforeLines="0" w:afterLines="0" w:line="276" w:lineRule="auto"/>
      <w:outlineLvl w:val="9"/>
    </w:pPr>
    <w:rPr>
      <w:rFonts w:ascii="宋体" w:eastAsia="宋体"/>
    </w:rPr>
  </w:style>
  <w:style w:type="paragraph" w:customStyle="1" w:styleId="affffffffff6">
    <w:name w:val="标准文件_附录四级无标题"/>
    <w:basedOn w:val="afff"/>
    <w:qFormat/>
    <w:rsid w:val="00C04468"/>
    <w:pPr>
      <w:spacing w:beforeLines="0" w:afterLines="0" w:line="276" w:lineRule="auto"/>
      <w:outlineLvl w:val="9"/>
    </w:pPr>
    <w:rPr>
      <w:rFonts w:ascii="宋体" w:eastAsia="宋体"/>
    </w:rPr>
  </w:style>
  <w:style w:type="paragraph" w:customStyle="1" w:styleId="affffffffff7">
    <w:name w:val="标准文件_附录五级无标题"/>
    <w:basedOn w:val="afff0"/>
    <w:qFormat/>
    <w:rsid w:val="00C04468"/>
    <w:pPr>
      <w:spacing w:beforeLines="0" w:afterLines="0" w:line="276" w:lineRule="auto"/>
      <w:outlineLvl w:val="9"/>
    </w:pPr>
    <w:rPr>
      <w:rFonts w:ascii="宋体" w:eastAsia="宋体"/>
    </w:rPr>
  </w:style>
  <w:style w:type="paragraph" w:customStyle="1" w:styleId="affffffffff8">
    <w:name w:val="标准文件_引言一级无标题"/>
    <w:basedOn w:val="a7"/>
    <w:next w:val="afffff0"/>
    <w:qFormat/>
    <w:rsid w:val="00C04468"/>
    <w:pPr>
      <w:spacing w:beforeLines="0" w:afterLines="0" w:line="276" w:lineRule="auto"/>
    </w:pPr>
    <w:rPr>
      <w:rFonts w:ascii="宋体" w:eastAsia="宋体"/>
    </w:rPr>
  </w:style>
  <w:style w:type="paragraph" w:customStyle="1" w:styleId="affffffffff9">
    <w:name w:val="标准文件_引言二级无标题"/>
    <w:basedOn w:val="a8"/>
    <w:next w:val="afffff0"/>
    <w:qFormat/>
    <w:rsid w:val="00C04468"/>
    <w:pPr>
      <w:spacing w:beforeLines="0" w:afterLines="0" w:line="276" w:lineRule="auto"/>
    </w:pPr>
    <w:rPr>
      <w:rFonts w:ascii="宋体" w:eastAsia="宋体"/>
    </w:rPr>
  </w:style>
  <w:style w:type="paragraph" w:customStyle="1" w:styleId="affffffffffa">
    <w:name w:val="标准文件_引言三级无标题"/>
    <w:basedOn w:val="a9"/>
    <w:qFormat/>
    <w:rsid w:val="00C04468"/>
    <w:pPr>
      <w:spacing w:beforeLines="0" w:afterLines="0" w:line="276" w:lineRule="auto"/>
    </w:pPr>
    <w:rPr>
      <w:rFonts w:ascii="宋体" w:eastAsia="宋体"/>
    </w:rPr>
  </w:style>
  <w:style w:type="paragraph" w:customStyle="1" w:styleId="affffffffffb">
    <w:name w:val="标准文件_引言四级无标题"/>
    <w:basedOn w:val="aa"/>
    <w:next w:val="afffff0"/>
    <w:qFormat/>
    <w:rsid w:val="00C04468"/>
    <w:pPr>
      <w:spacing w:beforeLines="0" w:afterLines="0" w:line="276" w:lineRule="auto"/>
    </w:pPr>
    <w:rPr>
      <w:rFonts w:ascii="宋体" w:eastAsia="宋体"/>
    </w:rPr>
  </w:style>
  <w:style w:type="paragraph" w:customStyle="1" w:styleId="affffffffffc">
    <w:name w:val="标准文件_引言五级无标题"/>
    <w:basedOn w:val="ab"/>
    <w:next w:val="afffff0"/>
    <w:qFormat/>
    <w:rsid w:val="00C04468"/>
    <w:pPr>
      <w:spacing w:beforeLines="0" w:afterLines="0" w:line="276" w:lineRule="auto"/>
    </w:pPr>
    <w:rPr>
      <w:rFonts w:ascii="宋体" w:eastAsia="宋体"/>
    </w:rPr>
  </w:style>
  <w:style w:type="paragraph" w:customStyle="1" w:styleId="affffffffffd">
    <w:name w:val="标准文件_索引标题"/>
    <w:basedOn w:val="afffff7"/>
    <w:next w:val="afffff0"/>
    <w:qFormat/>
    <w:rsid w:val="00C04468"/>
    <w:rPr>
      <w:rFonts w:hAnsi="黑体"/>
    </w:rPr>
  </w:style>
  <w:style w:type="paragraph" w:customStyle="1" w:styleId="affffffffffe">
    <w:name w:val="标准文件_脚注内容"/>
    <w:basedOn w:val="afffff0"/>
    <w:qFormat/>
    <w:rsid w:val="00C04468"/>
    <w:pPr>
      <w:ind w:leftChars="200" w:left="400" w:hangingChars="200" w:hanging="200"/>
    </w:pPr>
    <w:rPr>
      <w:sz w:val="15"/>
    </w:rPr>
  </w:style>
  <w:style w:type="paragraph" w:customStyle="1" w:styleId="afffffffffff">
    <w:name w:val="标准文件_术语条一"/>
    <w:basedOn w:val="affffffff9"/>
    <w:next w:val="afffff0"/>
    <w:qFormat/>
    <w:rsid w:val="00C04468"/>
  </w:style>
  <w:style w:type="paragraph" w:customStyle="1" w:styleId="afffffffffff0">
    <w:name w:val="标准文件_术语条二"/>
    <w:basedOn w:val="affffffffc"/>
    <w:next w:val="afffff0"/>
    <w:qFormat/>
    <w:rsid w:val="00C04468"/>
  </w:style>
  <w:style w:type="paragraph" w:customStyle="1" w:styleId="afffffffffff1">
    <w:name w:val="标准文件_术语条三"/>
    <w:basedOn w:val="affffffffb"/>
    <w:next w:val="afffff0"/>
    <w:qFormat/>
    <w:rsid w:val="00C04468"/>
  </w:style>
  <w:style w:type="paragraph" w:customStyle="1" w:styleId="afffffffffff2">
    <w:name w:val="标准文件_术语条四"/>
    <w:basedOn w:val="affffffffe"/>
    <w:next w:val="afffff0"/>
    <w:qFormat/>
    <w:rsid w:val="00C04468"/>
  </w:style>
  <w:style w:type="paragraph" w:customStyle="1" w:styleId="afffffffffff3">
    <w:name w:val="标准文件_术语条五"/>
    <w:basedOn w:val="affffffffa"/>
    <w:next w:val="afffff0"/>
    <w:qFormat/>
    <w:rsid w:val="00C04468"/>
  </w:style>
  <w:style w:type="paragraph" w:customStyle="1" w:styleId="Default">
    <w:name w:val="Default"/>
    <w:qFormat/>
    <w:rsid w:val="00C04468"/>
    <w:pPr>
      <w:widowControl w:val="0"/>
      <w:autoSpaceDE w:val="0"/>
      <w:autoSpaceDN w:val="0"/>
      <w:adjustRightInd w:val="0"/>
    </w:pPr>
    <w:rPr>
      <w:rFonts w:ascii="宋体" w:hAnsi="Calibri" w:cs="宋体"/>
      <w:color w:val="000000"/>
      <w:sz w:val="24"/>
      <w:szCs w:val="24"/>
    </w:rPr>
  </w:style>
  <w:style w:type="character" w:customStyle="1" w:styleId="afffffffffff4">
    <w:name w:val="发布"/>
    <w:basedOn w:val="afff7"/>
    <w:qFormat/>
    <w:rsid w:val="00C04468"/>
    <w:rPr>
      <w:rFonts w:ascii="黑体" w:eastAsia="黑体"/>
      <w:spacing w:val="85"/>
      <w:w w:val="100"/>
      <w:position w:val="3"/>
      <w:sz w:val="28"/>
      <w:szCs w:val="28"/>
    </w:rPr>
  </w:style>
  <w:style w:type="paragraph" w:customStyle="1" w:styleId="afffffffffff5">
    <w:name w:val="段"/>
    <w:link w:val="Char7"/>
    <w:qFormat/>
    <w:rsid w:val="00C04468"/>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5"/>
    <w:qFormat/>
    <w:rsid w:val="00C04468"/>
    <w:rPr>
      <w:rFonts w:ascii="宋体" w:hAnsi="Times New Roman"/>
      <w:sz w:val="21"/>
    </w:rPr>
  </w:style>
  <w:style w:type="paragraph" w:styleId="afffffffffff6">
    <w:name w:val="List Paragraph"/>
    <w:basedOn w:val="afff6"/>
    <w:uiPriority w:val="34"/>
    <w:qFormat/>
    <w:rsid w:val="00C04468"/>
    <w:pPr>
      <w:adjustRightInd/>
      <w:spacing w:line="240" w:lineRule="auto"/>
      <w:ind w:firstLineChars="200" w:firstLine="420"/>
    </w:pPr>
    <w:rPr>
      <w:rFonts w:ascii="Times New Roman" w:hAnsi="Times New Roman"/>
      <w:szCs w:val="24"/>
    </w:rPr>
  </w:style>
  <w:style w:type="paragraph" w:customStyle="1" w:styleId="aff1">
    <w:name w:val="二级条标题"/>
    <w:basedOn w:val="afff6"/>
    <w:next w:val="afffffffffff5"/>
    <w:qFormat/>
    <w:rsid w:val="00C04468"/>
    <w:pPr>
      <w:widowControl/>
      <w:numPr>
        <w:ilvl w:val="2"/>
        <w:numId w:val="6"/>
      </w:numPr>
      <w:adjustRightInd/>
      <w:spacing w:beforeLines="50" w:afterLines="50" w:line="240" w:lineRule="auto"/>
      <w:jc w:val="left"/>
      <w:outlineLvl w:val="3"/>
    </w:pPr>
    <w:rPr>
      <w:rFonts w:ascii="黑体" w:eastAsia="黑体" w:hAnsi="Times New Roman"/>
      <w:kern w:val="0"/>
    </w:rPr>
  </w:style>
  <w:style w:type="paragraph" w:customStyle="1" w:styleId="afffffffffff7">
    <w:name w:val="章标题"/>
    <w:next w:val="afffffffffff5"/>
    <w:qFormat/>
    <w:rsid w:val="00C04468"/>
    <w:pPr>
      <w:spacing w:beforeLines="100" w:afterLines="100"/>
      <w:ind w:left="420" w:hanging="420"/>
      <w:jc w:val="both"/>
      <w:outlineLvl w:val="1"/>
    </w:pPr>
    <w:rPr>
      <w:rFonts w:ascii="黑体" w:eastAsia="黑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304519B4E1442EA827AF7B0B07CC93"/>
        <w:category>
          <w:name w:val="常规"/>
          <w:gallery w:val="placeholder"/>
        </w:category>
        <w:types>
          <w:type w:val="bbPlcHdr"/>
        </w:types>
        <w:behaviors>
          <w:behavior w:val="content"/>
        </w:behaviors>
        <w:guid w:val="{5DEDDCC6-BCD8-459F-BCA0-7E0EED1C499A}"/>
      </w:docPartPr>
      <w:docPartBody>
        <w:p w:rsidR="0055677E" w:rsidRDefault="0055677E">
          <w:pPr>
            <w:pStyle w:val="D8304519B4E1442EA827AF7B0B07CC93"/>
          </w:pPr>
          <w:r>
            <w:rPr>
              <w:rStyle w:val="a3"/>
              <w:rFonts w:hint="eastAsia"/>
            </w:rPr>
            <w:t>单击或点击此处输入文字。</w:t>
          </w:r>
        </w:p>
      </w:docPartBody>
    </w:docPart>
    <w:docPart>
      <w:docPartPr>
        <w:name w:val="83A3997644F642AAB1722E2C66692255"/>
        <w:category>
          <w:name w:val="常规"/>
          <w:gallery w:val="placeholder"/>
        </w:category>
        <w:types>
          <w:type w:val="bbPlcHdr"/>
        </w:types>
        <w:behaviors>
          <w:behavior w:val="content"/>
        </w:behaviors>
        <w:guid w:val="{CB1F1961-F9D5-46C8-A4CF-71EA2C8C2A7C}"/>
      </w:docPartPr>
      <w:docPartBody>
        <w:p w:rsidR="0055677E" w:rsidRDefault="0055677E">
          <w:pPr>
            <w:pStyle w:val="83A3997644F642AAB1722E2C66692255"/>
          </w:pPr>
          <w:r>
            <w:rPr>
              <w:rStyle w:val="a3"/>
              <w:rFonts w:hint="eastAsia"/>
            </w:rPr>
            <w:t>选择一项。</w:t>
          </w:r>
        </w:p>
      </w:docPartBody>
    </w:docPart>
    <w:docPart>
      <w:docPartPr>
        <w:name w:val="D631424B720247E2B69DAC1F435A7FD7"/>
        <w:category>
          <w:name w:val="常规"/>
          <w:gallery w:val="placeholder"/>
        </w:category>
        <w:types>
          <w:type w:val="bbPlcHdr"/>
        </w:types>
        <w:behaviors>
          <w:behavior w:val="content"/>
        </w:behaviors>
        <w:guid w:val="{F19FB18E-EA19-47A7-BA69-28CA5A3D39E6}"/>
      </w:docPartPr>
      <w:docPartBody>
        <w:p w:rsidR="0055677E" w:rsidRDefault="0055677E">
          <w:pPr>
            <w:pStyle w:val="D631424B720247E2B69DAC1F435A7FD7"/>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Regular">
    <w:altName w:val="Times New Roman"/>
    <w:charset w:val="00"/>
    <w:family w:val="auto"/>
    <w:pitch w:val="default"/>
    <w:sig w:usb0="00000000" w:usb1="00000000" w:usb2="00000001" w:usb3="00000000" w:csb0="400001BF" w:csb1="DFF7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4087"/>
    <w:rsid w:val="000418A8"/>
    <w:rsid w:val="00100E86"/>
    <w:rsid w:val="002B60A0"/>
    <w:rsid w:val="004250CB"/>
    <w:rsid w:val="004F6567"/>
    <w:rsid w:val="0055677E"/>
    <w:rsid w:val="00674087"/>
    <w:rsid w:val="00894284"/>
    <w:rsid w:val="008E5885"/>
    <w:rsid w:val="00951B55"/>
    <w:rsid w:val="00AA5008"/>
    <w:rsid w:val="00D55844"/>
    <w:rsid w:val="00D77EE1"/>
    <w:rsid w:val="00DC382B"/>
    <w:rsid w:val="00F36EDA"/>
    <w:rsid w:val="00FD3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5677E"/>
    <w:rPr>
      <w:color w:val="808080"/>
    </w:rPr>
  </w:style>
  <w:style w:type="paragraph" w:customStyle="1" w:styleId="D8304519B4E1442EA827AF7B0B07CC93">
    <w:name w:val="D8304519B4E1442EA827AF7B0B07CC93"/>
    <w:qFormat/>
    <w:rsid w:val="0055677E"/>
    <w:pPr>
      <w:widowControl w:val="0"/>
      <w:jc w:val="both"/>
    </w:pPr>
    <w:rPr>
      <w:kern w:val="2"/>
      <w:sz w:val="21"/>
      <w:szCs w:val="22"/>
    </w:rPr>
  </w:style>
  <w:style w:type="paragraph" w:customStyle="1" w:styleId="83A3997644F642AAB1722E2C66692255">
    <w:name w:val="83A3997644F642AAB1722E2C66692255"/>
    <w:qFormat/>
    <w:rsid w:val="0055677E"/>
    <w:pPr>
      <w:widowControl w:val="0"/>
      <w:jc w:val="both"/>
    </w:pPr>
    <w:rPr>
      <w:kern w:val="2"/>
      <w:sz w:val="21"/>
      <w:szCs w:val="22"/>
    </w:rPr>
  </w:style>
  <w:style w:type="paragraph" w:customStyle="1" w:styleId="D631424B720247E2B69DAC1F435A7FD7">
    <w:name w:val="D631424B720247E2B69DAC1F435A7FD7"/>
    <w:qFormat/>
    <w:rsid w:val="0055677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339fe812-487b-4024-8e7b-239a008fb9c1</errorID>
      <errorWord>出现分飞</errorWord>
      <group>L1_Word</group>
      <groupName>字词问题</groupName>
      <ability>L2_Typo</ability>
      <abilityName>字词错误</abilityName>
      <candidateList>
        <item>出现纷飞</item>
      </candidateList>
      <explain/>
      <paraID>3B5FF268</paraID>
      <start>106</start>
      <end>110</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F6FA8-C5AD-4D37-B46D-3EA10211DCFC}">
  <ds:schemaRefs>
    <ds:schemaRef ds:uri="http://schemas.wps.cn/vas-ai-hub/contract-review"/>
  </ds:schemaRefs>
</ds:datastoreItem>
</file>

<file path=customXml/itemProps3.xml><?xml version="1.0" encoding="utf-8"?>
<ds:datastoreItem xmlns:ds="http://schemas.openxmlformats.org/officeDocument/2006/customXml" ds:itemID="{2F21DEDE-FAA4-4879-AAB4-55BC8C83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17</TotalTime>
  <Pages>18</Pages>
  <Words>1926</Words>
  <Characters>10980</Characters>
  <Application>Microsoft Office Word</Application>
  <DocSecurity>0</DocSecurity>
  <Lines>91</Lines>
  <Paragraphs>25</Paragraphs>
  <ScaleCrop>false</ScaleCrop>
  <Company>PCMI</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王延洋</cp:lastModifiedBy>
  <cp:revision>22</cp:revision>
  <cp:lastPrinted>2025-12-18T06:56:00Z</cp:lastPrinted>
  <dcterms:created xsi:type="dcterms:W3CDTF">2025-03-11T02:40:00Z</dcterms:created>
  <dcterms:modified xsi:type="dcterms:W3CDTF">2026-01-09T01:14:00Z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eyJoZGlkIjoiNTg3ZTNkODRjODJlNmY4OTEzM2RiZDYzNDEyZGMyMTEiLCJ1c2VySWQiOiIzMzA5Njg5NTkifQ==</vt:lpwstr>
  </property>
  <property fmtid="{D5CDD505-2E9C-101B-9397-08002B2CF9AE}" pid="15" name="KSOProductBuildVer">
    <vt:lpwstr>2052-12.1.0.24034</vt:lpwstr>
  </property>
  <property fmtid="{D5CDD505-2E9C-101B-9397-08002B2CF9AE}" pid="16" name="ICV">
    <vt:lpwstr>971935F841FC46F0830A26DCE21AE404_13</vt:lpwstr>
  </property>
</Properties>
</file>