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07D9" w:rsidRPr="007107D9" w:rsidRDefault="007107D9" w:rsidP="007107D9">
      <w:pPr>
        <w:spacing w:line="600" w:lineRule="exact"/>
        <w:rPr>
          <w:rFonts w:ascii="仿宋_GB2312" w:eastAsia="仿宋_GB2312" w:hAnsiTheme="minorEastAsia" w:hint="eastAsia"/>
          <w:color w:val="262626" w:themeColor="text1" w:themeTint="D9"/>
          <w:sz w:val="32"/>
          <w:szCs w:val="32"/>
        </w:rPr>
      </w:pPr>
      <w:r w:rsidRPr="007107D9">
        <w:rPr>
          <w:rFonts w:ascii="仿宋_GB2312" w:eastAsia="仿宋_GB2312" w:hAnsiTheme="minorEastAsia" w:hint="eastAsia"/>
          <w:color w:val="262626" w:themeColor="text1" w:themeTint="D9"/>
          <w:sz w:val="32"/>
          <w:szCs w:val="32"/>
        </w:rPr>
        <w:t>附件1</w:t>
      </w:r>
    </w:p>
    <w:p w:rsidR="00BA75D9" w:rsidRPr="00B911D6" w:rsidRDefault="005D2DCD" w:rsidP="004D2A3D">
      <w:pPr>
        <w:spacing w:line="600" w:lineRule="exact"/>
        <w:jc w:val="center"/>
        <w:rPr>
          <w:rFonts w:ascii="华文中宋" w:eastAsia="华文中宋" w:hAnsi="华文中宋"/>
          <w:b/>
          <w:color w:val="262626" w:themeColor="text1" w:themeTint="D9"/>
          <w:sz w:val="44"/>
          <w:szCs w:val="44"/>
        </w:rPr>
      </w:pPr>
      <w:r w:rsidRPr="005D2DCD">
        <w:rPr>
          <w:rFonts w:ascii="华文中宋" w:eastAsia="华文中宋" w:hAnsi="华文中宋" w:hint="eastAsia"/>
          <w:b/>
          <w:color w:val="262626" w:themeColor="text1" w:themeTint="D9"/>
          <w:sz w:val="44"/>
          <w:szCs w:val="44"/>
        </w:rPr>
        <w:t>上海市开放休闲林地建设导则</w:t>
      </w:r>
    </w:p>
    <w:p w:rsidR="009C7D9B" w:rsidRDefault="009C7D9B" w:rsidP="004D2A3D">
      <w:pPr>
        <w:spacing w:line="600" w:lineRule="exact"/>
        <w:ind w:firstLineChars="200" w:firstLine="640"/>
        <w:outlineLvl w:val="0"/>
        <w:rPr>
          <w:rFonts w:ascii="黑体" w:eastAsia="黑体" w:hAnsi="黑体"/>
          <w:color w:val="262626" w:themeColor="text1" w:themeTint="D9"/>
          <w:sz w:val="32"/>
          <w:szCs w:val="32"/>
        </w:rPr>
      </w:pPr>
    </w:p>
    <w:p w:rsidR="00216B3A" w:rsidRPr="00F5024E" w:rsidRDefault="00216B3A"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为了规范有序地推进本市开放休闲林地建设，不断提高林地综合功能，更好地满足市民需要，特制定本导则。</w:t>
      </w:r>
    </w:p>
    <w:p w:rsidR="00BA75D9" w:rsidRPr="00F5024E" w:rsidRDefault="00BA75D9" w:rsidP="00F5024E">
      <w:pPr>
        <w:spacing w:line="600" w:lineRule="exact"/>
        <w:ind w:firstLineChars="200" w:firstLine="640"/>
        <w:outlineLvl w:val="0"/>
        <w:rPr>
          <w:rFonts w:ascii="黑体" w:eastAsia="黑体" w:hAnsi="黑体"/>
          <w:color w:val="262626" w:themeColor="text1" w:themeTint="D9"/>
          <w:sz w:val="32"/>
          <w:szCs w:val="32"/>
        </w:rPr>
      </w:pPr>
      <w:r w:rsidRPr="00F5024E">
        <w:rPr>
          <w:rFonts w:ascii="黑体" w:eastAsia="黑体" w:hAnsi="黑体" w:hint="eastAsia"/>
          <w:color w:val="262626" w:themeColor="text1" w:themeTint="D9"/>
          <w:sz w:val="32"/>
          <w:szCs w:val="32"/>
        </w:rPr>
        <w:t>一、总则</w:t>
      </w:r>
    </w:p>
    <w:p w:rsidR="00BA75D9" w:rsidRPr="00F5024E" w:rsidRDefault="00216B3A"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（一）</w:t>
      </w:r>
      <w:r w:rsidR="00BA75D9" w:rsidRPr="00F5024E">
        <w:rPr>
          <w:rFonts w:ascii="仿宋_GB2312" w:eastAsia="仿宋_GB2312" w:hAnsiTheme="minorEastAsia"/>
          <w:color w:val="262626" w:themeColor="text1" w:themeTint="D9"/>
          <w:sz w:val="32"/>
          <w:szCs w:val="32"/>
        </w:rPr>
        <w:t>编制依据</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color w:val="262626" w:themeColor="text1" w:themeTint="D9"/>
          <w:sz w:val="32"/>
          <w:szCs w:val="32"/>
        </w:rPr>
        <w:t>1</w:t>
      </w:r>
      <w:r w:rsid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color w:val="262626" w:themeColor="text1" w:themeTint="D9"/>
          <w:sz w:val="32"/>
          <w:szCs w:val="32"/>
        </w:rPr>
        <w:t>《上海市森林经营规划（2016-2050年）》</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color w:val="262626" w:themeColor="text1" w:themeTint="D9"/>
          <w:sz w:val="32"/>
          <w:szCs w:val="32"/>
        </w:rPr>
        <w:t>2</w:t>
      </w:r>
      <w:r w:rsid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color w:val="262626" w:themeColor="text1" w:themeTint="D9"/>
          <w:sz w:val="32"/>
          <w:szCs w:val="32"/>
        </w:rPr>
        <w:t>《上海市乡村振兴战略规划（2018</w:t>
      </w:r>
      <w:r w:rsidRPr="00F5024E">
        <w:rPr>
          <w:rFonts w:ascii="仿宋_GB2312" w:eastAsia="仿宋_GB2312" w:hAnsiTheme="minorEastAsia"/>
          <w:color w:val="262626" w:themeColor="text1" w:themeTint="D9"/>
          <w:sz w:val="32"/>
          <w:szCs w:val="32"/>
        </w:rPr>
        <w:t>—</w:t>
      </w:r>
      <w:r w:rsidRPr="00F5024E">
        <w:rPr>
          <w:rFonts w:ascii="仿宋_GB2312" w:eastAsia="仿宋_GB2312" w:hAnsiTheme="minorEastAsia"/>
          <w:color w:val="262626" w:themeColor="text1" w:themeTint="D9"/>
          <w:sz w:val="32"/>
          <w:szCs w:val="32"/>
        </w:rPr>
        <w:t>2022年）》</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color w:val="262626" w:themeColor="text1" w:themeTint="D9"/>
          <w:sz w:val="32"/>
          <w:szCs w:val="32"/>
        </w:rPr>
        <w:t>3</w:t>
      </w:r>
      <w:r w:rsid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《上海市生态公益林抚育实施细则（试行）》</w:t>
      </w:r>
    </w:p>
    <w:p w:rsid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color w:val="262626" w:themeColor="text1" w:themeTint="D9"/>
          <w:sz w:val="32"/>
          <w:szCs w:val="32"/>
        </w:rPr>
        <w:t>4</w:t>
      </w:r>
      <w:r w:rsid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《上海市生态廊道建设导则（试行）》</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color w:val="262626" w:themeColor="text1" w:themeTint="D9"/>
          <w:sz w:val="32"/>
          <w:szCs w:val="32"/>
        </w:rPr>
        <w:t>5</w:t>
      </w:r>
      <w:r w:rsid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《上海市绿道建设导则（试行）》。</w:t>
      </w:r>
    </w:p>
    <w:p w:rsidR="00BA75D9" w:rsidRPr="00F5024E" w:rsidRDefault="00216B3A"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（二）</w:t>
      </w:r>
      <w:r w:rsidR="00BA75D9" w:rsidRPr="00F5024E">
        <w:rPr>
          <w:rFonts w:ascii="仿宋_GB2312" w:eastAsia="仿宋_GB2312" w:hAnsiTheme="minorEastAsia"/>
          <w:color w:val="262626" w:themeColor="text1" w:themeTint="D9"/>
          <w:sz w:val="32"/>
          <w:szCs w:val="32"/>
        </w:rPr>
        <w:t>适用范围</w:t>
      </w:r>
    </w:p>
    <w:p w:rsidR="005E2BAD" w:rsidRPr="00F5024E" w:rsidRDefault="005D2DCD" w:rsidP="00F5024E">
      <w:pPr>
        <w:spacing w:line="600" w:lineRule="exact"/>
        <w:ind w:firstLineChars="200" w:firstLine="640"/>
        <w:rPr>
          <w:rFonts w:ascii="仿宋_GB2312" w:eastAsia="仿宋_GB2312"/>
          <w:color w:val="262626" w:themeColor="text1" w:themeTint="D9"/>
          <w:sz w:val="32"/>
          <w:szCs w:val="32"/>
        </w:rPr>
      </w:pPr>
      <w:r w:rsidRPr="00F5024E">
        <w:rPr>
          <w:rFonts w:ascii="仿宋_GB2312" w:eastAsia="仿宋_GB2312" w:hAnsiTheme="minorEastAsia" w:hint="eastAsia"/>
          <w:color w:val="262626" w:themeColor="text1" w:themeTint="D9"/>
          <w:sz w:val="32"/>
          <w:szCs w:val="32"/>
        </w:rPr>
        <w:t>1、林地连片面积</w:t>
      </w:r>
      <w:r w:rsidRPr="00F5024E">
        <w:rPr>
          <w:rFonts w:ascii="仿宋_GB2312" w:eastAsia="仿宋_GB2312" w:hAnsiTheme="minorEastAsia"/>
          <w:color w:val="262626" w:themeColor="text1" w:themeTint="D9"/>
          <w:sz w:val="32"/>
          <w:szCs w:val="32"/>
        </w:rPr>
        <w:t>1</w:t>
      </w:r>
      <w:r w:rsidRPr="00F5024E">
        <w:rPr>
          <w:rFonts w:ascii="仿宋_GB2312" w:eastAsia="仿宋_GB2312" w:hAnsiTheme="minorEastAsia" w:hint="eastAsia"/>
          <w:color w:val="262626" w:themeColor="text1" w:themeTint="D9"/>
          <w:sz w:val="32"/>
          <w:szCs w:val="32"/>
        </w:rPr>
        <w:t>000亩左</w:t>
      </w:r>
      <w:r w:rsidRPr="00F5024E">
        <w:rPr>
          <w:rFonts w:ascii="仿宋_GB2312" w:eastAsia="仿宋_GB2312" w:hint="eastAsia"/>
          <w:color w:val="262626" w:themeColor="text1" w:themeTint="D9"/>
          <w:sz w:val="32"/>
          <w:szCs w:val="32"/>
        </w:rPr>
        <w:t>右，主要林分林龄原则上不低于10年。</w:t>
      </w:r>
    </w:p>
    <w:p w:rsidR="005E2BAD" w:rsidRPr="00F5024E" w:rsidRDefault="005D2DCD" w:rsidP="00F5024E">
      <w:pPr>
        <w:spacing w:line="600" w:lineRule="exact"/>
        <w:ind w:firstLineChars="200" w:firstLine="640"/>
        <w:rPr>
          <w:rStyle w:val="NormalCharacter"/>
          <w:rFonts w:eastAsia="仿宋_GB2312"/>
          <w:color w:val="262626" w:themeColor="text1" w:themeTint="D9"/>
          <w:sz w:val="32"/>
          <w:szCs w:val="32"/>
        </w:rPr>
      </w:pPr>
      <w:r w:rsidRPr="00F5024E">
        <w:rPr>
          <w:rFonts w:ascii="仿宋_GB2312" w:eastAsia="仿宋_GB2312" w:hint="eastAsia"/>
          <w:color w:val="262626" w:themeColor="text1" w:themeTint="D9"/>
          <w:sz w:val="32"/>
          <w:szCs w:val="32"/>
        </w:rPr>
        <w:t>2、</w:t>
      </w:r>
      <w:r w:rsidRPr="00F5024E">
        <w:rPr>
          <w:rStyle w:val="NormalCharacter"/>
          <w:rFonts w:eastAsia="仿宋_GB2312" w:hint="eastAsia"/>
          <w:color w:val="262626" w:themeColor="text1" w:themeTint="D9"/>
          <w:sz w:val="32"/>
          <w:szCs w:val="32"/>
        </w:rPr>
        <w:t>郊野公园、郊区人口大镇周边或市级乡村振兴示范村周边，交通便利。</w:t>
      </w:r>
    </w:p>
    <w:p w:rsidR="005E2BAD" w:rsidRPr="00F5024E" w:rsidRDefault="005D2DCD" w:rsidP="00F5024E">
      <w:pPr>
        <w:spacing w:line="600" w:lineRule="exact"/>
        <w:ind w:firstLineChars="200" w:firstLine="640"/>
        <w:rPr>
          <w:rFonts w:ascii="仿宋_GB2312" w:eastAsia="仿宋_GB2312"/>
          <w:color w:val="262626" w:themeColor="text1" w:themeTint="D9"/>
          <w:sz w:val="32"/>
          <w:szCs w:val="32"/>
        </w:rPr>
      </w:pPr>
      <w:r w:rsidRPr="00F5024E">
        <w:rPr>
          <w:rStyle w:val="NormalCharacter"/>
          <w:rFonts w:eastAsia="仿宋_GB2312"/>
          <w:color w:val="262626" w:themeColor="text1" w:themeTint="D9"/>
          <w:sz w:val="32"/>
          <w:szCs w:val="32"/>
        </w:rPr>
        <w:t>3</w:t>
      </w:r>
      <w:r w:rsidRPr="00F5024E">
        <w:rPr>
          <w:rStyle w:val="NormalCharacter"/>
          <w:rFonts w:eastAsia="仿宋_GB2312" w:hint="eastAsia"/>
          <w:color w:val="262626" w:themeColor="text1" w:themeTint="D9"/>
          <w:sz w:val="32"/>
          <w:szCs w:val="32"/>
        </w:rPr>
        <w:t>、</w:t>
      </w:r>
      <w:r w:rsidRPr="00F5024E">
        <w:rPr>
          <w:rFonts w:ascii="仿宋_GB2312" w:eastAsia="仿宋_GB2312" w:hint="eastAsia"/>
          <w:color w:val="262626" w:themeColor="text1" w:themeTint="D9"/>
          <w:sz w:val="32"/>
          <w:szCs w:val="32"/>
        </w:rPr>
        <w:t>林地和林木权属清晰，无纠纷争议，管护责任主体明确；政府回购片林优先。</w:t>
      </w:r>
    </w:p>
    <w:p w:rsidR="00BA75D9" w:rsidRPr="00F5024E" w:rsidRDefault="00BA75D9" w:rsidP="00F5024E">
      <w:pPr>
        <w:spacing w:line="600" w:lineRule="exact"/>
        <w:ind w:firstLineChars="200" w:firstLine="640"/>
        <w:outlineLvl w:val="0"/>
        <w:rPr>
          <w:rFonts w:ascii="黑体" w:eastAsia="黑体" w:hAnsi="黑体"/>
          <w:color w:val="262626" w:themeColor="text1" w:themeTint="D9"/>
          <w:sz w:val="32"/>
          <w:szCs w:val="32"/>
        </w:rPr>
      </w:pPr>
      <w:r w:rsidRPr="00F5024E">
        <w:rPr>
          <w:rFonts w:ascii="黑体" w:eastAsia="黑体" w:hAnsi="黑体" w:hint="eastAsia"/>
          <w:color w:val="262626" w:themeColor="text1" w:themeTint="D9"/>
          <w:sz w:val="32"/>
          <w:szCs w:val="32"/>
        </w:rPr>
        <w:t>二、建设目标</w:t>
      </w:r>
    </w:p>
    <w:p w:rsidR="005E2BAD" w:rsidRPr="00F5024E" w:rsidRDefault="00BA75D9" w:rsidP="00F5024E">
      <w:pPr>
        <w:spacing w:line="600" w:lineRule="exact"/>
        <w:ind w:firstLineChars="200" w:firstLine="640"/>
        <w:rPr>
          <w:rStyle w:val="NormalCharacter"/>
          <w:rFonts w:eastAsia="仿宋_GB2312"/>
          <w:color w:val="262626" w:themeColor="text1" w:themeTint="D9"/>
          <w:sz w:val="32"/>
          <w:szCs w:val="32"/>
        </w:rPr>
      </w:pPr>
      <w:r w:rsidRPr="00F5024E">
        <w:rPr>
          <w:rFonts w:ascii="仿宋_GB2312" w:eastAsia="仿宋_GB2312" w:hAnsiTheme="minorEastAsia" w:hint="eastAsia"/>
          <w:color w:val="262626" w:themeColor="text1" w:themeTint="D9"/>
          <w:sz w:val="32"/>
          <w:szCs w:val="32"/>
        </w:rPr>
        <w:t>借鉴园林和绿道的理念，按照“四化”要求，</w:t>
      </w:r>
      <w:r w:rsidR="005D2DCD" w:rsidRPr="00F5024E">
        <w:rPr>
          <w:rStyle w:val="NormalCharacter"/>
          <w:rFonts w:eastAsia="仿宋_GB2312" w:hint="eastAsia"/>
          <w:color w:val="262626" w:themeColor="text1" w:themeTint="D9"/>
          <w:sz w:val="32"/>
          <w:szCs w:val="32"/>
        </w:rPr>
        <w:t>集中展示</w:t>
      </w:r>
      <w:r w:rsidR="005D2DCD" w:rsidRPr="00F5024E">
        <w:rPr>
          <w:rStyle w:val="NormalCharacter"/>
          <w:rFonts w:eastAsia="仿宋_GB2312"/>
          <w:color w:val="262626" w:themeColor="text1" w:themeTint="D9"/>
          <w:sz w:val="32"/>
          <w:szCs w:val="32"/>
        </w:rPr>
        <w:t>“</w:t>
      </w:r>
      <w:r w:rsidR="005D2DCD" w:rsidRPr="00F5024E">
        <w:rPr>
          <w:rStyle w:val="NormalCharacter"/>
          <w:rFonts w:eastAsia="仿宋_GB2312" w:hint="eastAsia"/>
          <w:color w:val="262626" w:themeColor="text1" w:themeTint="D9"/>
          <w:sz w:val="32"/>
          <w:szCs w:val="32"/>
        </w:rPr>
        <w:t>四化</w:t>
      </w:r>
      <w:r w:rsidR="005D2DCD" w:rsidRPr="00F5024E">
        <w:rPr>
          <w:rStyle w:val="NormalCharacter"/>
          <w:rFonts w:eastAsia="仿宋_GB2312"/>
          <w:color w:val="262626" w:themeColor="text1" w:themeTint="D9"/>
          <w:sz w:val="32"/>
          <w:szCs w:val="32"/>
        </w:rPr>
        <w:t>”</w:t>
      </w:r>
      <w:r w:rsidR="005D2DCD" w:rsidRPr="00F5024E">
        <w:rPr>
          <w:rStyle w:val="NormalCharacter"/>
          <w:rFonts w:eastAsia="仿宋_GB2312" w:hint="eastAsia"/>
          <w:color w:val="262626" w:themeColor="text1" w:themeTint="D9"/>
          <w:sz w:val="32"/>
          <w:szCs w:val="32"/>
        </w:rPr>
        <w:t>主题。</w:t>
      </w:r>
      <w:r w:rsidRPr="00F5024E">
        <w:rPr>
          <w:rFonts w:ascii="仿宋_GB2312" w:eastAsia="仿宋_GB2312" w:hAnsiTheme="minorEastAsia" w:hint="eastAsia"/>
          <w:color w:val="262626" w:themeColor="text1" w:themeTint="D9"/>
          <w:sz w:val="32"/>
          <w:szCs w:val="32"/>
        </w:rPr>
        <w:t>实施</w:t>
      </w:r>
      <w:r w:rsidR="005D2DCD" w:rsidRPr="00F5024E">
        <w:rPr>
          <w:rStyle w:val="NormalCharacter"/>
          <w:rFonts w:eastAsia="仿宋_GB2312" w:hint="eastAsia"/>
          <w:color w:val="262626" w:themeColor="text1" w:themeTint="D9"/>
          <w:sz w:val="32"/>
          <w:szCs w:val="32"/>
        </w:rPr>
        <w:t>林内珍贵化和彩色化林相改造，增加具有较好观赏景观效果的乔木、灌木、地被植物和景观小品</w:t>
      </w:r>
      <w:r w:rsidR="005E2BAD" w:rsidRPr="00F5024E">
        <w:rPr>
          <w:rFonts w:ascii="仿宋_GB2312" w:eastAsia="仿宋_GB2312" w:hAnsiTheme="minorEastAsia" w:hint="eastAsia"/>
          <w:color w:val="262626" w:themeColor="text1" w:themeTint="D9"/>
          <w:sz w:val="32"/>
          <w:szCs w:val="32"/>
        </w:rPr>
        <w:t>；完善</w:t>
      </w:r>
      <w:r w:rsidR="005D2DCD" w:rsidRPr="00F5024E">
        <w:rPr>
          <w:rStyle w:val="NormalCharacter"/>
          <w:rFonts w:eastAsia="仿宋_GB2312" w:hint="eastAsia"/>
          <w:color w:val="262626" w:themeColor="text1" w:themeTint="D9"/>
          <w:sz w:val="32"/>
          <w:szCs w:val="32"/>
        </w:rPr>
        <w:t>道路、沟渠；配备监控、驿站、休闲座椅</w:t>
      </w:r>
      <w:r w:rsidR="005E2BAD" w:rsidRPr="00F5024E">
        <w:rPr>
          <w:rFonts w:ascii="仿宋_GB2312" w:eastAsia="仿宋_GB2312" w:hAnsiTheme="minorEastAsia" w:hint="eastAsia"/>
          <w:color w:val="262626" w:themeColor="text1" w:themeTint="D9"/>
          <w:sz w:val="32"/>
          <w:szCs w:val="32"/>
        </w:rPr>
        <w:t>、避雨亭廊和标</w:t>
      </w:r>
      <w:r w:rsidR="005E2BAD" w:rsidRPr="00F5024E">
        <w:rPr>
          <w:rFonts w:ascii="仿宋_GB2312" w:eastAsia="仿宋_GB2312" w:hAnsiTheme="minorEastAsia" w:hint="eastAsia"/>
          <w:color w:val="262626" w:themeColor="text1" w:themeTint="D9"/>
          <w:sz w:val="32"/>
          <w:szCs w:val="32"/>
        </w:rPr>
        <w:lastRenderedPageBreak/>
        <w:t>识标牌</w:t>
      </w:r>
      <w:r w:rsidRPr="00F5024E">
        <w:rPr>
          <w:rFonts w:ascii="仿宋_GB2312" w:eastAsia="仿宋_GB2312" w:hAnsiTheme="minorEastAsia" w:hint="eastAsia"/>
          <w:color w:val="262626" w:themeColor="text1" w:themeTint="D9"/>
          <w:sz w:val="32"/>
          <w:szCs w:val="32"/>
        </w:rPr>
        <w:t>等</w:t>
      </w:r>
      <w:r w:rsidR="00812156" w:rsidRPr="00F5024E">
        <w:rPr>
          <w:rFonts w:ascii="仿宋_GB2312" w:eastAsia="仿宋_GB2312" w:hAnsiTheme="minorEastAsia" w:hint="eastAsia"/>
          <w:color w:val="262626" w:themeColor="text1" w:themeTint="D9"/>
          <w:sz w:val="32"/>
          <w:szCs w:val="32"/>
        </w:rPr>
        <w:t>基础</w:t>
      </w:r>
      <w:r w:rsidRPr="00F5024E">
        <w:rPr>
          <w:rFonts w:ascii="仿宋_GB2312" w:eastAsia="仿宋_GB2312" w:hAnsiTheme="minorEastAsia" w:hint="eastAsia"/>
          <w:color w:val="262626" w:themeColor="text1" w:themeTint="D9"/>
          <w:sz w:val="32"/>
          <w:szCs w:val="32"/>
        </w:rPr>
        <w:t>和服务设施</w:t>
      </w:r>
      <w:r w:rsidR="005E2BAD" w:rsidRPr="00F5024E">
        <w:rPr>
          <w:rFonts w:ascii="仿宋_GB2312" w:eastAsia="仿宋_GB2312" w:hAnsiTheme="minorEastAsia" w:hint="eastAsia"/>
          <w:color w:val="262626" w:themeColor="text1" w:themeTint="D9"/>
          <w:sz w:val="32"/>
          <w:szCs w:val="32"/>
        </w:rPr>
        <w:t>。使</w:t>
      </w:r>
      <w:r w:rsidRPr="00F5024E">
        <w:rPr>
          <w:rFonts w:ascii="仿宋_GB2312" w:eastAsia="仿宋_GB2312" w:hAnsiTheme="minorEastAsia" w:hint="eastAsia"/>
          <w:color w:val="262626" w:themeColor="text1" w:themeTint="D9"/>
          <w:sz w:val="32"/>
          <w:szCs w:val="32"/>
        </w:rPr>
        <w:t>林地资源总量不减少、</w:t>
      </w:r>
      <w:r w:rsidR="00000D88" w:rsidRPr="00F5024E">
        <w:rPr>
          <w:rFonts w:ascii="仿宋_GB2312" w:eastAsia="仿宋_GB2312" w:hAnsiTheme="minorEastAsia" w:hint="eastAsia"/>
          <w:color w:val="262626" w:themeColor="text1" w:themeTint="D9"/>
          <w:sz w:val="32"/>
          <w:szCs w:val="32"/>
        </w:rPr>
        <w:t>森林</w:t>
      </w:r>
      <w:r w:rsidR="00000D88" w:rsidRPr="00F5024E">
        <w:rPr>
          <w:rFonts w:ascii="仿宋_GB2312" w:eastAsia="仿宋_GB2312" w:hAnsiTheme="minorEastAsia"/>
          <w:color w:val="262626" w:themeColor="text1" w:themeTint="D9"/>
          <w:sz w:val="32"/>
          <w:szCs w:val="32"/>
        </w:rPr>
        <w:t>覆盖率不降低，</w:t>
      </w:r>
      <w:r w:rsidR="00216B3A" w:rsidRPr="00F5024E">
        <w:rPr>
          <w:rFonts w:ascii="仿宋_GB2312" w:eastAsia="仿宋_GB2312" w:hAnsiTheme="minorEastAsia" w:hint="eastAsia"/>
          <w:color w:val="262626" w:themeColor="text1" w:themeTint="D9"/>
          <w:sz w:val="32"/>
          <w:szCs w:val="32"/>
        </w:rPr>
        <w:t>林相结构更合理，</w:t>
      </w:r>
      <w:r w:rsidRPr="00F5024E">
        <w:rPr>
          <w:rFonts w:ascii="仿宋_GB2312" w:eastAsia="仿宋_GB2312" w:hAnsiTheme="minorEastAsia" w:hint="eastAsia"/>
          <w:color w:val="262626" w:themeColor="text1" w:themeTint="D9"/>
          <w:sz w:val="32"/>
          <w:szCs w:val="32"/>
        </w:rPr>
        <w:t>林分质量有提高，服务功能再提升；为市民提供休闲、健身、休憩的绿色生态空间，打造乡村森林公园雏形。</w:t>
      </w:r>
    </w:p>
    <w:p w:rsidR="00BA75D9" w:rsidRPr="00F5024E" w:rsidRDefault="00BA75D9" w:rsidP="00F5024E">
      <w:pPr>
        <w:spacing w:line="600" w:lineRule="exact"/>
        <w:ind w:firstLineChars="200" w:firstLine="640"/>
        <w:outlineLvl w:val="0"/>
        <w:rPr>
          <w:rFonts w:ascii="黑体" w:eastAsia="黑体" w:hAnsi="黑体"/>
          <w:color w:val="262626" w:themeColor="text1" w:themeTint="D9"/>
          <w:sz w:val="32"/>
          <w:szCs w:val="32"/>
        </w:rPr>
      </w:pPr>
      <w:r w:rsidRPr="00F5024E">
        <w:rPr>
          <w:rFonts w:ascii="黑体" w:eastAsia="黑体" w:hAnsi="黑体" w:hint="eastAsia"/>
          <w:color w:val="262626" w:themeColor="text1" w:themeTint="D9"/>
          <w:sz w:val="32"/>
          <w:szCs w:val="32"/>
        </w:rPr>
        <w:t>三、</w:t>
      </w:r>
      <w:r w:rsidRPr="00F5024E">
        <w:rPr>
          <w:rFonts w:ascii="黑体" w:eastAsia="黑体" w:hAnsi="黑体"/>
          <w:color w:val="262626" w:themeColor="text1" w:themeTint="D9"/>
          <w:sz w:val="32"/>
          <w:szCs w:val="32"/>
        </w:rPr>
        <w:t>建设原则</w:t>
      </w:r>
    </w:p>
    <w:p w:rsidR="00733212" w:rsidRPr="00F5024E" w:rsidRDefault="00733212"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（一）</w:t>
      </w:r>
      <w:r w:rsidR="00BA75D9" w:rsidRPr="00F5024E">
        <w:rPr>
          <w:rFonts w:ascii="仿宋_GB2312" w:eastAsia="仿宋_GB2312" w:hAnsiTheme="minorEastAsia" w:hint="eastAsia"/>
          <w:color w:val="262626" w:themeColor="text1" w:themeTint="D9"/>
          <w:sz w:val="32"/>
          <w:szCs w:val="32"/>
        </w:rPr>
        <w:t>生态优先</w:t>
      </w:r>
      <w:r w:rsidRPr="00F5024E">
        <w:rPr>
          <w:rFonts w:ascii="仿宋_GB2312" w:eastAsia="仿宋_GB2312" w:hAnsiTheme="minorEastAsia" w:hint="eastAsia"/>
          <w:color w:val="262626" w:themeColor="text1" w:themeTint="D9"/>
          <w:sz w:val="32"/>
          <w:szCs w:val="32"/>
        </w:rPr>
        <w:t>原则</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保持森林风景资源完整，丰富现有森林植被，维护生物多样性。在尊重现状的基础上进行自然景观提升，严格控制人造景点，构建健康、稳定的森林群落。</w:t>
      </w:r>
    </w:p>
    <w:p w:rsidR="00733212" w:rsidRPr="00F5024E" w:rsidRDefault="00733212"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（二）</w:t>
      </w:r>
      <w:r w:rsidR="00BA75D9" w:rsidRPr="00F5024E">
        <w:rPr>
          <w:rFonts w:ascii="仿宋_GB2312" w:eastAsia="仿宋_GB2312" w:hAnsiTheme="minorEastAsia" w:hint="eastAsia"/>
          <w:color w:val="262626" w:themeColor="text1" w:themeTint="D9"/>
          <w:sz w:val="32"/>
          <w:szCs w:val="32"/>
        </w:rPr>
        <w:t>文化</w:t>
      </w:r>
      <w:r w:rsidR="00BA75D9" w:rsidRPr="00F5024E">
        <w:rPr>
          <w:rFonts w:ascii="仿宋_GB2312" w:eastAsia="仿宋_GB2312" w:hAnsiTheme="minorEastAsia"/>
          <w:color w:val="262626" w:themeColor="text1" w:themeTint="D9"/>
          <w:sz w:val="32"/>
          <w:szCs w:val="32"/>
        </w:rPr>
        <w:t>展示</w:t>
      </w:r>
      <w:r w:rsidRPr="00F5024E">
        <w:rPr>
          <w:rFonts w:ascii="仿宋_GB2312" w:eastAsia="仿宋_GB2312" w:hAnsiTheme="minorEastAsia" w:hint="eastAsia"/>
          <w:color w:val="262626" w:themeColor="text1" w:themeTint="D9"/>
          <w:sz w:val="32"/>
          <w:szCs w:val="32"/>
        </w:rPr>
        <w:t>原则</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突出森林风景资源的自然特性、文化内涵和地方特色，展示和传播生态文化知识，增强公众生态文明意识。</w:t>
      </w:r>
    </w:p>
    <w:p w:rsidR="00733212" w:rsidRPr="00F5024E" w:rsidRDefault="00733212"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（三）</w:t>
      </w:r>
      <w:r w:rsidR="00BA75D9" w:rsidRPr="00F5024E">
        <w:rPr>
          <w:rFonts w:ascii="仿宋_GB2312" w:eastAsia="仿宋_GB2312" w:hAnsiTheme="minorEastAsia"/>
          <w:color w:val="262626" w:themeColor="text1" w:themeTint="D9"/>
          <w:sz w:val="32"/>
          <w:szCs w:val="32"/>
        </w:rPr>
        <w:t>以人为本</w:t>
      </w:r>
      <w:r w:rsidRPr="00F5024E">
        <w:rPr>
          <w:rFonts w:ascii="仿宋_GB2312" w:eastAsia="仿宋_GB2312" w:hAnsiTheme="minorEastAsia" w:hint="eastAsia"/>
          <w:color w:val="262626" w:themeColor="text1" w:themeTint="D9"/>
          <w:sz w:val="32"/>
          <w:szCs w:val="32"/>
        </w:rPr>
        <w:t>原则</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复合森林社会服务功能，提升生态空间的开放共享程度，满足市民休闲游赏需求，增强森林获得感和感受度。</w:t>
      </w:r>
    </w:p>
    <w:p w:rsidR="00BA75D9" w:rsidRPr="00F5024E" w:rsidRDefault="00BA75D9" w:rsidP="00F5024E">
      <w:pPr>
        <w:spacing w:line="600" w:lineRule="exact"/>
        <w:ind w:firstLineChars="200" w:firstLine="640"/>
        <w:outlineLvl w:val="0"/>
        <w:rPr>
          <w:rFonts w:ascii="黑体" w:eastAsia="黑体" w:hAnsi="黑体"/>
          <w:color w:val="262626" w:themeColor="text1" w:themeTint="D9"/>
          <w:sz w:val="32"/>
          <w:szCs w:val="32"/>
        </w:rPr>
      </w:pPr>
      <w:r w:rsidRPr="00F5024E">
        <w:rPr>
          <w:rFonts w:ascii="黑体" w:eastAsia="黑体" w:hAnsi="黑体" w:hint="eastAsia"/>
          <w:color w:val="262626" w:themeColor="text1" w:themeTint="D9"/>
          <w:sz w:val="32"/>
          <w:szCs w:val="32"/>
        </w:rPr>
        <w:t>四、建设内容</w:t>
      </w:r>
    </w:p>
    <w:p w:rsidR="00BA75D9" w:rsidRPr="00F5024E" w:rsidRDefault="00BA75D9" w:rsidP="00F5024E">
      <w:pPr>
        <w:spacing w:line="600" w:lineRule="exact"/>
        <w:ind w:firstLineChars="200" w:firstLine="640"/>
        <w:outlineLvl w:val="1"/>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（一）林地抚育</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采取造、改、抚等措施，培育具有地方特色的森林风景，提高森林资源质量和观赏价值。</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hint="eastAsia"/>
          <w:color w:val="262626" w:themeColor="text1" w:themeTint="D9"/>
          <w:sz w:val="32"/>
          <w:szCs w:val="32"/>
        </w:rPr>
        <w:t>1</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间伐</w:t>
      </w:r>
      <w:r w:rsidR="00A277AA" w:rsidRPr="00F5024E">
        <w:rPr>
          <w:rFonts w:ascii="楷体_GB2312" w:eastAsia="楷体_GB2312" w:hAnsiTheme="minorEastAsia" w:hint="eastAsia"/>
          <w:color w:val="262626" w:themeColor="text1" w:themeTint="D9"/>
          <w:sz w:val="32"/>
          <w:szCs w:val="32"/>
        </w:rPr>
        <w:t>与抽稀</w:t>
      </w:r>
      <w:r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对郁闭度过高和林分株数密度过大的林地进行抽稀，降低林间密度，改善林木生长环境条件。</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2</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color w:val="262626" w:themeColor="text1" w:themeTint="D9"/>
          <w:sz w:val="32"/>
          <w:szCs w:val="32"/>
        </w:rPr>
        <w:t>补植</w:t>
      </w:r>
      <w:r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在低郁闭度林分，或林中的林隙、林窗、林中空地等或缺少目的树种的林分中，在林冠下或林窗处补植</w:t>
      </w:r>
      <w:r w:rsidRPr="00F5024E">
        <w:rPr>
          <w:rFonts w:ascii="仿宋_GB2312" w:eastAsia="仿宋_GB2312" w:hAnsiTheme="minorEastAsia" w:hint="eastAsia"/>
          <w:color w:val="262626" w:themeColor="text1" w:themeTint="D9"/>
          <w:sz w:val="32"/>
          <w:szCs w:val="32"/>
        </w:rPr>
        <w:lastRenderedPageBreak/>
        <w:t>目的树种，以调整树种结构和林分密度，优化林相结构，提高林地生产力和生态功能。</w:t>
      </w:r>
    </w:p>
    <w:p w:rsidR="00BA75D9" w:rsidRPr="00F5024E" w:rsidRDefault="00BA75D9" w:rsidP="00F5024E">
      <w:pPr>
        <w:spacing w:line="600" w:lineRule="exact"/>
        <w:ind w:firstLineChars="200" w:firstLine="640"/>
        <w:rPr>
          <w:rFonts w:ascii="仿宋_GB2312" w:eastAsia="仿宋_GB2312" w:hAnsi="宋体"/>
          <w:color w:val="262626" w:themeColor="text1" w:themeTint="D9"/>
          <w:sz w:val="32"/>
          <w:szCs w:val="32"/>
        </w:rPr>
      </w:pPr>
      <w:r w:rsidRPr="00F5024E">
        <w:rPr>
          <w:rFonts w:ascii="楷体_GB2312" w:eastAsia="楷体_GB2312" w:hAnsiTheme="minorEastAsia"/>
          <w:color w:val="262626" w:themeColor="text1" w:themeTint="D9"/>
          <w:sz w:val="32"/>
          <w:szCs w:val="32"/>
        </w:rPr>
        <w:t>3</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清理。</w:t>
      </w:r>
      <w:r w:rsidR="00DE672A" w:rsidRPr="00F5024E">
        <w:rPr>
          <w:rFonts w:ascii="仿宋_GB2312" w:eastAsia="仿宋_GB2312" w:hAnsiTheme="minorEastAsia" w:hint="eastAsia"/>
          <w:color w:val="262626" w:themeColor="text1" w:themeTint="D9"/>
          <w:sz w:val="32"/>
          <w:szCs w:val="32"/>
        </w:rPr>
        <w:t>去除林木下部</w:t>
      </w:r>
      <w:r w:rsidR="000011A3" w:rsidRPr="00F5024E">
        <w:rPr>
          <w:rFonts w:ascii="仿宋_GB2312" w:eastAsia="仿宋_GB2312" w:hAnsiTheme="minorEastAsia" w:hint="eastAsia"/>
          <w:color w:val="262626" w:themeColor="text1" w:themeTint="D9"/>
          <w:sz w:val="32"/>
          <w:szCs w:val="32"/>
        </w:rPr>
        <w:t>及地表</w:t>
      </w:r>
      <w:r w:rsidR="00DE672A" w:rsidRPr="00F5024E">
        <w:rPr>
          <w:rFonts w:ascii="仿宋_GB2312" w:eastAsia="仿宋_GB2312" w:hAnsiTheme="minorEastAsia" w:hint="eastAsia"/>
          <w:color w:val="262626" w:themeColor="text1" w:themeTint="D9"/>
          <w:sz w:val="32"/>
          <w:szCs w:val="32"/>
        </w:rPr>
        <w:t>枯枝、病枝和叉枝</w:t>
      </w:r>
      <w:r w:rsidR="00DE672A" w:rsidRPr="00F5024E">
        <w:rPr>
          <w:rFonts w:ascii="仿宋_GB2312" w:eastAsia="仿宋_GB2312" w:hAnsiTheme="minor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清理</w:t>
      </w:r>
      <w:r w:rsidR="000011A3" w:rsidRPr="00F5024E">
        <w:rPr>
          <w:rFonts w:ascii="仿宋_GB2312" w:eastAsia="仿宋_GB2312" w:hAnsiTheme="minorEastAsia" w:hint="eastAsia"/>
          <w:color w:val="262626" w:themeColor="text1" w:themeTint="D9"/>
          <w:sz w:val="32"/>
          <w:szCs w:val="32"/>
        </w:rPr>
        <w:t>林内</w:t>
      </w:r>
      <w:r w:rsidR="000011A3" w:rsidRPr="00F5024E">
        <w:rPr>
          <w:rFonts w:ascii="仿宋_GB2312" w:eastAsia="仿宋_GB2312" w:hAnsiTheme="minorEastAsia"/>
          <w:color w:val="262626" w:themeColor="text1" w:themeTint="D9"/>
          <w:sz w:val="32"/>
          <w:szCs w:val="32"/>
        </w:rPr>
        <w:t>严重病虫</w:t>
      </w:r>
      <w:r w:rsidR="000011A3" w:rsidRPr="00F5024E">
        <w:rPr>
          <w:rFonts w:ascii="仿宋_GB2312" w:eastAsia="仿宋_GB2312" w:hAnsiTheme="minorEastAsia" w:hint="eastAsia"/>
          <w:color w:val="262626" w:themeColor="text1" w:themeTint="D9"/>
          <w:sz w:val="32"/>
          <w:szCs w:val="32"/>
        </w:rPr>
        <w:t>危害</w:t>
      </w:r>
      <w:r w:rsidR="000011A3" w:rsidRPr="00F5024E">
        <w:rPr>
          <w:rFonts w:ascii="仿宋_GB2312" w:eastAsia="仿宋_GB2312" w:hAnsiTheme="minorEastAsia"/>
          <w:color w:val="262626" w:themeColor="text1" w:themeTint="D9"/>
          <w:sz w:val="32"/>
          <w:szCs w:val="32"/>
        </w:rPr>
        <w:t>的濒死树</w:t>
      </w:r>
      <w:r w:rsidR="000011A3" w:rsidRPr="00F5024E">
        <w:rPr>
          <w:rFonts w:ascii="仿宋_GB2312" w:eastAsia="仿宋_GB2312" w:hAnsiTheme="minorEastAsia" w:hint="eastAsia"/>
          <w:color w:val="262626" w:themeColor="text1" w:themeTint="D9"/>
          <w:sz w:val="32"/>
          <w:szCs w:val="32"/>
        </w:rPr>
        <w:t>、</w:t>
      </w:r>
      <w:r w:rsidR="000011A3" w:rsidRPr="00F5024E">
        <w:rPr>
          <w:rFonts w:ascii="仿宋_GB2312" w:eastAsia="仿宋_GB2312" w:hAnsiTheme="minorEastAsia"/>
          <w:color w:val="262626" w:themeColor="text1" w:themeTint="D9"/>
          <w:sz w:val="32"/>
          <w:szCs w:val="32"/>
        </w:rPr>
        <w:t>恶性</w:t>
      </w:r>
      <w:r w:rsidR="000011A3" w:rsidRPr="00F5024E">
        <w:rPr>
          <w:rFonts w:ascii="仿宋_GB2312" w:eastAsia="仿宋_GB2312" w:hAnsiTheme="minorEastAsia" w:hint="eastAsia"/>
          <w:color w:val="262626" w:themeColor="text1" w:themeTint="D9"/>
          <w:sz w:val="32"/>
          <w:szCs w:val="32"/>
        </w:rPr>
        <w:t>缠绕</w:t>
      </w:r>
      <w:r w:rsidR="000011A3" w:rsidRPr="00F5024E">
        <w:rPr>
          <w:rFonts w:ascii="仿宋_GB2312" w:eastAsia="仿宋_GB2312" w:hAnsiTheme="minorEastAsia"/>
          <w:color w:val="262626" w:themeColor="text1" w:themeTint="D9"/>
          <w:sz w:val="32"/>
          <w:szCs w:val="32"/>
        </w:rPr>
        <w:t>藤本</w:t>
      </w:r>
      <w:r w:rsidR="000011A3" w:rsidRPr="00F5024E">
        <w:rPr>
          <w:rFonts w:ascii="仿宋_GB2312" w:eastAsia="仿宋_GB2312" w:hAnsiTheme="minorEastAsia" w:hint="eastAsia"/>
          <w:color w:val="262626" w:themeColor="text1" w:themeTint="D9"/>
          <w:sz w:val="32"/>
          <w:szCs w:val="32"/>
        </w:rPr>
        <w:t>、杂草及影响林内景观</w:t>
      </w:r>
      <w:r w:rsidR="000011A3" w:rsidRPr="00F5024E">
        <w:rPr>
          <w:rFonts w:ascii="仿宋_GB2312" w:eastAsia="仿宋_GB2312" w:hAnsiTheme="minorEastAsia"/>
          <w:color w:val="262626" w:themeColor="text1" w:themeTint="D9"/>
          <w:sz w:val="32"/>
          <w:szCs w:val="32"/>
        </w:rPr>
        <w:t>的</w:t>
      </w:r>
      <w:r w:rsidR="000011A3" w:rsidRPr="00F5024E">
        <w:rPr>
          <w:rFonts w:ascii="仿宋_GB2312" w:eastAsia="仿宋_GB2312" w:hAnsiTheme="minorEastAsia" w:hint="eastAsia"/>
          <w:color w:val="262626" w:themeColor="text1" w:themeTint="D9"/>
          <w:sz w:val="32"/>
          <w:szCs w:val="32"/>
        </w:rPr>
        <w:t>风</w:t>
      </w:r>
      <w:r w:rsidR="000011A3" w:rsidRPr="00F5024E">
        <w:rPr>
          <w:rFonts w:ascii="仿宋_GB2312" w:eastAsia="仿宋_GB2312" w:hAnsiTheme="minorEastAsia"/>
          <w:color w:val="262626" w:themeColor="text1" w:themeTint="D9"/>
          <w:sz w:val="32"/>
          <w:szCs w:val="32"/>
        </w:rPr>
        <w:t>倒木、枯死木、</w:t>
      </w:r>
      <w:r w:rsidR="000011A3" w:rsidRPr="00F5024E">
        <w:rPr>
          <w:rFonts w:ascii="仿宋_GB2312" w:eastAsia="仿宋_GB2312" w:hAnsiTheme="minorEastAsia" w:hint="eastAsia"/>
          <w:color w:val="262626" w:themeColor="text1" w:themeTint="D9"/>
          <w:sz w:val="32"/>
          <w:szCs w:val="32"/>
        </w:rPr>
        <w:t>间伐林木等</w:t>
      </w:r>
      <w:r w:rsidR="00DE672A" w:rsidRPr="00F5024E">
        <w:rPr>
          <w:rFonts w:ascii="仿宋_GB2312" w:eastAsia="仿宋_GB2312" w:hAnsiTheme="minorEastAsia"/>
          <w:color w:val="262626" w:themeColor="text1" w:themeTint="D9"/>
          <w:sz w:val="32"/>
          <w:szCs w:val="32"/>
        </w:rPr>
        <w:t>;</w:t>
      </w:r>
      <w:r w:rsidR="00DE672A" w:rsidRPr="00F5024E">
        <w:rPr>
          <w:rFonts w:ascii="仿宋_GB2312" w:eastAsia="仿宋_GB2312" w:hAnsiTheme="minorEastAsia" w:hint="eastAsia"/>
          <w:color w:val="262626" w:themeColor="text1" w:themeTint="D9"/>
          <w:sz w:val="32"/>
          <w:szCs w:val="32"/>
        </w:rPr>
        <w:t>疏通林内</w:t>
      </w:r>
      <w:r w:rsidR="00DE672A" w:rsidRPr="00F5024E">
        <w:rPr>
          <w:rFonts w:ascii="仿宋_GB2312" w:eastAsia="仿宋_GB2312" w:hAnsiTheme="minorEastAsia"/>
          <w:color w:val="262626" w:themeColor="text1" w:themeTint="D9"/>
          <w:sz w:val="32"/>
          <w:szCs w:val="32"/>
        </w:rPr>
        <w:t>沟渠</w:t>
      </w:r>
      <w:r w:rsidR="00DE672A" w:rsidRP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清理林内排水沟渠堆积物等，为林木提供良好的生长环境。</w:t>
      </w:r>
    </w:p>
    <w:p w:rsidR="00BA75D9" w:rsidRPr="00F5024E" w:rsidRDefault="00BA75D9" w:rsidP="00F5024E">
      <w:pPr>
        <w:spacing w:line="600" w:lineRule="exact"/>
        <w:ind w:firstLineChars="200" w:firstLine="640"/>
        <w:outlineLvl w:val="1"/>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（二）</w:t>
      </w:r>
      <w:r w:rsidRPr="00F5024E">
        <w:rPr>
          <w:rFonts w:ascii="仿宋_GB2312" w:eastAsia="仿宋_GB2312" w:hAnsiTheme="minorEastAsia"/>
          <w:color w:val="262626" w:themeColor="text1" w:themeTint="D9"/>
          <w:sz w:val="32"/>
          <w:szCs w:val="32"/>
        </w:rPr>
        <w:t>景观改造</w:t>
      </w:r>
    </w:p>
    <w:p w:rsidR="00BA75D9" w:rsidRPr="00F5024E" w:rsidRDefault="00812156"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1、总体要求。</w:t>
      </w:r>
      <w:r w:rsidR="00BA75D9" w:rsidRPr="00F5024E">
        <w:rPr>
          <w:rFonts w:ascii="仿宋_GB2312" w:eastAsia="仿宋_GB2312" w:hAnsiTheme="minorEastAsia" w:hint="eastAsia"/>
          <w:color w:val="262626" w:themeColor="text1" w:themeTint="D9"/>
          <w:sz w:val="32"/>
          <w:szCs w:val="32"/>
        </w:rPr>
        <w:t>改造森林景观结构，创造自然景观的异质性，结合“四化”建设要求，重点加大</w:t>
      </w:r>
      <w:r w:rsidR="00805B58" w:rsidRPr="00F5024E">
        <w:rPr>
          <w:rFonts w:ascii="仿宋_GB2312" w:eastAsia="仿宋_GB2312" w:hAnsiTheme="minorEastAsia" w:hint="eastAsia"/>
          <w:color w:val="262626" w:themeColor="text1" w:themeTint="D9"/>
          <w:sz w:val="32"/>
          <w:szCs w:val="32"/>
        </w:rPr>
        <w:t>观</w:t>
      </w:r>
      <w:r w:rsidR="00BA75D9" w:rsidRPr="00F5024E">
        <w:rPr>
          <w:rFonts w:ascii="仿宋_GB2312" w:eastAsia="仿宋_GB2312" w:hAnsiTheme="minorEastAsia" w:hint="eastAsia"/>
          <w:color w:val="262626" w:themeColor="text1" w:themeTint="D9"/>
          <w:sz w:val="32"/>
          <w:szCs w:val="32"/>
        </w:rPr>
        <w:t>花</w:t>
      </w:r>
      <w:r w:rsidR="0066389D" w:rsidRPr="00F5024E">
        <w:rPr>
          <w:rFonts w:ascii="仿宋_GB2312" w:eastAsia="仿宋_GB2312" w:hAnsiTheme="minorEastAsia" w:hint="eastAsia"/>
          <w:color w:val="262626" w:themeColor="text1" w:themeTint="D9"/>
          <w:sz w:val="32"/>
          <w:szCs w:val="32"/>
        </w:rPr>
        <w:t>、</w:t>
      </w:r>
      <w:r w:rsidR="00FC7BF5" w:rsidRPr="00F5024E">
        <w:rPr>
          <w:rFonts w:ascii="仿宋_GB2312" w:eastAsia="仿宋_GB2312" w:hAnsiTheme="minorEastAsia" w:hint="eastAsia"/>
          <w:color w:val="262626" w:themeColor="text1" w:themeTint="D9"/>
          <w:sz w:val="32"/>
          <w:szCs w:val="32"/>
        </w:rPr>
        <w:t>观</w:t>
      </w:r>
      <w:r w:rsidR="00FC7BF5" w:rsidRPr="00F5024E">
        <w:rPr>
          <w:rFonts w:ascii="仿宋_GB2312" w:eastAsia="仿宋_GB2312" w:hAnsiTheme="minorEastAsia"/>
          <w:color w:val="262626" w:themeColor="text1" w:themeTint="D9"/>
          <w:sz w:val="32"/>
          <w:szCs w:val="32"/>
        </w:rPr>
        <w:t>果、</w:t>
      </w:r>
      <w:r w:rsidR="00B73CA3" w:rsidRPr="00F5024E">
        <w:rPr>
          <w:rFonts w:ascii="仿宋_GB2312" w:eastAsia="仿宋_GB2312" w:hAnsiTheme="minorEastAsia" w:hint="eastAsia"/>
          <w:color w:val="262626" w:themeColor="text1" w:themeTint="D9"/>
          <w:sz w:val="32"/>
          <w:szCs w:val="32"/>
        </w:rPr>
        <w:t>彩叶</w:t>
      </w:r>
      <w:r w:rsidR="00805B58" w:rsidRPr="00F5024E">
        <w:rPr>
          <w:rFonts w:ascii="仿宋_GB2312" w:eastAsia="仿宋_GB2312" w:hAnsiTheme="minorEastAsia" w:hint="eastAsia"/>
          <w:color w:val="262626" w:themeColor="text1" w:themeTint="D9"/>
          <w:sz w:val="32"/>
          <w:szCs w:val="32"/>
        </w:rPr>
        <w:t>等</w:t>
      </w:r>
      <w:r w:rsidR="00BA75D9" w:rsidRPr="00F5024E">
        <w:rPr>
          <w:rFonts w:ascii="仿宋_GB2312" w:eastAsia="仿宋_GB2312" w:hAnsiTheme="minorEastAsia" w:hint="eastAsia"/>
          <w:color w:val="262626" w:themeColor="text1" w:themeTint="D9"/>
          <w:sz w:val="32"/>
          <w:szCs w:val="32"/>
        </w:rPr>
        <w:t>乔灌木</w:t>
      </w:r>
      <w:r w:rsidR="005D4B78" w:rsidRPr="00F5024E">
        <w:rPr>
          <w:rFonts w:ascii="仿宋_GB2312" w:eastAsia="仿宋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珍贵树种、开花宿根地被等新优植物的应用。在主要道路、出入口和游人主要活动区域，配置必要的</w:t>
      </w:r>
      <w:r w:rsidR="00805B58" w:rsidRPr="00F5024E">
        <w:rPr>
          <w:rFonts w:ascii="仿宋_GB2312" w:eastAsia="仿宋_GB2312" w:hAnsiTheme="minorEastAsia" w:hint="eastAsia"/>
          <w:color w:val="262626" w:themeColor="text1" w:themeTint="D9"/>
          <w:sz w:val="32"/>
          <w:szCs w:val="32"/>
        </w:rPr>
        <w:t>观</w:t>
      </w:r>
      <w:r w:rsidR="00BA75D9" w:rsidRPr="00F5024E">
        <w:rPr>
          <w:rFonts w:ascii="仿宋_GB2312" w:eastAsia="仿宋_GB2312" w:hAnsiTheme="minorEastAsia" w:hint="eastAsia"/>
          <w:color w:val="262626" w:themeColor="text1" w:themeTint="D9"/>
          <w:sz w:val="32"/>
          <w:szCs w:val="32"/>
        </w:rPr>
        <w:t>花</w:t>
      </w:r>
      <w:r w:rsidR="0066389D" w:rsidRPr="00F5024E">
        <w:rPr>
          <w:rFonts w:ascii="仿宋_GB2312" w:eastAsia="仿宋_GB2312" w:hAnsiTheme="minorEastAsia" w:hint="eastAsia"/>
          <w:color w:val="262626" w:themeColor="text1" w:themeTint="D9"/>
          <w:sz w:val="32"/>
          <w:szCs w:val="32"/>
        </w:rPr>
        <w:t>、</w:t>
      </w:r>
      <w:r w:rsidR="00FC7BF5" w:rsidRPr="00F5024E">
        <w:rPr>
          <w:rFonts w:ascii="仿宋_GB2312" w:eastAsia="仿宋_GB2312" w:hAnsiTheme="minorEastAsia" w:hint="eastAsia"/>
          <w:color w:val="262626" w:themeColor="text1" w:themeTint="D9"/>
          <w:sz w:val="32"/>
          <w:szCs w:val="32"/>
        </w:rPr>
        <w:t>观</w:t>
      </w:r>
      <w:r w:rsidR="00FC7BF5" w:rsidRPr="00F5024E">
        <w:rPr>
          <w:rFonts w:ascii="仿宋_GB2312" w:eastAsia="仿宋_GB2312" w:hAnsiTheme="minorEastAsia"/>
          <w:color w:val="262626" w:themeColor="text1" w:themeTint="D9"/>
          <w:sz w:val="32"/>
          <w:szCs w:val="32"/>
        </w:rPr>
        <w:t>果、</w:t>
      </w:r>
      <w:r w:rsidR="00B73CA3" w:rsidRPr="00F5024E">
        <w:rPr>
          <w:rFonts w:ascii="仿宋_GB2312" w:eastAsia="仿宋_GB2312" w:hAnsiTheme="minorEastAsia" w:hint="eastAsia"/>
          <w:color w:val="262626" w:themeColor="text1" w:themeTint="D9"/>
          <w:sz w:val="32"/>
          <w:szCs w:val="32"/>
        </w:rPr>
        <w:t>彩叶</w:t>
      </w:r>
      <w:r w:rsidR="00C9492A" w:rsidRPr="00F5024E">
        <w:rPr>
          <w:rFonts w:ascii="仿宋_GB2312" w:eastAsia="仿宋_GB2312" w:hAnsiTheme="minorEastAsia" w:hint="eastAsia"/>
          <w:color w:val="262626" w:themeColor="text1" w:themeTint="D9"/>
          <w:sz w:val="32"/>
          <w:szCs w:val="32"/>
        </w:rPr>
        <w:t>等</w:t>
      </w:r>
      <w:r w:rsidR="00BA75D9" w:rsidRPr="00F5024E">
        <w:rPr>
          <w:rFonts w:ascii="仿宋_GB2312" w:eastAsia="仿宋_GB2312" w:hAnsiTheme="minorEastAsia" w:hint="eastAsia"/>
          <w:color w:val="262626" w:themeColor="text1" w:themeTint="D9"/>
          <w:sz w:val="32"/>
          <w:szCs w:val="32"/>
        </w:rPr>
        <w:t>乔灌木树种；在休闲游步道及游人主要活动区域周边配置多年生景观花灌木及地被植物，实现森林绿带景观季相变化。</w:t>
      </w:r>
      <w:r w:rsidR="006D5342" w:rsidRPr="00F5024E">
        <w:rPr>
          <w:rFonts w:ascii="仿宋_GB2312" w:eastAsia="仿宋_GB2312" w:hAnsiTheme="minorEastAsia" w:hint="eastAsia"/>
          <w:color w:val="262626" w:themeColor="text1" w:themeTint="D9"/>
          <w:sz w:val="32"/>
          <w:szCs w:val="32"/>
        </w:rPr>
        <w:t>景观改造</w:t>
      </w:r>
      <w:r w:rsidR="006D5342" w:rsidRPr="00F5024E">
        <w:rPr>
          <w:rFonts w:ascii="仿宋_GB2312" w:eastAsia="仿宋_GB2312" w:hAnsiTheme="minorEastAsia"/>
          <w:color w:val="262626" w:themeColor="text1" w:themeTint="D9"/>
          <w:sz w:val="32"/>
          <w:szCs w:val="32"/>
        </w:rPr>
        <w:t>应</w:t>
      </w:r>
      <w:r w:rsidR="006D5342" w:rsidRPr="00F5024E">
        <w:rPr>
          <w:rFonts w:ascii="仿宋_GB2312" w:eastAsia="仿宋_GB2312" w:hAnsiTheme="minorEastAsia" w:hint="eastAsia"/>
          <w:color w:val="262626" w:themeColor="text1" w:themeTint="D9"/>
          <w:sz w:val="32"/>
          <w:szCs w:val="32"/>
        </w:rPr>
        <w:t>因地制宜</w:t>
      </w:r>
      <w:r w:rsidR="006D5342" w:rsidRPr="00F5024E">
        <w:rPr>
          <w:rFonts w:ascii="仿宋_GB2312" w:eastAsia="仿宋_GB2312" w:hAnsiTheme="minorEastAsia"/>
          <w:color w:val="262626" w:themeColor="text1" w:themeTint="D9"/>
          <w:sz w:val="32"/>
          <w:szCs w:val="32"/>
        </w:rPr>
        <w:t>，结合林地</w:t>
      </w:r>
      <w:r w:rsidR="006D5342" w:rsidRPr="00F5024E">
        <w:rPr>
          <w:rFonts w:ascii="仿宋_GB2312" w:eastAsia="仿宋_GB2312" w:hAnsiTheme="minorEastAsia" w:hint="eastAsia"/>
          <w:color w:val="262626" w:themeColor="text1" w:themeTint="D9"/>
          <w:sz w:val="32"/>
          <w:szCs w:val="32"/>
        </w:rPr>
        <w:t>客观实际和</w:t>
      </w:r>
      <w:r w:rsidR="006D5342" w:rsidRPr="00F5024E">
        <w:rPr>
          <w:rFonts w:ascii="仿宋_GB2312" w:eastAsia="仿宋_GB2312" w:hAnsiTheme="minorEastAsia"/>
          <w:color w:val="262626" w:themeColor="text1" w:themeTint="D9"/>
          <w:sz w:val="32"/>
          <w:szCs w:val="32"/>
        </w:rPr>
        <w:t>景观</w:t>
      </w:r>
      <w:r w:rsidR="006D5342" w:rsidRPr="00F5024E">
        <w:rPr>
          <w:rFonts w:ascii="仿宋_GB2312" w:eastAsia="仿宋_GB2312" w:hAnsiTheme="minorEastAsia" w:hint="eastAsia"/>
          <w:color w:val="262626" w:themeColor="text1" w:themeTint="D9"/>
          <w:sz w:val="32"/>
          <w:szCs w:val="32"/>
        </w:rPr>
        <w:t>提升</w:t>
      </w:r>
      <w:r w:rsidR="006D5342" w:rsidRPr="00F5024E">
        <w:rPr>
          <w:rFonts w:ascii="仿宋_GB2312" w:eastAsia="仿宋_GB2312" w:hAnsiTheme="minorEastAsia"/>
          <w:color w:val="262626" w:themeColor="text1" w:themeTint="D9"/>
          <w:sz w:val="32"/>
          <w:szCs w:val="32"/>
        </w:rPr>
        <w:t>需要，避免</w:t>
      </w:r>
      <w:r w:rsidR="006D5342" w:rsidRPr="00F5024E">
        <w:rPr>
          <w:rFonts w:ascii="仿宋_GB2312" w:eastAsia="仿宋_GB2312" w:hAnsiTheme="minorEastAsia" w:hint="eastAsia"/>
          <w:color w:val="262626" w:themeColor="text1" w:themeTint="D9"/>
          <w:sz w:val="32"/>
          <w:szCs w:val="32"/>
        </w:rPr>
        <w:t>因</w:t>
      </w:r>
      <w:r w:rsidR="006D5342" w:rsidRPr="00F5024E">
        <w:rPr>
          <w:rFonts w:ascii="仿宋_GB2312" w:eastAsia="仿宋_GB2312" w:hAnsiTheme="minorEastAsia"/>
          <w:color w:val="262626" w:themeColor="text1" w:themeTint="D9"/>
          <w:sz w:val="32"/>
          <w:szCs w:val="32"/>
        </w:rPr>
        <w:t>景观改造对现有林地</w:t>
      </w:r>
      <w:r w:rsidR="006D5342" w:rsidRPr="00F5024E">
        <w:rPr>
          <w:rFonts w:ascii="仿宋_GB2312" w:eastAsia="仿宋_GB2312" w:hAnsiTheme="minorEastAsia" w:hint="eastAsia"/>
          <w:color w:val="262626" w:themeColor="text1" w:themeTint="D9"/>
          <w:sz w:val="32"/>
          <w:szCs w:val="32"/>
        </w:rPr>
        <w:t>林木进行</w:t>
      </w:r>
      <w:r w:rsidR="006D5342" w:rsidRPr="00F5024E">
        <w:rPr>
          <w:rFonts w:ascii="仿宋_GB2312" w:eastAsia="仿宋_GB2312" w:hAnsiTheme="minorEastAsia"/>
          <w:color w:val="262626" w:themeColor="text1" w:themeTint="D9"/>
          <w:sz w:val="32"/>
          <w:szCs w:val="32"/>
        </w:rPr>
        <w:t>不必要</w:t>
      </w:r>
      <w:r w:rsidR="006D5342" w:rsidRPr="00F5024E">
        <w:rPr>
          <w:rFonts w:ascii="仿宋_GB2312" w:eastAsia="仿宋_GB2312" w:hAnsiTheme="minorEastAsia" w:hint="eastAsia"/>
          <w:color w:val="262626" w:themeColor="text1" w:themeTint="D9"/>
          <w:sz w:val="32"/>
          <w:szCs w:val="32"/>
        </w:rPr>
        <w:t>的</w:t>
      </w:r>
      <w:r w:rsidR="00E452F6" w:rsidRPr="00F5024E">
        <w:rPr>
          <w:rFonts w:ascii="仿宋_GB2312" w:eastAsia="仿宋_GB2312" w:hAnsiTheme="minorEastAsia" w:hint="eastAsia"/>
          <w:color w:val="262626" w:themeColor="text1" w:themeTint="D9"/>
          <w:sz w:val="32"/>
          <w:szCs w:val="32"/>
        </w:rPr>
        <w:t>调整</w:t>
      </w:r>
      <w:bookmarkStart w:id="0" w:name="_GoBack"/>
      <w:bookmarkEnd w:id="0"/>
      <w:r w:rsidR="006D5342" w:rsidRPr="00F5024E">
        <w:rPr>
          <w:rFonts w:ascii="仿宋_GB2312" w:eastAsia="仿宋_GB2312" w:hAnsiTheme="minorEastAsia"/>
          <w:color w:val="262626" w:themeColor="text1" w:themeTint="D9"/>
          <w:sz w:val="32"/>
          <w:szCs w:val="32"/>
        </w:rPr>
        <w:t>和资金浪费。</w:t>
      </w:r>
    </w:p>
    <w:p w:rsidR="00BA75D9" w:rsidRPr="00F5024E" w:rsidRDefault="00812156"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2、配置比例。</w:t>
      </w:r>
      <w:r w:rsidR="00BA75D9" w:rsidRPr="00F5024E">
        <w:rPr>
          <w:rFonts w:ascii="仿宋_GB2312" w:eastAsia="仿宋_GB2312" w:hAnsiTheme="minorEastAsia" w:hint="eastAsia"/>
          <w:color w:val="262626" w:themeColor="text1" w:themeTint="D9"/>
          <w:sz w:val="32"/>
          <w:szCs w:val="32"/>
        </w:rPr>
        <w:t>珍贵树种种植面积在林地区域</w:t>
      </w:r>
      <w:r w:rsidR="004D29D9" w:rsidRPr="00F5024E">
        <w:rPr>
          <w:rFonts w:ascii="仿宋_GB2312" w:eastAsia="仿宋_GB2312" w:hAnsiTheme="minorEastAsia" w:hint="eastAsia"/>
          <w:color w:val="262626" w:themeColor="text1" w:themeTint="D9"/>
          <w:sz w:val="32"/>
          <w:szCs w:val="32"/>
        </w:rPr>
        <w:t>总</w:t>
      </w:r>
      <w:r w:rsidR="00BA75D9" w:rsidRPr="00F5024E">
        <w:rPr>
          <w:rFonts w:ascii="仿宋_GB2312" w:eastAsia="仿宋_GB2312" w:hAnsiTheme="minorEastAsia" w:hint="eastAsia"/>
          <w:color w:val="262626" w:themeColor="text1" w:themeTint="D9"/>
          <w:sz w:val="32"/>
          <w:szCs w:val="32"/>
        </w:rPr>
        <w:t>面积的</w:t>
      </w:r>
      <w:r w:rsidR="00BA75D9" w:rsidRPr="00F5024E">
        <w:rPr>
          <w:rFonts w:ascii="仿宋_GB2312" w:eastAsia="仿宋_GB2312" w:hAnsiTheme="minorEastAsia"/>
          <w:color w:val="262626" w:themeColor="text1" w:themeTint="D9"/>
          <w:sz w:val="32"/>
          <w:szCs w:val="32"/>
        </w:rPr>
        <w:t>0.2%</w:t>
      </w:r>
      <w:r w:rsidR="00374FAC" w:rsidRPr="00F5024E">
        <w:rPr>
          <w:rFonts w:ascii="仿宋_GB2312" w:eastAsia="仿宋_GB2312" w:hAnsiTheme="minorEastAsia" w:hint="eastAsia"/>
          <w:color w:val="262626" w:themeColor="text1" w:themeTint="D9"/>
          <w:sz w:val="32"/>
          <w:szCs w:val="32"/>
        </w:rPr>
        <w:t>以上</w:t>
      </w:r>
      <w:r w:rsidR="00BA75D9" w:rsidRPr="00F5024E">
        <w:rPr>
          <w:rFonts w:ascii="仿宋_GB2312" w:eastAsia="仿宋_GB2312" w:hAnsiTheme="minorEastAsia" w:hint="eastAsia"/>
          <w:color w:val="262626" w:themeColor="text1" w:themeTint="D9"/>
          <w:sz w:val="32"/>
          <w:szCs w:val="32"/>
        </w:rPr>
        <w:t>；</w:t>
      </w:r>
      <w:r w:rsidR="00805B58" w:rsidRPr="00F5024E">
        <w:rPr>
          <w:rFonts w:ascii="仿宋_GB2312" w:eastAsia="仿宋_GB2312" w:hAnsiTheme="minorEastAsia" w:hint="eastAsia"/>
          <w:color w:val="262626" w:themeColor="text1" w:themeTint="D9"/>
          <w:sz w:val="32"/>
          <w:szCs w:val="32"/>
        </w:rPr>
        <w:t>观</w:t>
      </w:r>
      <w:r w:rsidR="00BA75D9" w:rsidRPr="00F5024E">
        <w:rPr>
          <w:rFonts w:ascii="仿宋_GB2312" w:eastAsia="仿宋_GB2312" w:hAnsiTheme="minorEastAsia" w:hint="eastAsia"/>
          <w:color w:val="262626" w:themeColor="text1" w:themeTint="D9"/>
          <w:sz w:val="32"/>
          <w:szCs w:val="32"/>
        </w:rPr>
        <w:t>花</w:t>
      </w:r>
      <w:r w:rsidR="00805B58" w:rsidRPr="00F5024E">
        <w:rPr>
          <w:rFonts w:ascii="仿宋_GB2312" w:eastAsia="仿宋_GB2312" w:hAnsiTheme="minorEastAsia" w:hint="eastAsia"/>
          <w:color w:val="262626" w:themeColor="text1" w:themeTint="D9"/>
          <w:sz w:val="32"/>
          <w:szCs w:val="32"/>
        </w:rPr>
        <w:t>、</w:t>
      </w:r>
      <w:r w:rsidR="00FC7BF5" w:rsidRPr="00F5024E">
        <w:rPr>
          <w:rFonts w:ascii="仿宋_GB2312" w:eastAsia="仿宋_GB2312" w:hAnsiTheme="minorEastAsia" w:hint="eastAsia"/>
          <w:color w:val="262626" w:themeColor="text1" w:themeTint="D9"/>
          <w:sz w:val="32"/>
          <w:szCs w:val="32"/>
        </w:rPr>
        <w:t>观</w:t>
      </w:r>
      <w:r w:rsidR="00FC7BF5" w:rsidRPr="00F5024E">
        <w:rPr>
          <w:rFonts w:ascii="仿宋_GB2312" w:eastAsia="仿宋_GB2312" w:hAnsiTheme="minorEastAsia"/>
          <w:color w:val="262626" w:themeColor="text1" w:themeTint="D9"/>
          <w:sz w:val="32"/>
          <w:szCs w:val="32"/>
        </w:rPr>
        <w:t>果、</w:t>
      </w:r>
      <w:r w:rsidR="00B73CA3" w:rsidRPr="00F5024E">
        <w:rPr>
          <w:rFonts w:ascii="仿宋_GB2312" w:eastAsia="仿宋_GB2312" w:hAnsiTheme="minorEastAsia" w:hint="eastAsia"/>
          <w:color w:val="262626" w:themeColor="text1" w:themeTint="D9"/>
          <w:sz w:val="32"/>
          <w:szCs w:val="32"/>
        </w:rPr>
        <w:t>彩</w:t>
      </w:r>
      <w:r w:rsidR="00BA75D9" w:rsidRPr="00F5024E">
        <w:rPr>
          <w:rFonts w:ascii="仿宋_GB2312" w:eastAsia="仿宋_GB2312" w:hAnsiTheme="minorEastAsia" w:hint="eastAsia"/>
          <w:color w:val="262626" w:themeColor="text1" w:themeTint="D9"/>
          <w:sz w:val="32"/>
          <w:szCs w:val="32"/>
        </w:rPr>
        <w:t>叶</w:t>
      </w:r>
      <w:r w:rsidR="00A94A1F" w:rsidRPr="00F5024E">
        <w:rPr>
          <w:rFonts w:ascii="仿宋_GB2312" w:eastAsia="仿宋_GB2312" w:hAnsiTheme="minorEastAsia" w:hint="eastAsia"/>
          <w:color w:val="262626" w:themeColor="text1" w:themeTint="D9"/>
          <w:sz w:val="32"/>
          <w:szCs w:val="32"/>
        </w:rPr>
        <w:t>等</w:t>
      </w:r>
      <w:r w:rsidR="00BA75D9" w:rsidRPr="00F5024E">
        <w:rPr>
          <w:rFonts w:ascii="仿宋_GB2312" w:eastAsia="仿宋_GB2312" w:hAnsiTheme="minorEastAsia" w:hint="eastAsia"/>
          <w:color w:val="262626" w:themeColor="text1" w:themeTint="D9"/>
          <w:sz w:val="32"/>
          <w:szCs w:val="32"/>
        </w:rPr>
        <w:t>乔灌木树种种植面积</w:t>
      </w:r>
      <w:r w:rsidR="00EB1264" w:rsidRPr="00F5024E">
        <w:rPr>
          <w:rFonts w:ascii="仿宋_GB2312" w:eastAsia="仿宋_GB2312" w:hAnsiTheme="minorEastAsia" w:hint="eastAsia"/>
          <w:color w:val="262626" w:themeColor="text1" w:themeTint="D9"/>
          <w:sz w:val="32"/>
          <w:szCs w:val="32"/>
        </w:rPr>
        <w:t>不小于</w:t>
      </w:r>
      <w:r w:rsidR="00BA75D9" w:rsidRPr="00F5024E">
        <w:rPr>
          <w:rFonts w:ascii="仿宋_GB2312" w:eastAsia="仿宋_GB2312" w:hAnsiTheme="minorEastAsia" w:hint="eastAsia"/>
          <w:color w:val="262626" w:themeColor="text1" w:themeTint="D9"/>
          <w:sz w:val="32"/>
          <w:szCs w:val="32"/>
        </w:rPr>
        <w:t>林地区域</w:t>
      </w:r>
      <w:r w:rsidR="004D29D9" w:rsidRPr="00F5024E">
        <w:rPr>
          <w:rFonts w:ascii="仿宋_GB2312" w:eastAsia="仿宋_GB2312" w:hAnsiTheme="minorEastAsia" w:hint="eastAsia"/>
          <w:color w:val="262626" w:themeColor="text1" w:themeTint="D9"/>
          <w:sz w:val="32"/>
          <w:szCs w:val="32"/>
        </w:rPr>
        <w:t>总</w:t>
      </w:r>
      <w:r w:rsidR="00BA75D9" w:rsidRPr="00F5024E">
        <w:rPr>
          <w:rFonts w:ascii="仿宋_GB2312" w:eastAsia="仿宋_GB2312" w:hAnsiTheme="minorEastAsia" w:hint="eastAsia"/>
          <w:color w:val="262626" w:themeColor="text1" w:themeTint="D9"/>
          <w:sz w:val="32"/>
          <w:szCs w:val="32"/>
        </w:rPr>
        <w:t>面积的</w:t>
      </w:r>
      <w:r w:rsidR="00EB1264" w:rsidRPr="00F5024E">
        <w:rPr>
          <w:rFonts w:ascii="仿宋_GB2312" w:eastAsia="仿宋_GB2312" w:hAnsiTheme="minorEastAsia"/>
          <w:color w:val="262626" w:themeColor="text1" w:themeTint="D9"/>
          <w:sz w:val="32"/>
          <w:szCs w:val="32"/>
        </w:rPr>
        <w:t>3</w:t>
      </w:r>
      <w:r w:rsidR="00BA75D9" w:rsidRPr="00F5024E">
        <w:rPr>
          <w:rFonts w:ascii="仿宋_GB2312" w:eastAsia="仿宋_GB2312" w:hAnsiTheme="minorEastAsia"/>
          <w:color w:val="262626" w:themeColor="text1" w:themeTint="D9"/>
          <w:sz w:val="32"/>
          <w:szCs w:val="32"/>
        </w:rPr>
        <w:t>%；地被种植面积</w:t>
      </w:r>
      <w:r w:rsidR="00EB1264" w:rsidRPr="00F5024E">
        <w:rPr>
          <w:rFonts w:ascii="仿宋_GB2312" w:eastAsia="仿宋_GB2312" w:hAnsiTheme="minorEastAsia" w:hint="eastAsia"/>
          <w:color w:val="262626" w:themeColor="text1" w:themeTint="D9"/>
          <w:sz w:val="32"/>
          <w:szCs w:val="32"/>
        </w:rPr>
        <w:t>不小于</w:t>
      </w:r>
      <w:r w:rsidR="00BA75D9" w:rsidRPr="00F5024E">
        <w:rPr>
          <w:rFonts w:ascii="仿宋_GB2312" w:eastAsia="仿宋_GB2312" w:hAnsiTheme="minorEastAsia" w:hint="eastAsia"/>
          <w:color w:val="262626" w:themeColor="text1" w:themeTint="D9"/>
          <w:sz w:val="32"/>
          <w:szCs w:val="32"/>
        </w:rPr>
        <w:t>林地区域</w:t>
      </w:r>
      <w:r w:rsidR="004D29D9" w:rsidRPr="00F5024E">
        <w:rPr>
          <w:rFonts w:ascii="仿宋_GB2312" w:eastAsia="仿宋_GB2312" w:hAnsiTheme="minorEastAsia" w:hint="eastAsia"/>
          <w:color w:val="262626" w:themeColor="text1" w:themeTint="D9"/>
          <w:sz w:val="32"/>
          <w:szCs w:val="32"/>
        </w:rPr>
        <w:t>总</w:t>
      </w:r>
      <w:r w:rsidR="00BA75D9" w:rsidRPr="00F5024E">
        <w:rPr>
          <w:rFonts w:ascii="仿宋_GB2312" w:eastAsia="仿宋_GB2312" w:hAnsiTheme="minorEastAsia" w:hint="eastAsia"/>
          <w:color w:val="262626" w:themeColor="text1" w:themeTint="D9"/>
          <w:sz w:val="32"/>
          <w:szCs w:val="32"/>
        </w:rPr>
        <w:t>面积的</w:t>
      </w:r>
      <w:r w:rsidR="00EB1264" w:rsidRPr="00F5024E">
        <w:rPr>
          <w:rFonts w:ascii="仿宋_GB2312" w:eastAsia="仿宋_GB2312" w:hAnsiTheme="minorEastAsia"/>
          <w:color w:val="262626" w:themeColor="text1" w:themeTint="D9"/>
          <w:sz w:val="32"/>
          <w:szCs w:val="32"/>
        </w:rPr>
        <w:t>3</w:t>
      </w:r>
      <w:r w:rsidR="00BA75D9" w:rsidRPr="00F5024E">
        <w:rPr>
          <w:rFonts w:ascii="仿宋_GB2312" w:eastAsia="仿宋_GB2312" w:hAnsiTheme="minorEastAsia"/>
          <w:color w:val="262626" w:themeColor="text1" w:themeTint="D9"/>
          <w:sz w:val="32"/>
          <w:szCs w:val="32"/>
        </w:rPr>
        <w:t>%。</w:t>
      </w:r>
    </w:p>
    <w:p w:rsidR="00BA75D9" w:rsidRPr="00F5024E" w:rsidRDefault="00BA75D9" w:rsidP="00F5024E">
      <w:pPr>
        <w:spacing w:line="600" w:lineRule="exact"/>
        <w:ind w:firstLineChars="200" w:firstLine="640"/>
        <w:outlineLvl w:val="1"/>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（三）基础设施</w:t>
      </w:r>
    </w:p>
    <w:p w:rsidR="00BA75D9" w:rsidRPr="00F5024E" w:rsidRDefault="00BA75D9"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1</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道路（含出入口）</w:t>
      </w:r>
      <w:r w:rsidR="00812156"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林地内道路包括主要道路和次要道路，道路总面积控制在林地区域面积的</w:t>
      </w:r>
      <w:r w:rsidR="00405D04" w:rsidRPr="00F5024E">
        <w:rPr>
          <w:rFonts w:ascii="仿宋_GB2312" w:eastAsia="仿宋_GB2312" w:hAnsiTheme="minorEastAsia" w:hint="eastAsia"/>
          <w:color w:val="262626" w:themeColor="text1" w:themeTint="D9"/>
          <w:sz w:val="32"/>
          <w:szCs w:val="32"/>
        </w:rPr>
        <w:t>（</w:t>
      </w:r>
      <w:r w:rsidR="00533724" w:rsidRPr="00F5024E">
        <w:rPr>
          <w:rFonts w:ascii="仿宋_GB2312" w:eastAsia="仿宋_GB2312" w:hAnsiTheme="minorEastAsia"/>
          <w:color w:val="262626" w:themeColor="text1" w:themeTint="D9"/>
          <w:sz w:val="32"/>
          <w:szCs w:val="32"/>
        </w:rPr>
        <w:t>2</w:t>
      </w:r>
      <w:r w:rsidR="00405D04" w:rsidRPr="00F5024E">
        <w:rPr>
          <w:rFonts w:ascii="仿宋_GB2312" w:eastAsia="仿宋_GB2312" w:hAnsiTheme="minorEastAsia"/>
          <w:color w:val="262626" w:themeColor="text1" w:themeTint="D9"/>
          <w:sz w:val="32"/>
          <w:szCs w:val="32"/>
        </w:rPr>
        <w:t>%</w:t>
      </w:r>
      <w:r w:rsidRPr="00F5024E">
        <w:rPr>
          <w:rFonts w:ascii="仿宋_GB2312" w:eastAsia="仿宋_GB2312" w:hAnsiTheme="minorEastAsia"/>
          <w:color w:val="262626" w:themeColor="text1" w:themeTint="D9"/>
          <w:sz w:val="32"/>
          <w:szCs w:val="32"/>
        </w:rPr>
        <w:t>-</w:t>
      </w:r>
      <w:r w:rsidR="00533724" w:rsidRPr="00F5024E">
        <w:rPr>
          <w:rFonts w:ascii="仿宋_GB2312" w:eastAsia="仿宋_GB2312" w:hAnsiTheme="minorEastAsia"/>
          <w:color w:val="262626" w:themeColor="text1" w:themeTint="D9"/>
          <w:sz w:val="32"/>
          <w:szCs w:val="32"/>
        </w:rPr>
        <w:t>4</w:t>
      </w:r>
      <w:r w:rsidR="00405D04" w:rsidRPr="00F5024E">
        <w:rPr>
          <w:rFonts w:ascii="仿宋_GB2312" w:eastAsia="仿宋_GB2312" w:hAnsiTheme="minor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）以内。</w:t>
      </w:r>
    </w:p>
    <w:p w:rsidR="00BA75D9" w:rsidRPr="00F5024E" w:rsidRDefault="00812156"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①主干</w:t>
      </w:r>
      <w:r w:rsidR="00BA75D9" w:rsidRPr="00F5024E">
        <w:rPr>
          <w:rFonts w:ascii="仿宋_GB2312" w:eastAsia="仿宋_GB2312" w:hAnsiTheme="minorEastAsia" w:hint="eastAsia"/>
          <w:color w:val="262626" w:themeColor="text1" w:themeTint="D9"/>
          <w:sz w:val="32"/>
          <w:szCs w:val="32"/>
        </w:rPr>
        <w:t>道路</w:t>
      </w:r>
      <w:r w:rsidRPr="00F5024E">
        <w:rPr>
          <w:rFonts w:ascii="仿宋_GB2312" w:eastAsia="仿宋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主要指以满足森林旅游、护林防火、日常巡护等需要的通道。</w:t>
      </w:r>
      <w:r w:rsidR="00BD6FDF" w:rsidRPr="00F5024E">
        <w:rPr>
          <w:rFonts w:ascii="仿宋_GB2312" w:eastAsia="仿宋_GB2312" w:hAnsiTheme="minorEastAsia" w:hint="eastAsia"/>
          <w:color w:val="262626" w:themeColor="text1" w:themeTint="D9"/>
          <w:sz w:val="32"/>
          <w:szCs w:val="32"/>
        </w:rPr>
        <w:t>主干</w:t>
      </w:r>
      <w:r w:rsidR="00BD6FDF" w:rsidRPr="00F5024E">
        <w:rPr>
          <w:rFonts w:ascii="仿宋_GB2312" w:eastAsia="仿宋_GB2312" w:hAnsiTheme="minorEastAsia"/>
          <w:color w:val="262626" w:themeColor="text1" w:themeTint="D9"/>
          <w:sz w:val="32"/>
          <w:szCs w:val="32"/>
        </w:rPr>
        <w:t>道路应贯穿林地，避免形成断头路。</w:t>
      </w:r>
      <w:r w:rsidR="00BA75D9" w:rsidRPr="00F5024E">
        <w:rPr>
          <w:rFonts w:ascii="仿宋_GB2312" w:eastAsia="仿宋_GB2312" w:hAnsiTheme="minorEastAsia" w:hint="eastAsia"/>
          <w:color w:val="262626" w:themeColor="text1" w:themeTint="D9"/>
          <w:sz w:val="32"/>
          <w:szCs w:val="32"/>
        </w:rPr>
        <w:t>路面可采用沥青或混凝土等材料，路面宽度</w:t>
      </w:r>
      <w:r w:rsidR="00533724" w:rsidRPr="00F5024E">
        <w:rPr>
          <w:rFonts w:ascii="仿宋_GB2312" w:eastAsia="仿宋_GB2312" w:hAnsiTheme="minorEastAsia" w:hint="eastAsia"/>
          <w:color w:val="262626" w:themeColor="text1" w:themeTint="D9"/>
          <w:sz w:val="32"/>
          <w:szCs w:val="32"/>
        </w:rPr>
        <w:t>小</w:t>
      </w:r>
      <w:r w:rsidR="00BA75D9" w:rsidRPr="00F5024E">
        <w:rPr>
          <w:rFonts w:ascii="仿宋_GB2312" w:eastAsia="仿宋_GB2312" w:hAnsiTheme="minorEastAsia" w:hint="eastAsia"/>
          <w:color w:val="262626" w:themeColor="text1" w:themeTint="D9"/>
          <w:sz w:val="32"/>
          <w:szCs w:val="32"/>
        </w:rPr>
        <w:t>于</w:t>
      </w:r>
      <w:r w:rsidR="00BA75D9" w:rsidRPr="00F5024E">
        <w:rPr>
          <w:rFonts w:ascii="仿宋_GB2312" w:eastAsia="仿宋_GB2312" w:hAnsiTheme="minorEastAsia"/>
          <w:color w:val="262626" w:themeColor="text1" w:themeTint="D9"/>
          <w:sz w:val="32"/>
          <w:szCs w:val="32"/>
        </w:rPr>
        <w:t>4米</w:t>
      </w:r>
      <w:r w:rsidR="00BA75D9" w:rsidRPr="00F5024E">
        <w:rPr>
          <w:rFonts w:ascii="仿宋_GB2312" w:eastAsia="仿宋_GB2312" w:hAnsiTheme="minorEastAsia" w:hint="eastAsia"/>
          <w:color w:val="262626" w:themeColor="text1" w:themeTint="D9"/>
          <w:sz w:val="32"/>
          <w:szCs w:val="32"/>
        </w:rPr>
        <w:t>。</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②次要道路</w:t>
      </w:r>
      <w:r w:rsidR="00812156" w:rsidRP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主要指以满足林地养护和健身休闲功能为主的步行道，路面</w:t>
      </w:r>
      <w:r w:rsidR="007E051D" w:rsidRPr="00F5024E">
        <w:rPr>
          <w:rFonts w:ascii="仿宋_GB2312" w:eastAsia="仿宋_GB2312" w:hAnsiTheme="minorEastAsia" w:hint="eastAsia"/>
          <w:color w:val="262626" w:themeColor="text1" w:themeTint="D9"/>
          <w:sz w:val="32"/>
          <w:szCs w:val="32"/>
        </w:rPr>
        <w:t>可</w:t>
      </w:r>
      <w:r w:rsidRPr="00F5024E">
        <w:rPr>
          <w:rFonts w:ascii="仿宋_GB2312" w:eastAsia="仿宋_GB2312" w:hAnsiTheme="minorEastAsia" w:hint="eastAsia"/>
          <w:color w:val="262626" w:themeColor="text1" w:themeTint="D9"/>
          <w:sz w:val="32"/>
          <w:szCs w:val="32"/>
        </w:rPr>
        <w:t>采用</w:t>
      </w:r>
      <w:r w:rsidR="00434F22" w:rsidRPr="00F5024E">
        <w:rPr>
          <w:rFonts w:ascii="仿宋_GB2312" w:eastAsia="仿宋_GB2312" w:hAnsiTheme="minorEastAsia" w:hint="eastAsia"/>
          <w:color w:val="262626" w:themeColor="text1" w:themeTint="D9"/>
          <w:sz w:val="32"/>
          <w:szCs w:val="32"/>
        </w:rPr>
        <w:t>沥青、</w:t>
      </w:r>
      <w:r w:rsidR="007E051D" w:rsidRPr="00F5024E">
        <w:rPr>
          <w:rFonts w:ascii="仿宋_GB2312" w:eastAsia="仿宋_GB2312" w:hAnsiTheme="minorEastAsia" w:hint="eastAsia"/>
          <w:color w:val="262626" w:themeColor="text1" w:themeTint="D9"/>
          <w:sz w:val="32"/>
          <w:szCs w:val="32"/>
        </w:rPr>
        <w:t>透水砖或石板等</w:t>
      </w:r>
      <w:r w:rsidRPr="00F5024E">
        <w:rPr>
          <w:rFonts w:ascii="仿宋_GB2312" w:eastAsia="仿宋_GB2312" w:hAnsiTheme="minorEastAsia" w:hint="eastAsia"/>
          <w:color w:val="262626" w:themeColor="text1" w:themeTint="D9"/>
          <w:sz w:val="32"/>
          <w:szCs w:val="32"/>
        </w:rPr>
        <w:t>材料，路面宽度控制在</w:t>
      </w:r>
      <w:r w:rsidRPr="00F5024E">
        <w:rPr>
          <w:rFonts w:ascii="仿宋_GB2312" w:eastAsia="仿宋_GB2312" w:hAnsiTheme="minorEastAsia"/>
          <w:color w:val="262626" w:themeColor="text1" w:themeTint="D9"/>
          <w:sz w:val="32"/>
          <w:szCs w:val="32"/>
        </w:rPr>
        <w:t>2.5米以</w:t>
      </w:r>
      <w:r w:rsidR="00434F22" w:rsidRPr="00F5024E">
        <w:rPr>
          <w:rFonts w:ascii="仿宋_GB2312" w:eastAsia="仿宋_GB2312" w:hAnsiTheme="minorEastAsia" w:hint="eastAsia"/>
          <w:color w:val="262626" w:themeColor="text1" w:themeTint="D9"/>
          <w:sz w:val="32"/>
          <w:szCs w:val="32"/>
        </w:rPr>
        <w:t>内</w:t>
      </w:r>
      <w:r w:rsidRPr="00F5024E">
        <w:rPr>
          <w:rFonts w:ascii="仿宋_GB2312" w:eastAsia="仿宋_GB2312" w:hAnsiTheme="minorEastAsia" w:hint="eastAsia"/>
          <w:color w:val="262626" w:themeColor="text1" w:themeTint="D9"/>
          <w:sz w:val="32"/>
          <w:szCs w:val="32"/>
        </w:rPr>
        <w:t>。步行道可分为Ⅰ级步行道和Ⅱ级步行道。Ⅰ级步行道成环状布置，连接各主要景区和景点，路面宽度不小于</w:t>
      </w:r>
      <w:r w:rsidRPr="00F5024E">
        <w:rPr>
          <w:rFonts w:ascii="仿宋_GB2312" w:eastAsia="仿宋_GB2312" w:hAnsiTheme="minorEastAsia"/>
          <w:color w:val="262626" w:themeColor="text1" w:themeTint="D9"/>
          <w:sz w:val="32"/>
          <w:szCs w:val="32"/>
        </w:rPr>
        <w:t>1.</w:t>
      </w:r>
      <w:r w:rsidR="008147EF" w:rsidRPr="00F5024E">
        <w:rPr>
          <w:rFonts w:ascii="仿宋_GB2312" w:eastAsia="仿宋_GB2312" w:hAnsiTheme="minorEastAsia"/>
          <w:color w:val="262626" w:themeColor="text1" w:themeTint="D9"/>
          <w:sz w:val="32"/>
          <w:szCs w:val="32"/>
        </w:rPr>
        <w:t>5</w:t>
      </w:r>
      <w:r w:rsidRPr="00F5024E">
        <w:rPr>
          <w:rFonts w:ascii="仿宋_GB2312" w:eastAsia="仿宋_GB2312" w:hAnsiTheme="minorEastAsia" w:hint="eastAsia"/>
          <w:color w:val="262626" w:themeColor="text1" w:themeTint="D9"/>
          <w:sz w:val="32"/>
          <w:szCs w:val="32"/>
        </w:rPr>
        <w:t>米；Ⅱ级步行道连通特色景观节点或重点景观资源，道路形式自由灵活，路面宽度</w:t>
      </w:r>
      <w:r w:rsidR="00BD6FDF" w:rsidRPr="00F5024E">
        <w:rPr>
          <w:rFonts w:ascii="仿宋_GB2312" w:eastAsia="仿宋_GB2312" w:hAnsiTheme="minorEastAsia" w:hint="eastAsia"/>
          <w:color w:val="262626" w:themeColor="text1" w:themeTint="D9"/>
          <w:sz w:val="32"/>
          <w:szCs w:val="32"/>
        </w:rPr>
        <w:t>在</w:t>
      </w:r>
      <w:r w:rsidR="00BD6FDF" w:rsidRPr="00F5024E">
        <w:rPr>
          <w:rFonts w:ascii="仿宋_GB2312" w:eastAsia="仿宋_GB2312" w:hAnsiTheme="minorEastAsia"/>
          <w:color w:val="262626" w:themeColor="text1" w:themeTint="D9"/>
          <w:sz w:val="32"/>
          <w:szCs w:val="32"/>
        </w:rPr>
        <w:t>1.</w:t>
      </w:r>
      <w:r w:rsidR="008147EF" w:rsidRPr="00F5024E">
        <w:rPr>
          <w:rFonts w:ascii="仿宋_GB2312" w:eastAsia="仿宋_GB2312" w:hAnsiTheme="minorEastAsia"/>
          <w:color w:val="262626" w:themeColor="text1" w:themeTint="D9"/>
          <w:sz w:val="32"/>
          <w:szCs w:val="32"/>
        </w:rPr>
        <w:t>5</w:t>
      </w:r>
      <w:r w:rsidRPr="00F5024E">
        <w:rPr>
          <w:rFonts w:ascii="仿宋_GB2312" w:eastAsia="仿宋_GB2312" w:hAnsiTheme="minorEastAsia" w:hint="eastAsia"/>
          <w:color w:val="262626" w:themeColor="text1" w:themeTint="D9"/>
          <w:sz w:val="32"/>
          <w:szCs w:val="32"/>
        </w:rPr>
        <w:t>米</w:t>
      </w:r>
      <w:r w:rsidR="00BD6FDF" w:rsidRPr="00F5024E">
        <w:rPr>
          <w:rFonts w:ascii="仿宋_GB2312" w:eastAsia="仿宋_GB2312" w:hAnsiTheme="minorEastAsia" w:hint="eastAsia"/>
          <w:color w:val="262626" w:themeColor="text1" w:themeTint="D9"/>
          <w:sz w:val="32"/>
          <w:szCs w:val="32"/>
        </w:rPr>
        <w:t>以内</w:t>
      </w:r>
      <w:r w:rsidRPr="00F5024E">
        <w:rPr>
          <w:rFonts w:ascii="仿宋_GB2312" w:eastAsia="仿宋_GB2312" w:hAnsiTheme="minorEastAsia" w:hint="eastAsia"/>
          <w:color w:val="262626" w:themeColor="text1" w:themeTint="D9"/>
          <w:sz w:val="32"/>
          <w:szCs w:val="32"/>
        </w:rPr>
        <w:t>。</w:t>
      </w:r>
    </w:p>
    <w:p w:rsidR="00533724" w:rsidRPr="00F5024E" w:rsidRDefault="00533724"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2</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给排水系统</w:t>
      </w:r>
      <w:r w:rsidR="00812156"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林地内布置应满足灌溉和消防等</w:t>
      </w:r>
      <w:r w:rsidR="008A4B64" w:rsidRPr="00F5024E">
        <w:rPr>
          <w:rFonts w:ascii="仿宋_GB2312" w:eastAsia="仿宋_GB2312" w:hAnsiTheme="minorEastAsia" w:hint="eastAsia"/>
          <w:color w:val="262626" w:themeColor="text1" w:themeTint="D9"/>
          <w:sz w:val="32"/>
          <w:szCs w:val="32"/>
        </w:rPr>
        <w:t>给</w:t>
      </w:r>
      <w:r w:rsidRPr="00F5024E">
        <w:rPr>
          <w:rFonts w:ascii="仿宋_GB2312" w:eastAsia="仿宋_GB2312" w:hAnsiTheme="minorEastAsia" w:hint="eastAsia"/>
          <w:color w:val="262626" w:themeColor="text1" w:themeTint="D9"/>
          <w:sz w:val="32"/>
          <w:szCs w:val="32"/>
        </w:rPr>
        <w:t>水需要</w:t>
      </w:r>
      <w:r w:rsidR="008A4B64" w:rsidRP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雨水排放宜利用地形，通过地表径流方式排入林地内水系或附近雨水系统。</w:t>
      </w:r>
      <w:r w:rsidR="00FB052D" w:rsidRPr="00F5024E">
        <w:rPr>
          <w:rFonts w:ascii="仿宋_GB2312" w:eastAsia="仿宋_GB2312" w:hAnsiTheme="minorEastAsia" w:hint="eastAsia"/>
          <w:color w:val="262626" w:themeColor="text1" w:themeTint="D9"/>
          <w:sz w:val="32"/>
          <w:szCs w:val="32"/>
        </w:rPr>
        <w:t>对</w:t>
      </w:r>
      <w:r w:rsidR="00761724" w:rsidRPr="00F5024E">
        <w:rPr>
          <w:rFonts w:ascii="仿宋_GB2312" w:eastAsia="仿宋_GB2312" w:hAnsiTheme="minorEastAsia" w:hint="eastAsia"/>
          <w:color w:val="262626" w:themeColor="text1" w:themeTint="D9"/>
          <w:sz w:val="32"/>
          <w:szCs w:val="32"/>
        </w:rPr>
        <w:t>林内河道可</w:t>
      </w:r>
      <w:r w:rsidR="00761724" w:rsidRPr="00F5024E">
        <w:rPr>
          <w:rFonts w:ascii="仿宋_GB2312" w:eastAsia="仿宋_GB2312" w:hAnsiTheme="minorEastAsia"/>
          <w:color w:val="262626" w:themeColor="text1" w:themeTint="D9"/>
          <w:sz w:val="32"/>
          <w:szCs w:val="32"/>
        </w:rPr>
        <w:t>根据实际需要做护坡处理，</w:t>
      </w:r>
      <w:r w:rsidR="00520EE2" w:rsidRPr="00F5024E">
        <w:rPr>
          <w:rFonts w:ascii="仿宋_GB2312" w:eastAsia="仿宋_GB2312" w:hAnsiTheme="minorEastAsia" w:hint="eastAsia"/>
          <w:color w:val="262626" w:themeColor="text1" w:themeTint="D9"/>
          <w:sz w:val="32"/>
          <w:szCs w:val="32"/>
        </w:rPr>
        <w:t>并</w:t>
      </w:r>
      <w:r w:rsidR="00761724" w:rsidRPr="00F5024E">
        <w:rPr>
          <w:rFonts w:ascii="仿宋_GB2312" w:eastAsia="仿宋_GB2312" w:hAnsiTheme="minorEastAsia"/>
          <w:color w:val="262626" w:themeColor="text1" w:themeTint="D9"/>
          <w:sz w:val="32"/>
          <w:szCs w:val="32"/>
        </w:rPr>
        <w:t>应兼顾生态自然。</w:t>
      </w:r>
    </w:p>
    <w:p w:rsidR="00533724" w:rsidRPr="00F5024E" w:rsidRDefault="00533724"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3</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防火隔离</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在林地外围设置防火</w:t>
      </w:r>
      <w:r w:rsidR="00900088" w:rsidRPr="00F5024E">
        <w:rPr>
          <w:rFonts w:ascii="仿宋_GB2312" w:eastAsia="仿宋_GB2312" w:hAnsiTheme="minorEastAsia" w:hint="eastAsia"/>
          <w:color w:val="262626" w:themeColor="text1" w:themeTint="D9"/>
          <w:sz w:val="32"/>
          <w:szCs w:val="32"/>
        </w:rPr>
        <w:t>安全</w:t>
      </w:r>
      <w:r w:rsidRPr="00F5024E">
        <w:rPr>
          <w:rFonts w:ascii="仿宋_GB2312" w:eastAsia="仿宋_GB2312" w:hAnsiTheme="minorEastAsia" w:hint="eastAsia"/>
          <w:color w:val="262626" w:themeColor="text1" w:themeTint="D9"/>
          <w:sz w:val="32"/>
          <w:szCs w:val="32"/>
        </w:rPr>
        <w:t>隔离</w:t>
      </w:r>
      <w:r w:rsidR="007F68A0" w:rsidRPr="00F5024E">
        <w:rPr>
          <w:rFonts w:ascii="仿宋_GB2312" w:eastAsia="仿宋_GB2312" w:hAnsiTheme="minorEastAsia" w:hint="eastAsia"/>
          <w:color w:val="262626" w:themeColor="text1" w:themeTint="D9"/>
          <w:sz w:val="32"/>
          <w:szCs w:val="32"/>
        </w:rPr>
        <w:t>相关</w:t>
      </w:r>
      <w:r w:rsidR="00900088" w:rsidRPr="00F5024E">
        <w:rPr>
          <w:rFonts w:ascii="仿宋_GB2312" w:eastAsia="仿宋_GB2312" w:hAnsiTheme="minorEastAsia" w:hint="eastAsia"/>
          <w:color w:val="262626" w:themeColor="text1" w:themeTint="D9"/>
          <w:sz w:val="32"/>
          <w:szCs w:val="32"/>
        </w:rPr>
        <w:t>措施</w:t>
      </w:r>
      <w:r w:rsidRPr="00F5024E">
        <w:rPr>
          <w:rFonts w:ascii="仿宋_GB2312" w:eastAsia="仿宋_GB2312" w:hAnsiTheme="minorEastAsia" w:hint="eastAsia"/>
          <w:color w:val="262626" w:themeColor="text1" w:themeTint="D9"/>
          <w:sz w:val="32"/>
          <w:szCs w:val="32"/>
        </w:rPr>
        <w:t>。</w:t>
      </w:r>
    </w:p>
    <w:p w:rsidR="00533724" w:rsidRPr="00F5024E" w:rsidRDefault="00533724"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4</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color w:val="262626" w:themeColor="text1" w:themeTint="D9"/>
          <w:sz w:val="32"/>
          <w:szCs w:val="32"/>
        </w:rPr>
        <w:t>标识标牌</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根据林地环境特点和功能布局确定标识的类型和数量。标识标牌应起到路线</w:t>
      </w:r>
      <w:r w:rsidR="004C2140" w:rsidRPr="00F5024E">
        <w:rPr>
          <w:rFonts w:ascii="仿宋_GB2312" w:eastAsia="仿宋_GB2312" w:hAnsiTheme="minorEastAsia" w:hint="eastAsia"/>
          <w:color w:val="262626" w:themeColor="text1" w:themeTint="D9"/>
          <w:sz w:val="32"/>
          <w:szCs w:val="32"/>
        </w:rPr>
        <w:t>指引</w:t>
      </w:r>
      <w:r w:rsidRPr="00F5024E">
        <w:rPr>
          <w:rFonts w:ascii="仿宋_GB2312" w:eastAsia="仿宋_GB2312" w:hAnsiTheme="minorEastAsia" w:hint="eastAsia"/>
          <w:color w:val="262626" w:themeColor="text1" w:themeTint="D9"/>
          <w:sz w:val="32"/>
          <w:szCs w:val="32"/>
        </w:rPr>
        <w:t>、森林防火、安全</w:t>
      </w:r>
      <w:r w:rsidR="004C2140" w:rsidRPr="00F5024E">
        <w:rPr>
          <w:rFonts w:ascii="仿宋_GB2312" w:eastAsia="仿宋_GB2312" w:hAnsiTheme="minorEastAsia" w:hint="eastAsia"/>
          <w:color w:val="262626" w:themeColor="text1" w:themeTint="D9"/>
          <w:sz w:val="32"/>
          <w:szCs w:val="32"/>
        </w:rPr>
        <w:t>提示</w:t>
      </w:r>
      <w:r w:rsidRPr="00F5024E">
        <w:rPr>
          <w:rFonts w:ascii="仿宋_GB2312" w:eastAsia="仿宋_GB2312" w:hAnsiTheme="minorEastAsia" w:hint="eastAsia"/>
          <w:color w:val="262626" w:themeColor="text1" w:themeTint="D9"/>
          <w:sz w:val="32"/>
          <w:szCs w:val="32"/>
        </w:rPr>
        <w:t>、生态科普等事项的宣传和告示作用。</w:t>
      </w:r>
    </w:p>
    <w:p w:rsidR="00533724" w:rsidRPr="00F5024E" w:rsidRDefault="00533724" w:rsidP="00F5024E">
      <w:pPr>
        <w:spacing w:line="600" w:lineRule="exact"/>
        <w:ind w:firstLineChars="200" w:firstLine="640"/>
        <w:outlineLvl w:val="1"/>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w:t>
      </w:r>
      <w:r w:rsidR="004C2140" w:rsidRPr="00F5024E">
        <w:rPr>
          <w:rFonts w:ascii="仿宋_GB2312" w:eastAsia="仿宋_GB2312" w:hAnsiTheme="minorEastAsia" w:hint="eastAsia"/>
          <w:color w:val="262626" w:themeColor="text1" w:themeTint="D9"/>
          <w:sz w:val="32"/>
          <w:szCs w:val="32"/>
        </w:rPr>
        <w:t>四</w:t>
      </w:r>
      <w:r w:rsidRPr="00F5024E">
        <w:rPr>
          <w:rFonts w:ascii="仿宋_GB2312" w:eastAsia="仿宋_GB2312" w:hAnsiTheme="minorEastAsia" w:hint="eastAsia"/>
          <w:color w:val="262626" w:themeColor="text1" w:themeTint="D9"/>
          <w:sz w:val="32"/>
          <w:szCs w:val="32"/>
        </w:rPr>
        <w:t>）</w:t>
      </w:r>
      <w:r w:rsidR="00BE7ACB" w:rsidRPr="00F5024E">
        <w:rPr>
          <w:rFonts w:ascii="仿宋_GB2312" w:eastAsia="仿宋_GB2312" w:hAnsiTheme="minorEastAsia" w:hint="eastAsia"/>
          <w:color w:val="262626" w:themeColor="text1" w:themeTint="D9"/>
          <w:sz w:val="32"/>
          <w:szCs w:val="32"/>
        </w:rPr>
        <w:t>休憩</w:t>
      </w:r>
      <w:r w:rsidRPr="00F5024E">
        <w:rPr>
          <w:rFonts w:ascii="仿宋_GB2312" w:eastAsia="仿宋_GB2312" w:hAnsiTheme="minorEastAsia" w:hint="eastAsia"/>
          <w:color w:val="262626" w:themeColor="text1" w:themeTint="D9"/>
          <w:sz w:val="32"/>
          <w:szCs w:val="32"/>
        </w:rPr>
        <w:t>设施</w:t>
      </w:r>
    </w:p>
    <w:p w:rsidR="00533724" w:rsidRPr="00F5024E" w:rsidRDefault="00533724"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1</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座椅</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休息座椅的设置应考虑游人需求</w:t>
      </w:r>
      <w:r w:rsidR="00E57191" w:rsidRPr="00F5024E">
        <w:rPr>
          <w:rFonts w:ascii="仿宋_GB2312" w:eastAsia="仿宋_GB2312" w:hAnsiTheme="minorEastAsia" w:hint="eastAsia"/>
          <w:color w:val="262626" w:themeColor="text1" w:themeTint="D9"/>
          <w:sz w:val="32"/>
          <w:szCs w:val="32"/>
        </w:rPr>
        <w:t>进行</w:t>
      </w:r>
      <w:r w:rsidRPr="00F5024E">
        <w:rPr>
          <w:rFonts w:ascii="仿宋_GB2312" w:eastAsia="仿宋_GB2312" w:hAnsiTheme="minorEastAsia" w:hint="eastAsia"/>
          <w:color w:val="262626" w:themeColor="text1" w:themeTint="D9"/>
          <w:sz w:val="32"/>
          <w:szCs w:val="32"/>
        </w:rPr>
        <w:t>合理分布。</w:t>
      </w:r>
      <w:r w:rsidR="00812156" w:rsidRPr="00F5024E">
        <w:rPr>
          <w:rFonts w:ascii="仿宋_GB2312" w:eastAsia="仿宋_GB2312" w:hAnsiTheme="minorEastAsia" w:hint="eastAsia"/>
          <w:color w:val="262626" w:themeColor="text1" w:themeTint="D9"/>
          <w:sz w:val="32"/>
          <w:szCs w:val="32"/>
        </w:rPr>
        <w:t>主干</w:t>
      </w:r>
      <w:r w:rsidRPr="00F5024E">
        <w:rPr>
          <w:rFonts w:ascii="仿宋_GB2312" w:eastAsia="仿宋_GB2312" w:hAnsiTheme="minorEastAsia" w:hint="eastAsia"/>
          <w:color w:val="262626" w:themeColor="text1" w:themeTint="D9"/>
          <w:sz w:val="32"/>
          <w:szCs w:val="32"/>
        </w:rPr>
        <w:t>道路旁间隔</w:t>
      </w:r>
      <w:r w:rsidRPr="00F5024E">
        <w:rPr>
          <w:rFonts w:ascii="仿宋_GB2312" w:eastAsia="仿宋_GB2312" w:hAnsiTheme="minorEastAsia"/>
          <w:color w:val="262626" w:themeColor="text1" w:themeTint="D9"/>
          <w:sz w:val="32"/>
          <w:szCs w:val="32"/>
        </w:rPr>
        <w:t>200米-300米设置休息座椅2组；次要道路旁间隔300-500米设置休息座椅2组。休息座椅材质以防腐木、仿木材质为主。</w:t>
      </w:r>
    </w:p>
    <w:p w:rsidR="00533724" w:rsidRPr="00F5024E" w:rsidRDefault="004D2A3D"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2</w:t>
      </w:r>
      <w:r w:rsidR="00812156" w:rsidRPr="00F5024E">
        <w:rPr>
          <w:rFonts w:ascii="楷体_GB2312" w:eastAsia="楷体_GB2312" w:hAnsiTheme="minorEastAsia" w:hint="eastAsia"/>
          <w:color w:val="262626" w:themeColor="text1" w:themeTint="D9"/>
          <w:sz w:val="32"/>
          <w:szCs w:val="32"/>
        </w:rPr>
        <w:t>、</w:t>
      </w:r>
      <w:r w:rsidR="00533724" w:rsidRPr="00F5024E">
        <w:rPr>
          <w:rFonts w:ascii="楷体_GB2312" w:eastAsia="楷体_GB2312" w:hAnsiTheme="minorEastAsia" w:hint="eastAsia"/>
          <w:color w:val="262626" w:themeColor="text1" w:themeTint="D9"/>
          <w:sz w:val="32"/>
          <w:szCs w:val="32"/>
        </w:rPr>
        <w:t>桌凳</w:t>
      </w:r>
      <w:r w:rsidR="008A4B64" w:rsidRPr="00F5024E">
        <w:rPr>
          <w:rFonts w:ascii="楷体_GB2312" w:eastAsia="楷体_GB2312" w:hAnsiTheme="minorEastAsia" w:hint="eastAsia"/>
          <w:color w:val="262626" w:themeColor="text1" w:themeTint="D9"/>
          <w:sz w:val="32"/>
          <w:szCs w:val="32"/>
        </w:rPr>
        <w:t>。</w:t>
      </w:r>
      <w:r w:rsidR="00533724" w:rsidRPr="00F5024E">
        <w:rPr>
          <w:rFonts w:ascii="仿宋_GB2312" w:eastAsia="仿宋_GB2312" w:hAnsiTheme="minorEastAsia" w:hint="eastAsia"/>
          <w:color w:val="262626" w:themeColor="text1" w:themeTint="D9"/>
          <w:sz w:val="32"/>
          <w:szCs w:val="32"/>
        </w:rPr>
        <w:t>在林地内游人主要活动区域设置休息桌凳，采用一桌四凳组合形式，材质以石质、仿木材质为主。</w:t>
      </w:r>
    </w:p>
    <w:p w:rsidR="00533724" w:rsidRPr="00F5024E" w:rsidRDefault="00C33F40"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3</w:t>
      </w:r>
      <w:r w:rsidR="00812156" w:rsidRPr="00F5024E">
        <w:rPr>
          <w:rFonts w:ascii="楷体_GB2312" w:eastAsia="楷体_GB2312" w:hAnsiTheme="minorEastAsia" w:hint="eastAsia"/>
          <w:color w:val="262626" w:themeColor="text1" w:themeTint="D9"/>
          <w:sz w:val="32"/>
          <w:szCs w:val="32"/>
        </w:rPr>
        <w:t>、</w:t>
      </w:r>
      <w:r w:rsidR="004D2A3D" w:rsidRPr="00F5024E">
        <w:rPr>
          <w:rFonts w:ascii="楷体_GB2312" w:eastAsia="楷体_GB2312" w:hAnsiTheme="minorEastAsia" w:hint="eastAsia"/>
          <w:color w:val="262626" w:themeColor="text1" w:themeTint="D9"/>
          <w:sz w:val="32"/>
          <w:szCs w:val="32"/>
        </w:rPr>
        <w:t>避雨</w:t>
      </w:r>
      <w:r w:rsidR="00533724" w:rsidRPr="00F5024E">
        <w:rPr>
          <w:rFonts w:ascii="楷体_GB2312" w:eastAsia="楷体_GB2312" w:hAnsiTheme="minorEastAsia" w:hint="eastAsia"/>
          <w:color w:val="262626" w:themeColor="text1" w:themeTint="D9"/>
          <w:sz w:val="32"/>
          <w:szCs w:val="32"/>
        </w:rPr>
        <w:t>廊架</w:t>
      </w:r>
      <w:r w:rsidR="008A4B64" w:rsidRPr="00F5024E">
        <w:rPr>
          <w:rFonts w:ascii="楷体_GB2312" w:eastAsia="楷体_GB2312" w:hAnsiTheme="minorEastAsia" w:hint="eastAsia"/>
          <w:color w:val="262626" w:themeColor="text1" w:themeTint="D9"/>
          <w:sz w:val="32"/>
          <w:szCs w:val="32"/>
        </w:rPr>
        <w:t>。</w:t>
      </w:r>
      <w:r w:rsidR="00533724" w:rsidRPr="00F5024E">
        <w:rPr>
          <w:rFonts w:ascii="仿宋_GB2312" w:eastAsia="仿宋_GB2312" w:hAnsiTheme="minorEastAsia" w:hint="eastAsia"/>
          <w:color w:val="262626" w:themeColor="text1" w:themeTint="D9"/>
          <w:sz w:val="32"/>
          <w:szCs w:val="32"/>
        </w:rPr>
        <w:t>每</w:t>
      </w:r>
      <w:r w:rsidR="00533724" w:rsidRPr="00F5024E">
        <w:rPr>
          <w:rFonts w:ascii="仿宋_GB2312" w:eastAsia="仿宋_GB2312" w:hAnsiTheme="minorEastAsia"/>
          <w:color w:val="262626" w:themeColor="text1" w:themeTint="D9"/>
          <w:sz w:val="32"/>
          <w:szCs w:val="32"/>
        </w:rPr>
        <w:t>500亩左右林地设置1座</w:t>
      </w:r>
      <w:r w:rsidR="004D2A3D" w:rsidRPr="00F5024E">
        <w:rPr>
          <w:rFonts w:ascii="仿宋_GB2312" w:eastAsia="仿宋_GB2312" w:hAnsiTheme="minorEastAsia" w:hint="eastAsia"/>
          <w:color w:val="262626" w:themeColor="text1" w:themeTint="D9"/>
          <w:sz w:val="32"/>
          <w:szCs w:val="32"/>
        </w:rPr>
        <w:t>避雨廊架</w:t>
      </w:r>
      <w:r w:rsidR="00533724" w:rsidRPr="00F5024E">
        <w:rPr>
          <w:rFonts w:ascii="仿宋_GB2312" w:eastAsia="仿宋_GB2312" w:hAnsiTheme="minorEastAsia" w:hint="eastAsia"/>
          <w:color w:val="262626" w:themeColor="text1" w:themeTint="D9"/>
          <w:sz w:val="32"/>
          <w:szCs w:val="32"/>
        </w:rPr>
        <w:t>，廊架周边配置相应的景观植物，与林地环境相协调，材质以防腐木或仿木材质为主。</w:t>
      </w:r>
    </w:p>
    <w:p w:rsidR="004C2140" w:rsidRPr="00F5024E" w:rsidRDefault="004C2140" w:rsidP="00F5024E">
      <w:pPr>
        <w:spacing w:line="600" w:lineRule="exact"/>
        <w:ind w:firstLineChars="200" w:firstLine="640"/>
        <w:outlineLvl w:val="1"/>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（五）服务设施</w:t>
      </w:r>
    </w:p>
    <w:p w:rsidR="004C2140" w:rsidRPr="00F5024E" w:rsidRDefault="004C2140"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1</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hint="eastAsia"/>
          <w:color w:val="262626" w:themeColor="text1" w:themeTint="D9"/>
          <w:sz w:val="32"/>
          <w:szCs w:val="32"/>
        </w:rPr>
        <w:t>出入口</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color w:val="262626" w:themeColor="text1" w:themeTint="D9"/>
          <w:sz w:val="32"/>
          <w:szCs w:val="32"/>
        </w:rPr>
        <w:t>根据林地功能布局和场地条件</w:t>
      </w:r>
      <w:r w:rsidRPr="00F5024E">
        <w:rPr>
          <w:rFonts w:ascii="仿宋_GB2312" w:eastAsia="仿宋_GB2312" w:hAnsiTheme="minorEastAsia" w:hint="eastAsia"/>
          <w:color w:val="262626" w:themeColor="text1" w:themeTint="D9"/>
          <w:sz w:val="32"/>
          <w:szCs w:val="32"/>
        </w:rPr>
        <w:t>，设置</w:t>
      </w:r>
      <w:r w:rsidRPr="00F5024E">
        <w:rPr>
          <w:rFonts w:ascii="仿宋_GB2312" w:eastAsia="仿宋_GB2312" w:hAnsiTheme="minorEastAsia"/>
          <w:color w:val="262626" w:themeColor="text1" w:themeTint="D9"/>
          <w:sz w:val="32"/>
          <w:szCs w:val="32"/>
        </w:rPr>
        <w:t>1个主出入口和1个次出入口。在主出入口设置开放休闲林地标志。</w:t>
      </w:r>
    </w:p>
    <w:p w:rsidR="004C2140" w:rsidRPr="00F5024E" w:rsidRDefault="004C2140"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2</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color w:val="262626" w:themeColor="text1" w:themeTint="D9"/>
          <w:sz w:val="32"/>
          <w:szCs w:val="32"/>
        </w:rPr>
        <w:t>管理用房</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根据适用原则，分别在主、次出入口各设置</w:t>
      </w:r>
      <w:r w:rsidRPr="00F5024E">
        <w:rPr>
          <w:rFonts w:ascii="仿宋_GB2312" w:eastAsia="仿宋_GB2312" w:hAnsiTheme="minorEastAsia"/>
          <w:color w:val="262626" w:themeColor="text1" w:themeTint="D9"/>
          <w:sz w:val="32"/>
          <w:szCs w:val="32"/>
        </w:rPr>
        <w:t>1处成品配套管理用房。</w:t>
      </w:r>
    </w:p>
    <w:p w:rsidR="004C2140" w:rsidRPr="00F5024E" w:rsidRDefault="004C2140"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3</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color w:val="262626" w:themeColor="text1" w:themeTint="D9"/>
          <w:sz w:val="32"/>
          <w:szCs w:val="32"/>
        </w:rPr>
        <w:t>公共厕所</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分别在主、次出入口各设置</w:t>
      </w:r>
      <w:r w:rsidRPr="00F5024E">
        <w:rPr>
          <w:rFonts w:ascii="仿宋_GB2312" w:eastAsia="仿宋_GB2312" w:hAnsiTheme="minorEastAsia"/>
          <w:color w:val="262626" w:themeColor="text1" w:themeTint="D9"/>
          <w:sz w:val="32"/>
          <w:szCs w:val="32"/>
        </w:rPr>
        <w:t>1处成品公共厕所，建议使用免冲洗环保厕所；或利用原有厕所改造。</w:t>
      </w:r>
    </w:p>
    <w:p w:rsidR="004C2140" w:rsidRPr="00F5024E" w:rsidRDefault="004C2140"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4</w:t>
      </w:r>
      <w:r w:rsidR="00812156" w:rsidRPr="00F5024E">
        <w:rPr>
          <w:rFonts w:ascii="楷体_GB2312" w:eastAsia="楷体_GB2312" w:hAnsiTheme="minorEastAsia" w:hint="eastAsia"/>
          <w:color w:val="262626" w:themeColor="text1" w:themeTint="D9"/>
          <w:sz w:val="32"/>
          <w:szCs w:val="32"/>
        </w:rPr>
        <w:t>、</w:t>
      </w:r>
      <w:r w:rsidRPr="00F5024E">
        <w:rPr>
          <w:rFonts w:ascii="楷体_GB2312" w:eastAsia="楷体_GB2312" w:hAnsiTheme="minorEastAsia"/>
          <w:color w:val="262626" w:themeColor="text1" w:themeTint="D9"/>
          <w:sz w:val="32"/>
          <w:szCs w:val="32"/>
        </w:rPr>
        <w:t>停车场</w:t>
      </w:r>
      <w:r w:rsidR="008A4B64" w:rsidRPr="00F5024E">
        <w:rPr>
          <w:rFonts w:ascii="楷体_GB2312" w:eastAsia="楷体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在主、次出入口周边，现有林地上高大乔木等植物下，各设置</w:t>
      </w:r>
      <w:r w:rsidRPr="00F5024E">
        <w:rPr>
          <w:rFonts w:ascii="仿宋_GB2312" w:eastAsia="仿宋_GB2312" w:hAnsiTheme="minorEastAsia"/>
          <w:color w:val="262626" w:themeColor="text1" w:themeTint="D9"/>
          <w:sz w:val="32"/>
          <w:szCs w:val="32"/>
        </w:rPr>
        <w:t>1处林荫式</w:t>
      </w:r>
      <w:r w:rsidR="00384D2D" w:rsidRPr="00F5024E">
        <w:rPr>
          <w:rFonts w:ascii="仿宋_GB2312" w:eastAsia="仿宋_GB2312" w:hAnsiTheme="minorEastAsia" w:hint="eastAsia"/>
          <w:color w:val="262626" w:themeColor="text1" w:themeTint="D9"/>
          <w:sz w:val="32"/>
          <w:szCs w:val="32"/>
        </w:rPr>
        <w:t>生态</w:t>
      </w:r>
      <w:r w:rsidRPr="00F5024E">
        <w:rPr>
          <w:rFonts w:ascii="仿宋_GB2312" w:eastAsia="仿宋_GB2312" w:hAnsiTheme="minorEastAsia" w:hint="eastAsia"/>
          <w:color w:val="262626" w:themeColor="text1" w:themeTint="D9"/>
          <w:sz w:val="32"/>
          <w:szCs w:val="32"/>
        </w:rPr>
        <w:t>停车场。</w:t>
      </w:r>
    </w:p>
    <w:p w:rsidR="007E051D" w:rsidRPr="00F5024E" w:rsidRDefault="007E051D"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5、避雨亭。</w:t>
      </w:r>
      <w:r w:rsidRPr="00F5024E">
        <w:rPr>
          <w:rFonts w:ascii="仿宋_GB2312" w:eastAsia="仿宋_GB2312" w:hAnsiTheme="minorEastAsia" w:hint="eastAsia"/>
          <w:color w:val="262626" w:themeColor="text1" w:themeTint="D9"/>
          <w:sz w:val="32"/>
          <w:szCs w:val="32"/>
        </w:rPr>
        <w:t>每</w:t>
      </w:r>
      <w:r w:rsidRPr="00F5024E">
        <w:rPr>
          <w:rFonts w:ascii="仿宋_GB2312" w:eastAsia="仿宋_GB2312" w:hAnsiTheme="minorEastAsia"/>
          <w:color w:val="262626" w:themeColor="text1" w:themeTint="D9"/>
          <w:sz w:val="32"/>
          <w:szCs w:val="32"/>
        </w:rPr>
        <w:t>500亩左右林地设置1座能够为游人在雨天提供临时避雨场所的避雨亭。避雨亭应与林地环境相协调，材质以防腐木、仿木材质和石质为主。</w:t>
      </w:r>
    </w:p>
    <w:p w:rsidR="00BA75D9" w:rsidRPr="00F5024E" w:rsidRDefault="007E051D"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6</w:t>
      </w:r>
      <w:r w:rsidR="00812156" w:rsidRPr="00F5024E">
        <w:rPr>
          <w:rFonts w:ascii="楷体_GB2312" w:eastAsia="楷体_GB2312" w:hAnsiTheme="minorEastAsia" w:hint="eastAsia"/>
          <w:color w:val="262626" w:themeColor="text1" w:themeTint="D9"/>
          <w:sz w:val="32"/>
          <w:szCs w:val="32"/>
        </w:rPr>
        <w:t>、</w:t>
      </w:r>
      <w:r w:rsidR="00BA75D9" w:rsidRPr="00F5024E">
        <w:rPr>
          <w:rFonts w:ascii="楷体_GB2312" w:eastAsia="楷体_GB2312" w:hAnsiTheme="minorEastAsia" w:hint="eastAsia"/>
          <w:color w:val="262626" w:themeColor="text1" w:themeTint="D9"/>
          <w:sz w:val="32"/>
          <w:szCs w:val="32"/>
        </w:rPr>
        <w:t>供配电系统</w:t>
      </w:r>
      <w:r w:rsidR="008A4B64" w:rsidRPr="00F5024E">
        <w:rPr>
          <w:rFonts w:ascii="楷体_GB2312" w:eastAsia="楷体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出入口、管理用房</w:t>
      </w:r>
      <w:r w:rsidR="004C5DD4" w:rsidRPr="00F5024E">
        <w:rPr>
          <w:rFonts w:ascii="仿宋_GB2312" w:eastAsia="仿宋_GB2312" w:hAnsiTheme="minorEastAsia" w:hint="eastAsia"/>
          <w:color w:val="262626" w:themeColor="text1" w:themeTint="D9"/>
          <w:sz w:val="32"/>
          <w:szCs w:val="32"/>
        </w:rPr>
        <w:t>和</w:t>
      </w:r>
      <w:r w:rsidR="00BA75D9" w:rsidRPr="00F5024E">
        <w:rPr>
          <w:rFonts w:ascii="仿宋_GB2312" w:eastAsia="仿宋_GB2312" w:hAnsiTheme="minorEastAsia" w:hint="eastAsia"/>
          <w:color w:val="262626" w:themeColor="text1" w:themeTint="D9"/>
          <w:sz w:val="32"/>
          <w:szCs w:val="32"/>
        </w:rPr>
        <w:t>公共厕所等区域</w:t>
      </w:r>
      <w:r w:rsidR="004C5DD4" w:rsidRPr="00F5024E">
        <w:rPr>
          <w:rFonts w:ascii="仿宋_GB2312" w:eastAsia="仿宋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需配备供电条件，就近接入供电设备。</w:t>
      </w:r>
    </w:p>
    <w:p w:rsidR="00BA75D9" w:rsidRPr="00F5024E" w:rsidRDefault="007E051D"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楷体_GB2312" w:eastAsia="楷体_GB2312" w:hAnsiTheme="minorEastAsia"/>
          <w:color w:val="262626" w:themeColor="text1" w:themeTint="D9"/>
          <w:sz w:val="32"/>
          <w:szCs w:val="32"/>
        </w:rPr>
        <w:t>7</w:t>
      </w:r>
      <w:r w:rsidR="00812156" w:rsidRPr="00F5024E">
        <w:rPr>
          <w:rFonts w:ascii="楷体_GB2312" w:eastAsia="楷体_GB2312" w:hAnsiTheme="minorEastAsia" w:hint="eastAsia"/>
          <w:color w:val="262626" w:themeColor="text1" w:themeTint="D9"/>
          <w:sz w:val="32"/>
          <w:szCs w:val="32"/>
        </w:rPr>
        <w:t>、</w:t>
      </w:r>
      <w:r w:rsidR="00BA75D9" w:rsidRPr="00F5024E">
        <w:rPr>
          <w:rFonts w:ascii="楷体_GB2312" w:eastAsia="楷体_GB2312" w:hAnsiTheme="minorEastAsia" w:hint="eastAsia"/>
          <w:color w:val="262626" w:themeColor="text1" w:themeTint="D9"/>
          <w:sz w:val="32"/>
          <w:szCs w:val="32"/>
        </w:rPr>
        <w:t>照明系统</w:t>
      </w:r>
      <w:r w:rsidR="00F5024E">
        <w:rPr>
          <w:rFonts w:ascii="楷体_GB2312" w:eastAsia="楷体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对于夜间开放使用的开放休闲林地，根据实际需要在林地出入口、主要道路两侧、停车场以及游人主要活动区域</w:t>
      </w:r>
      <w:r w:rsidR="00B1329E">
        <w:rPr>
          <w:rFonts w:ascii="仿宋_GB2312" w:eastAsia="仿宋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配置太阳能自供电照明设施，设置间隔距离宜在</w:t>
      </w:r>
      <w:r w:rsidR="00BA75D9" w:rsidRPr="00F5024E">
        <w:rPr>
          <w:rFonts w:ascii="仿宋_GB2312" w:eastAsia="仿宋_GB2312" w:hAnsiTheme="minorEastAsia"/>
          <w:color w:val="262626" w:themeColor="text1" w:themeTint="D9"/>
          <w:sz w:val="32"/>
          <w:szCs w:val="32"/>
        </w:rPr>
        <w:t>40-60</w:t>
      </w:r>
      <w:r w:rsidR="00FA5FB4" w:rsidRPr="00F5024E">
        <w:rPr>
          <w:rFonts w:ascii="仿宋_GB2312" w:eastAsia="仿宋_GB2312" w:hAnsiTheme="minorEastAsia" w:hint="eastAsia"/>
          <w:color w:val="262626" w:themeColor="text1" w:themeTint="D9"/>
          <w:sz w:val="32"/>
          <w:szCs w:val="32"/>
        </w:rPr>
        <w:t>米之间。照明设施的造型及安装位置应与景观相融</w:t>
      </w:r>
      <w:r w:rsidR="00BA75D9" w:rsidRPr="00F5024E">
        <w:rPr>
          <w:rFonts w:ascii="仿宋_GB2312" w:eastAsia="仿宋_GB2312" w:hAnsiTheme="minorEastAsia" w:hint="eastAsia"/>
          <w:color w:val="262626" w:themeColor="text1" w:themeTint="D9"/>
          <w:sz w:val="32"/>
          <w:szCs w:val="32"/>
        </w:rPr>
        <w:t>合。</w:t>
      </w:r>
    </w:p>
    <w:p w:rsidR="00BA75D9" w:rsidRPr="00F5024E" w:rsidRDefault="009C7D9B"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B1329E">
        <w:rPr>
          <w:rFonts w:ascii="楷体_GB2312" w:eastAsia="楷体_GB2312" w:hAnsiTheme="minorEastAsia"/>
          <w:color w:val="262626" w:themeColor="text1" w:themeTint="D9"/>
          <w:sz w:val="32"/>
          <w:szCs w:val="32"/>
        </w:rPr>
        <w:t>8</w:t>
      </w:r>
      <w:r w:rsidR="00812156" w:rsidRPr="00B1329E">
        <w:rPr>
          <w:rFonts w:ascii="楷体_GB2312" w:eastAsia="楷体_GB2312" w:hAnsiTheme="minorEastAsia" w:hint="eastAsia"/>
          <w:color w:val="262626" w:themeColor="text1" w:themeTint="D9"/>
          <w:sz w:val="32"/>
          <w:szCs w:val="32"/>
        </w:rPr>
        <w:t>、</w:t>
      </w:r>
      <w:r w:rsidR="00BA75D9" w:rsidRPr="00B1329E">
        <w:rPr>
          <w:rFonts w:ascii="楷体_GB2312" w:eastAsia="楷体_GB2312" w:hAnsiTheme="minorEastAsia" w:hint="eastAsia"/>
          <w:color w:val="262626" w:themeColor="text1" w:themeTint="D9"/>
          <w:sz w:val="32"/>
          <w:szCs w:val="32"/>
        </w:rPr>
        <w:t>安防系统</w:t>
      </w:r>
      <w:r w:rsidR="008A4B64" w:rsidRPr="00B1329E">
        <w:rPr>
          <w:rFonts w:ascii="楷体_GB2312" w:eastAsia="楷体_GB2312" w:hAnsiTheme="minorEastAsia" w:hint="eastAsia"/>
          <w:color w:val="262626" w:themeColor="text1" w:themeTint="D9"/>
          <w:sz w:val="32"/>
          <w:szCs w:val="32"/>
        </w:rPr>
        <w:t>。</w:t>
      </w:r>
      <w:r w:rsidR="00BA75D9" w:rsidRPr="00F5024E">
        <w:rPr>
          <w:rFonts w:ascii="仿宋_GB2312" w:eastAsia="仿宋_GB2312" w:hAnsiTheme="minorEastAsia" w:hint="eastAsia"/>
          <w:color w:val="262626" w:themeColor="text1" w:themeTint="D9"/>
          <w:sz w:val="32"/>
          <w:szCs w:val="32"/>
        </w:rPr>
        <w:t>林地内设置治安值班室、智能监控系统、应急广播系统、紧急救助报警系统等安防设施，以保证游人安全，方便管理。</w:t>
      </w:r>
    </w:p>
    <w:p w:rsidR="00BA75D9" w:rsidRPr="00F5024E" w:rsidRDefault="00BA75D9" w:rsidP="00F5024E">
      <w:pPr>
        <w:spacing w:line="600" w:lineRule="exact"/>
        <w:ind w:firstLineChars="200" w:firstLine="640"/>
        <w:outlineLvl w:val="0"/>
        <w:rPr>
          <w:rFonts w:ascii="黑体" w:eastAsia="黑体" w:hAnsi="黑体"/>
          <w:color w:val="262626" w:themeColor="text1" w:themeTint="D9"/>
          <w:sz w:val="32"/>
          <w:szCs w:val="32"/>
        </w:rPr>
      </w:pPr>
      <w:r w:rsidRPr="00F5024E">
        <w:rPr>
          <w:rFonts w:ascii="黑体" w:eastAsia="黑体" w:hAnsi="黑体" w:hint="eastAsia"/>
          <w:color w:val="262626" w:themeColor="text1" w:themeTint="D9"/>
          <w:sz w:val="32"/>
          <w:szCs w:val="32"/>
        </w:rPr>
        <w:t>五、附则</w:t>
      </w:r>
    </w:p>
    <w:p w:rsidR="00531B29" w:rsidRPr="00F5024E" w:rsidRDefault="00BA75D9" w:rsidP="00F5024E">
      <w:pPr>
        <w:spacing w:line="600" w:lineRule="exact"/>
        <w:ind w:firstLineChars="200" w:firstLine="640"/>
        <w:outlineLvl w:val="2"/>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本导则中提及的</w:t>
      </w:r>
      <w:r w:rsidR="004C5DD4" w:rsidRPr="00F5024E">
        <w:rPr>
          <w:rFonts w:ascii="仿宋_GB2312" w:eastAsia="仿宋_GB2312" w:hAnsiTheme="minorEastAsia" w:hint="eastAsia"/>
          <w:color w:val="262626" w:themeColor="text1" w:themeTint="D9"/>
          <w:sz w:val="32"/>
          <w:szCs w:val="32"/>
        </w:rPr>
        <w:t>林地抚育、景观改造、基础设施和</w:t>
      </w:r>
      <w:r w:rsidR="00EB38BC" w:rsidRPr="00F5024E">
        <w:rPr>
          <w:rFonts w:ascii="仿宋_GB2312" w:eastAsia="仿宋_GB2312" w:hAnsiTheme="minorEastAsia" w:hint="eastAsia"/>
          <w:color w:val="262626" w:themeColor="text1" w:themeTint="D9"/>
          <w:sz w:val="32"/>
          <w:szCs w:val="32"/>
        </w:rPr>
        <w:t>休</w:t>
      </w:r>
      <w:r w:rsidR="004C5DD4" w:rsidRPr="00F5024E">
        <w:rPr>
          <w:rFonts w:ascii="仿宋_GB2312" w:eastAsia="仿宋_GB2312" w:hAnsiTheme="minorEastAsia" w:hint="eastAsia"/>
          <w:color w:val="262626" w:themeColor="text1" w:themeTint="D9"/>
          <w:sz w:val="32"/>
          <w:szCs w:val="32"/>
        </w:rPr>
        <w:t>憩设施等为必需建设内容；服务设施为选择性建设内容。</w:t>
      </w:r>
      <w:r w:rsidRPr="00F5024E">
        <w:rPr>
          <w:rFonts w:ascii="仿宋_GB2312" w:eastAsia="仿宋_GB2312" w:hAnsiTheme="minorEastAsia" w:hint="eastAsia"/>
          <w:color w:val="262626" w:themeColor="text1" w:themeTint="D9"/>
          <w:sz w:val="32"/>
          <w:szCs w:val="32"/>
        </w:rPr>
        <w:t>建设单位视需要适当提高</w:t>
      </w:r>
      <w:r w:rsidR="004C5DD4" w:rsidRPr="00F5024E">
        <w:rPr>
          <w:rFonts w:ascii="仿宋_GB2312" w:eastAsia="仿宋_GB2312" w:hAnsiTheme="minorEastAsia" w:hint="eastAsia"/>
          <w:color w:val="262626" w:themeColor="text1" w:themeTint="D9"/>
          <w:sz w:val="32"/>
          <w:szCs w:val="32"/>
        </w:rPr>
        <w:t>建设内容</w:t>
      </w:r>
      <w:r w:rsidRPr="00F5024E">
        <w:rPr>
          <w:rFonts w:ascii="仿宋_GB2312" w:eastAsia="仿宋_GB2312" w:hAnsiTheme="minorEastAsia" w:hint="eastAsia"/>
          <w:color w:val="262626" w:themeColor="text1" w:themeTint="D9"/>
          <w:sz w:val="32"/>
          <w:szCs w:val="32"/>
        </w:rPr>
        <w:t>标准，</w:t>
      </w:r>
      <w:r w:rsidR="0005026C" w:rsidRPr="00F5024E">
        <w:rPr>
          <w:rFonts w:ascii="仿宋_GB2312" w:eastAsia="仿宋_GB2312" w:hAnsiTheme="minorEastAsia" w:hint="eastAsia"/>
          <w:color w:val="262626" w:themeColor="text1" w:themeTint="D9"/>
          <w:sz w:val="32"/>
          <w:szCs w:val="32"/>
        </w:rPr>
        <w:t>设施</w:t>
      </w:r>
      <w:r w:rsidR="00623CD0" w:rsidRPr="00F5024E">
        <w:rPr>
          <w:rFonts w:ascii="仿宋_GB2312" w:eastAsia="仿宋_GB2312" w:hAnsiTheme="minorEastAsia"/>
          <w:color w:val="262626" w:themeColor="text1" w:themeTint="D9"/>
          <w:sz w:val="32"/>
          <w:szCs w:val="32"/>
        </w:rPr>
        <w:t>配置数量根据</w:t>
      </w:r>
      <w:r w:rsidR="00623CD0" w:rsidRPr="00F5024E">
        <w:rPr>
          <w:rFonts w:ascii="仿宋_GB2312" w:eastAsia="仿宋_GB2312" w:hAnsiTheme="minorEastAsia" w:hint="eastAsia"/>
          <w:color w:val="262626" w:themeColor="text1" w:themeTint="D9"/>
          <w:sz w:val="32"/>
          <w:szCs w:val="32"/>
        </w:rPr>
        <w:t>林地</w:t>
      </w:r>
      <w:r w:rsidR="00623CD0" w:rsidRPr="00F5024E">
        <w:rPr>
          <w:rFonts w:ascii="仿宋_GB2312" w:eastAsia="仿宋_GB2312" w:hAnsiTheme="minorEastAsia"/>
          <w:color w:val="262626" w:themeColor="text1" w:themeTint="D9"/>
          <w:sz w:val="32"/>
          <w:szCs w:val="32"/>
        </w:rPr>
        <w:t>周边居民数量和游人</w:t>
      </w:r>
      <w:r w:rsidR="00655164" w:rsidRPr="00F5024E">
        <w:rPr>
          <w:rFonts w:ascii="仿宋_GB2312" w:eastAsia="仿宋_GB2312" w:hAnsiTheme="minorEastAsia" w:hint="eastAsia"/>
          <w:color w:val="262626" w:themeColor="text1" w:themeTint="D9"/>
          <w:sz w:val="32"/>
          <w:szCs w:val="32"/>
        </w:rPr>
        <w:t>实际</w:t>
      </w:r>
      <w:r w:rsidR="00623CD0" w:rsidRPr="00F5024E">
        <w:rPr>
          <w:rFonts w:ascii="仿宋_GB2312" w:eastAsia="仿宋_GB2312" w:hAnsiTheme="minorEastAsia"/>
          <w:color w:val="262626" w:themeColor="text1" w:themeTint="D9"/>
          <w:sz w:val="32"/>
          <w:szCs w:val="32"/>
        </w:rPr>
        <w:t>需要适当增减</w:t>
      </w:r>
      <w:r w:rsidR="00623CD0" w:rsidRP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对超出规定造价的部分由建设单位自行承担。</w:t>
      </w:r>
    </w:p>
    <w:p w:rsidR="00BA75D9" w:rsidRPr="00F5024E" w:rsidRDefault="00BA75D9" w:rsidP="00F5024E">
      <w:pPr>
        <w:spacing w:line="600" w:lineRule="exact"/>
        <w:ind w:firstLineChars="200" w:firstLine="640"/>
        <w:rPr>
          <w:rFonts w:ascii="仿宋_GB2312" w:eastAsia="仿宋_GB2312" w:hAnsiTheme="minorEastAsia"/>
          <w:color w:val="262626" w:themeColor="text1" w:themeTint="D9"/>
          <w:sz w:val="32"/>
          <w:szCs w:val="32"/>
        </w:rPr>
      </w:pPr>
      <w:r w:rsidRPr="00F5024E">
        <w:rPr>
          <w:rFonts w:ascii="仿宋_GB2312" w:eastAsia="仿宋_GB2312" w:hAnsiTheme="minorEastAsia" w:hint="eastAsia"/>
          <w:color w:val="262626" w:themeColor="text1" w:themeTint="D9"/>
          <w:sz w:val="32"/>
          <w:szCs w:val="32"/>
        </w:rPr>
        <w:t>需要建设管理用房、公共厕所</w:t>
      </w:r>
      <w:r w:rsidR="004C5DD4" w:rsidRPr="00F5024E">
        <w:rPr>
          <w:rFonts w:ascii="仿宋_GB2312" w:eastAsia="仿宋_GB2312" w:hAnsiTheme="minorEastAsia" w:hint="eastAsia"/>
          <w:color w:val="262626" w:themeColor="text1" w:themeTint="D9"/>
          <w:sz w:val="32"/>
          <w:szCs w:val="32"/>
        </w:rPr>
        <w:t>等林地管护设施，以及水电、照明和其它配套设施，在林地内预留空间</w:t>
      </w:r>
      <w:r w:rsidR="00C52F2C" w:rsidRPr="00F5024E">
        <w:rPr>
          <w:rFonts w:ascii="仿宋_GB2312" w:eastAsia="仿宋_GB2312" w:hAnsiTheme="minorEastAsia" w:hint="eastAsia"/>
          <w:color w:val="262626" w:themeColor="text1" w:themeTint="D9"/>
          <w:sz w:val="32"/>
          <w:szCs w:val="32"/>
        </w:rPr>
        <w:t>，</w:t>
      </w:r>
      <w:r w:rsidR="00C52F2C" w:rsidRPr="00F5024E">
        <w:rPr>
          <w:rFonts w:ascii="仿宋_GB2312" w:eastAsia="仿宋_GB2312" w:hAnsiTheme="minorEastAsia"/>
          <w:color w:val="262626" w:themeColor="text1" w:themeTint="D9"/>
          <w:sz w:val="32"/>
          <w:szCs w:val="32"/>
        </w:rPr>
        <w:t>以备后续进行完善提升</w:t>
      </w:r>
      <w:r w:rsidR="004C5DD4" w:rsidRPr="00F5024E">
        <w:rPr>
          <w:rFonts w:ascii="仿宋_GB2312" w:eastAsia="仿宋_GB2312" w:hAnsiTheme="minorEastAsia" w:hint="eastAsia"/>
          <w:color w:val="262626" w:themeColor="text1" w:themeTint="D9"/>
          <w:sz w:val="32"/>
          <w:szCs w:val="32"/>
        </w:rPr>
        <w:t>；</w:t>
      </w:r>
      <w:r w:rsidRPr="00F5024E">
        <w:rPr>
          <w:rFonts w:ascii="仿宋_GB2312" w:eastAsia="仿宋_GB2312" w:hAnsiTheme="minorEastAsia" w:hint="eastAsia"/>
          <w:color w:val="262626" w:themeColor="text1" w:themeTint="D9"/>
          <w:sz w:val="32"/>
          <w:szCs w:val="32"/>
        </w:rPr>
        <w:t>由建设单位按有关规定自行委托具备设计、施工资质（资格）的单位进行设计、建造</w:t>
      </w:r>
      <w:r w:rsidR="00693AF9" w:rsidRPr="00F5024E">
        <w:rPr>
          <w:rFonts w:ascii="仿宋_GB2312" w:eastAsia="仿宋_GB2312" w:hAnsiTheme="minorEastAsia" w:hint="eastAsia"/>
          <w:color w:val="262626" w:themeColor="text1" w:themeTint="D9"/>
          <w:sz w:val="32"/>
          <w:szCs w:val="32"/>
        </w:rPr>
        <w:t>，</w:t>
      </w:r>
      <w:r w:rsidR="00693AF9" w:rsidRPr="00F5024E">
        <w:rPr>
          <w:rFonts w:ascii="仿宋_GB2312" w:eastAsia="仿宋_GB2312" w:hAnsiTheme="minorEastAsia"/>
          <w:color w:val="262626" w:themeColor="text1" w:themeTint="D9"/>
          <w:sz w:val="32"/>
          <w:szCs w:val="32"/>
        </w:rPr>
        <w:t>并符合用地政策和相关</w:t>
      </w:r>
      <w:r w:rsidR="00693AF9" w:rsidRPr="00F5024E">
        <w:rPr>
          <w:rFonts w:ascii="仿宋_GB2312" w:eastAsia="仿宋_GB2312" w:hAnsiTheme="minorEastAsia" w:hint="eastAsia"/>
          <w:color w:val="262626" w:themeColor="text1" w:themeTint="D9"/>
          <w:sz w:val="32"/>
          <w:szCs w:val="32"/>
        </w:rPr>
        <w:t>安全</w:t>
      </w:r>
      <w:r w:rsidR="00693AF9" w:rsidRPr="00F5024E">
        <w:rPr>
          <w:rFonts w:ascii="仿宋_GB2312" w:eastAsia="仿宋_GB2312" w:hAnsiTheme="minorEastAsia"/>
          <w:color w:val="262626" w:themeColor="text1" w:themeTint="D9"/>
          <w:sz w:val="32"/>
          <w:szCs w:val="32"/>
        </w:rPr>
        <w:t>要求</w:t>
      </w:r>
      <w:r w:rsidR="00AE01FF" w:rsidRPr="00F5024E">
        <w:rPr>
          <w:rFonts w:ascii="仿宋_GB2312" w:eastAsia="仿宋_GB2312" w:hAnsiTheme="minorEastAsia" w:hint="eastAsia"/>
          <w:color w:val="262626" w:themeColor="text1" w:themeTint="D9"/>
          <w:sz w:val="32"/>
          <w:szCs w:val="32"/>
        </w:rPr>
        <w:t>，</w:t>
      </w:r>
      <w:r w:rsidR="00AE01FF" w:rsidRPr="00F5024E">
        <w:rPr>
          <w:rFonts w:ascii="仿宋_GB2312" w:eastAsia="仿宋_GB2312" w:hAnsiTheme="minorEastAsia"/>
          <w:color w:val="262626" w:themeColor="text1" w:themeTint="D9"/>
          <w:sz w:val="32"/>
          <w:szCs w:val="32"/>
        </w:rPr>
        <w:t>林地</w:t>
      </w:r>
      <w:r w:rsidR="007D0841" w:rsidRPr="00F5024E">
        <w:rPr>
          <w:rFonts w:ascii="仿宋_GB2312" w:eastAsia="仿宋_GB2312" w:hAnsiTheme="minorEastAsia" w:hint="eastAsia"/>
          <w:color w:val="262626" w:themeColor="text1" w:themeTint="D9"/>
          <w:sz w:val="32"/>
          <w:szCs w:val="32"/>
        </w:rPr>
        <w:t>林相</w:t>
      </w:r>
      <w:r w:rsidR="00AE01FF" w:rsidRPr="00F5024E">
        <w:rPr>
          <w:rFonts w:ascii="仿宋_GB2312" w:eastAsia="仿宋_GB2312" w:hAnsiTheme="minorEastAsia" w:hint="eastAsia"/>
          <w:color w:val="262626" w:themeColor="text1" w:themeTint="D9"/>
          <w:sz w:val="32"/>
          <w:szCs w:val="32"/>
        </w:rPr>
        <w:t>改造</w:t>
      </w:r>
      <w:r w:rsidR="007D0841" w:rsidRPr="00F5024E">
        <w:rPr>
          <w:rFonts w:ascii="仿宋_GB2312" w:eastAsia="仿宋_GB2312" w:hAnsiTheme="minorEastAsia" w:hint="eastAsia"/>
          <w:color w:val="262626" w:themeColor="text1" w:themeTint="D9"/>
          <w:sz w:val="32"/>
          <w:szCs w:val="32"/>
        </w:rPr>
        <w:t>及</w:t>
      </w:r>
      <w:r w:rsidR="00A65EAB" w:rsidRPr="00F5024E">
        <w:rPr>
          <w:rFonts w:ascii="仿宋_GB2312" w:eastAsia="仿宋_GB2312" w:hAnsiTheme="minorEastAsia"/>
          <w:color w:val="262626" w:themeColor="text1" w:themeTint="D9"/>
          <w:sz w:val="32"/>
          <w:szCs w:val="32"/>
        </w:rPr>
        <w:t>结构</w:t>
      </w:r>
      <w:r w:rsidR="00AE01FF" w:rsidRPr="00F5024E">
        <w:rPr>
          <w:rFonts w:ascii="仿宋_GB2312" w:eastAsia="仿宋_GB2312" w:hAnsiTheme="minorEastAsia"/>
          <w:color w:val="262626" w:themeColor="text1" w:themeTint="D9"/>
          <w:sz w:val="32"/>
          <w:szCs w:val="32"/>
        </w:rPr>
        <w:t>调整</w:t>
      </w:r>
      <w:r w:rsidR="00AE01FF" w:rsidRPr="00F5024E">
        <w:rPr>
          <w:rFonts w:ascii="仿宋_GB2312" w:eastAsia="仿宋_GB2312" w:hAnsiTheme="minorEastAsia" w:hint="eastAsia"/>
          <w:color w:val="262626" w:themeColor="text1" w:themeTint="D9"/>
          <w:sz w:val="32"/>
          <w:szCs w:val="32"/>
        </w:rPr>
        <w:t>，</w:t>
      </w:r>
      <w:r w:rsidR="00AE01FF" w:rsidRPr="00F5024E">
        <w:rPr>
          <w:rFonts w:ascii="仿宋_GB2312" w:eastAsia="仿宋_GB2312" w:hAnsiTheme="minorEastAsia"/>
          <w:color w:val="262626" w:themeColor="text1" w:themeTint="D9"/>
          <w:sz w:val="32"/>
          <w:szCs w:val="32"/>
        </w:rPr>
        <w:t>应办理相关</w:t>
      </w:r>
      <w:r w:rsidR="00BE55B2" w:rsidRPr="00F5024E">
        <w:rPr>
          <w:rFonts w:ascii="仿宋_GB2312" w:eastAsia="仿宋_GB2312" w:hAnsiTheme="minorEastAsia" w:hint="eastAsia"/>
          <w:color w:val="262626" w:themeColor="text1" w:themeTint="D9"/>
          <w:sz w:val="32"/>
          <w:szCs w:val="32"/>
        </w:rPr>
        <w:t>审批</w:t>
      </w:r>
      <w:r w:rsidR="00AE01FF" w:rsidRPr="00F5024E">
        <w:rPr>
          <w:rFonts w:ascii="仿宋_GB2312" w:eastAsia="仿宋_GB2312" w:hAnsiTheme="minorEastAsia"/>
          <w:color w:val="262626" w:themeColor="text1" w:themeTint="D9"/>
          <w:sz w:val="32"/>
          <w:szCs w:val="32"/>
        </w:rPr>
        <w:t>手续</w:t>
      </w:r>
      <w:r w:rsidRPr="00F5024E">
        <w:rPr>
          <w:rFonts w:ascii="仿宋_GB2312" w:eastAsia="仿宋_GB2312" w:hAnsiTheme="minorEastAsia" w:hint="eastAsia"/>
          <w:color w:val="262626" w:themeColor="text1" w:themeTint="D9"/>
          <w:sz w:val="32"/>
          <w:szCs w:val="32"/>
        </w:rPr>
        <w:t>；</w:t>
      </w:r>
      <w:r w:rsidR="00693AF9" w:rsidRPr="00F5024E">
        <w:rPr>
          <w:rFonts w:ascii="仿宋_GB2312" w:eastAsia="仿宋_GB2312" w:hAnsiTheme="minorEastAsia" w:hint="eastAsia"/>
          <w:color w:val="262626" w:themeColor="text1" w:themeTint="D9"/>
          <w:sz w:val="32"/>
          <w:szCs w:val="32"/>
        </w:rPr>
        <w:t>涉及</w:t>
      </w:r>
      <w:r w:rsidRPr="00F5024E">
        <w:rPr>
          <w:rFonts w:ascii="仿宋_GB2312" w:eastAsia="仿宋_GB2312" w:hAnsiTheme="minorEastAsia" w:hint="eastAsia"/>
          <w:color w:val="262626" w:themeColor="text1" w:themeTint="D9"/>
          <w:sz w:val="32"/>
          <w:szCs w:val="32"/>
        </w:rPr>
        <w:t>管理用房、公共厕所等管护用房，按照</w:t>
      </w:r>
      <w:r w:rsidR="0060639F" w:rsidRPr="00F5024E">
        <w:rPr>
          <w:rFonts w:ascii="仿宋_GB2312" w:eastAsia="仿宋_GB2312" w:hAnsiTheme="minorEastAsia" w:hint="eastAsia"/>
          <w:color w:val="262626" w:themeColor="text1" w:themeTint="D9"/>
          <w:sz w:val="32"/>
          <w:szCs w:val="32"/>
        </w:rPr>
        <w:t>相关政策</w:t>
      </w:r>
      <w:r w:rsidRPr="00F5024E">
        <w:rPr>
          <w:rFonts w:ascii="仿宋_GB2312" w:eastAsia="仿宋_GB2312" w:hAnsiTheme="minorEastAsia" w:hint="eastAsia"/>
          <w:color w:val="262626" w:themeColor="text1" w:themeTint="D9"/>
          <w:sz w:val="32"/>
          <w:szCs w:val="32"/>
        </w:rPr>
        <w:t>执行</w:t>
      </w:r>
      <w:r w:rsidR="00AE01FF" w:rsidRPr="00F5024E">
        <w:rPr>
          <w:rFonts w:ascii="仿宋_GB2312" w:eastAsia="仿宋_GB2312" w:hAnsiTheme="minorEastAsia" w:hint="eastAsia"/>
          <w:color w:val="262626" w:themeColor="text1" w:themeTint="D9"/>
          <w:sz w:val="32"/>
          <w:szCs w:val="32"/>
        </w:rPr>
        <w:t>。</w:t>
      </w:r>
    </w:p>
    <w:p w:rsidR="00EF63B4" w:rsidRPr="00F5024E" w:rsidRDefault="00BA75D9" w:rsidP="00F5024E">
      <w:pPr>
        <w:spacing w:line="600" w:lineRule="exact"/>
        <w:ind w:firstLineChars="200" w:firstLine="640"/>
        <w:rPr>
          <w:color w:val="262626" w:themeColor="text1" w:themeTint="D9"/>
          <w:sz w:val="32"/>
          <w:szCs w:val="32"/>
        </w:rPr>
      </w:pPr>
      <w:r w:rsidRPr="00F5024E">
        <w:rPr>
          <w:rFonts w:ascii="仿宋_GB2312" w:eastAsia="仿宋_GB2312" w:hAnsiTheme="minorEastAsia" w:hint="eastAsia"/>
          <w:color w:val="262626" w:themeColor="text1" w:themeTint="D9"/>
          <w:sz w:val="32"/>
          <w:szCs w:val="32"/>
        </w:rPr>
        <w:t>本导则由上海市绿化和市容管理局负责解释。</w:t>
      </w:r>
    </w:p>
    <w:sectPr w:rsidR="00EF63B4" w:rsidRPr="00F5024E" w:rsidSect="007969CD">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6BAE" w:rsidRDefault="00206BAE" w:rsidP="009E0543">
      <w:r>
        <w:separator/>
      </w:r>
    </w:p>
  </w:endnote>
  <w:endnote w:type="continuationSeparator" w:id="0">
    <w:p w:rsidR="00206BAE" w:rsidRDefault="00206BAE" w:rsidP="009E05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289956"/>
      <w:docPartObj>
        <w:docPartGallery w:val="Page Numbers (Bottom of Page)"/>
        <w:docPartUnique/>
      </w:docPartObj>
    </w:sdtPr>
    <w:sdtContent>
      <w:p w:rsidR="00724463" w:rsidRDefault="00531B29">
        <w:pPr>
          <w:pStyle w:val="a3"/>
          <w:jc w:val="center"/>
        </w:pPr>
        <w:r>
          <w:rPr>
            <w:noProof/>
            <w:lang w:val="zh-CN"/>
          </w:rPr>
          <w:fldChar w:fldCharType="begin"/>
        </w:r>
        <w:r w:rsidR="00BA75D9">
          <w:rPr>
            <w:noProof/>
            <w:lang w:val="zh-CN"/>
          </w:rPr>
          <w:instrText xml:space="preserve"> PAGE   \* MERGEFORMAT </w:instrText>
        </w:r>
        <w:r>
          <w:rPr>
            <w:noProof/>
            <w:lang w:val="zh-CN"/>
          </w:rPr>
          <w:fldChar w:fldCharType="separate"/>
        </w:r>
        <w:r w:rsidR="007107D9">
          <w:rPr>
            <w:noProof/>
            <w:lang w:val="zh-CN"/>
          </w:rPr>
          <w:t>1</w:t>
        </w:r>
        <w:r>
          <w:rPr>
            <w:noProof/>
            <w:lang w:val="zh-CN"/>
          </w:rPr>
          <w:fldChar w:fldCharType="end"/>
        </w:r>
      </w:p>
    </w:sdtContent>
  </w:sdt>
  <w:p w:rsidR="00D35E70" w:rsidRDefault="007107D9">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6BAE" w:rsidRDefault="00206BAE" w:rsidP="009E0543">
      <w:r>
        <w:separator/>
      </w:r>
    </w:p>
  </w:footnote>
  <w:footnote w:type="continuationSeparator" w:id="0">
    <w:p w:rsidR="00206BAE" w:rsidRDefault="00206BAE" w:rsidP="009E054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E860B1"/>
    <w:multiLevelType w:val="hybridMultilevel"/>
    <w:tmpl w:val="5C7A29A0"/>
    <w:lvl w:ilvl="0" w:tplc="5A947C06">
      <w:start w:val="1"/>
      <w:numFmt w:val="decimalEnclosedCircle"/>
      <w:lvlText w:val="%1"/>
      <w:lvlJc w:val="left"/>
      <w:pPr>
        <w:ind w:left="920" w:hanging="360"/>
      </w:pPr>
      <w:rPr>
        <w:rFonts w:hint="default"/>
        <w:b/>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郑勇">
    <w15:presenceInfo w15:providerId="AD" w15:userId="S-1-5-21-1417001333-2146781195-725345543-7119"/>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A75D9"/>
    <w:rsid w:val="00000D88"/>
    <w:rsid w:val="000011A3"/>
    <w:rsid w:val="00006039"/>
    <w:rsid w:val="00022554"/>
    <w:rsid w:val="000243BD"/>
    <w:rsid w:val="0003434B"/>
    <w:rsid w:val="0005026C"/>
    <w:rsid w:val="00062FD5"/>
    <w:rsid w:val="000C3DF9"/>
    <w:rsid w:val="000C3FDA"/>
    <w:rsid w:val="000F1F4B"/>
    <w:rsid w:val="0014541C"/>
    <w:rsid w:val="00180E5C"/>
    <w:rsid w:val="001E2245"/>
    <w:rsid w:val="001E7FE2"/>
    <w:rsid w:val="00206BAE"/>
    <w:rsid w:val="00216B3A"/>
    <w:rsid w:val="00251B4E"/>
    <w:rsid w:val="002F1772"/>
    <w:rsid w:val="00365D28"/>
    <w:rsid w:val="00374FAC"/>
    <w:rsid w:val="00384D2D"/>
    <w:rsid w:val="003C51A5"/>
    <w:rsid w:val="00405D04"/>
    <w:rsid w:val="00432451"/>
    <w:rsid w:val="00434F22"/>
    <w:rsid w:val="004C2140"/>
    <w:rsid w:val="004C5DD4"/>
    <w:rsid w:val="004D29D9"/>
    <w:rsid w:val="004D2A3D"/>
    <w:rsid w:val="004D511E"/>
    <w:rsid w:val="00520EE2"/>
    <w:rsid w:val="00523B41"/>
    <w:rsid w:val="005243F1"/>
    <w:rsid w:val="00531B29"/>
    <w:rsid w:val="00533724"/>
    <w:rsid w:val="00572E4A"/>
    <w:rsid w:val="005D2DCD"/>
    <w:rsid w:val="005D4B78"/>
    <w:rsid w:val="005E2BAD"/>
    <w:rsid w:val="005F4254"/>
    <w:rsid w:val="0060639F"/>
    <w:rsid w:val="00623CD0"/>
    <w:rsid w:val="00644769"/>
    <w:rsid w:val="00655164"/>
    <w:rsid w:val="0066389D"/>
    <w:rsid w:val="00693AF9"/>
    <w:rsid w:val="006A0363"/>
    <w:rsid w:val="006C3F1B"/>
    <w:rsid w:val="006D5342"/>
    <w:rsid w:val="006D7587"/>
    <w:rsid w:val="006F0C78"/>
    <w:rsid w:val="0070251F"/>
    <w:rsid w:val="007107D9"/>
    <w:rsid w:val="00733212"/>
    <w:rsid w:val="00761724"/>
    <w:rsid w:val="007648B8"/>
    <w:rsid w:val="007C76F4"/>
    <w:rsid w:val="007D0841"/>
    <w:rsid w:val="007E051D"/>
    <w:rsid w:val="007F68A0"/>
    <w:rsid w:val="00805B58"/>
    <w:rsid w:val="00812156"/>
    <w:rsid w:val="008147EF"/>
    <w:rsid w:val="0082015B"/>
    <w:rsid w:val="00841431"/>
    <w:rsid w:val="0084764C"/>
    <w:rsid w:val="008A13CF"/>
    <w:rsid w:val="008A4B64"/>
    <w:rsid w:val="008A7BEA"/>
    <w:rsid w:val="008C14B8"/>
    <w:rsid w:val="00900088"/>
    <w:rsid w:val="0092471A"/>
    <w:rsid w:val="00942836"/>
    <w:rsid w:val="009650FC"/>
    <w:rsid w:val="00977C23"/>
    <w:rsid w:val="009B28EC"/>
    <w:rsid w:val="009C7D9B"/>
    <w:rsid w:val="009E0543"/>
    <w:rsid w:val="009E2CBB"/>
    <w:rsid w:val="00A277AA"/>
    <w:rsid w:val="00A615BB"/>
    <w:rsid w:val="00A61B5A"/>
    <w:rsid w:val="00A65EAB"/>
    <w:rsid w:val="00A94A1F"/>
    <w:rsid w:val="00AD0BB5"/>
    <w:rsid w:val="00AD2426"/>
    <w:rsid w:val="00AE01FF"/>
    <w:rsid w:val="00B1329E"/>
    <w:rsid w:val="00B73CA3"/>
    <w:rsid w:val="00B82E4B"/>
    <w:rsid w:val="00B911D6"/>
    <w:rsid w:val="00BA1F86"/>
    <w:rsid w:val="00BA75D9"/>
    <w:rsid w:val="00BD6FDF"/>
    <w:rsid w:val="00BE55B2"/>
    <w:rsid w:val="00BE7ACB"/>
    <w:rsid w:val="00BF3E86"/>
    <w:rsid w:val="00C33F40"/>
    <w:rsid w:val="00C52F2C"/>
    <w:rsid w:val="00C9492A"/>
    <w:rsid w:val="00CE1611"/>
    <w:rsid w:val="00D074DF"/>
    <w:rsid w:val="00D35BA5"/>
    <w:rsid w:val="00D56472"/>
    <w:rsid w:val="00D57F95"/>
    <w:rsid w:val="00D86376"/>
    <w:rsid w:val="00D9153D"/>
    <w:rsid w:val="00DE672A"/>
    <w:rsid w:val="00E37A36"/>
    <w:rsid w:val="00E452F6"/>
    <w:rsid w:val="00E57191"/>
    <w:rsid w:val="00EA2E1F"/>
    <w:rsid w:val="00EB1264"/>
    <w:rsid w:val="00EB38BC"/>
    <w:rsid w:val="00EC3648"/>
    <w:rsid w:val="00EC3982"/>
    <w:rsid w:val="00ED3080"/>
    <w:rsid w:val="00EE2ADC"/>
    <w:rsid w:val="00EF63B4"/>
    <w:rsid w:val="00F425F3"/>
    <w:rsid w:val="00F5024E"/>
    <w:rsid w:val="00F5161C"/>
    <w:rsid w:val="00FA5FB4"/>
    <w:rsid w:val="00FB052D"/>
    <w:rsid w:val="00FC10F2"/>
    <w:rsid w:val="00FC7BF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5D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BA75D9"/>
    <w:pPr>
      <w:tabs>
        <w:tab w:val="center" w:pos="4153"/>
        <w:tab w:val="right" w:pos="8306"/>
      </w:tabs>
      <w:snapToGrid w:val="0"/>
      <w:jc w:val="left"/>
    </w:pPr>
    <w:rPr>
      <w:sz w:val="18"/>
      <w:szCs w:val="18"/>
    </w:rPr>
  </w:style>
  <w:style w:type="character" w:customStyle="1" w:styleId="Char">
    <w:name w:val="页脚 Char"/>
    <w:basedOn w:val="a0"/>
    <w:link w:val="a3"/>
    <w:uiPriority w:val="99"/>
    <w:rsid w:val="00BA75D9"/>
    <w:rPr>
      <w:sz w:val="18"/>
      <w:szCs w:val="18"/>
    </w:rPr>
  </w:style>
  <w:style w:type="paragraph" w:styleId="a4">
    <w:name w:val="header"/>
    <w:basedOn w:val="a"/>
    <w:link w:val="Char0"/>
    <w:uiPriority w:val="99"/>
    <w:unhideWhenUsed/>
    <w:rsid w:val="00977C2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977C23"/>
    <w:rPr>
      <w:sz w:val="18"/>
      <w:szCs w:val="18"/>
    </w:rPr>
  </w:style>
  <w:style w:type="paragraph" w:styleId="a5">
    <w:name w:val="List Paragraph"/>
    <w:basedOn w:val="a"/>
    <w:uiPriority w:val="34"/>
    <w:qFormat/>
    <w:rsid w:val="00533724"/>
    <w:pPr>
      <w:ind w:firstLineChars="200" w:firstLine="420"/>
    </w:pPr>
  </w:style>
  <w:style w:type="character" w:customStyle="1" w:styleId="NormalCharacter">
    <w:name w:val="NormalCharacter"/>
    <w:rsid w:val="005E2BAD"/>
    <w:rPr>
      <w:rFonts w:ascii="Times New Roman" w:eastAsia="宋体" w:hAnsi="Times New Roman"/>
    </w:rPr>
  </w:style>
  <w:style w:type="paragraph" w:styleId="a6">
    <w:name w:val="Balloon Text"/>
    <w:basedOn w:val="a"/>
    <w:link w:val="Char1"/>
    <w:uiPriority w:val="99"/>
    <w:semiHidden/>
    <w:unhideWhenUsed/>
    <w:rsid w:val="007E051D"/>
    <w:rPr>
      <w:sz w:val="18"/>
      <w:szCs w:val="18"/>
    </w:rPr>
  </w:style>
  <w:style w:type="character" w:customStyle="1" w:styleId="Char1">
    <w:name w:val="批注框文本 Char"/>
    <w:basedOn w:val="a0"/>
    <w:link w:val="a6"/>
    <w:uiPriority w:val="99"/>
    <w:semiHidden/>
    <w:rsid w:val="007E051D"/>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348</TotalTime>
  <Pages>6</Pages>
  <Words>415</Words>
  <Characters>2369</Characters>
  <Application>Microsoft Office Word</Application>
  <DocSecurity>0</DocSecurity>
  <Lines>19</Lines>
  <Paragraphs>5</Paragraphs>
  <ScaleCrop>false</ScaleCrop>
  <Company>Microsoft</Company>
  <LinksUpToDate>false</LinksUpToDate>
  <CharactersWithSpaces>2779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Zhu Jianhua</dc:creator>
  <cp:lastModifiedBy>刘亚文</cp:lastModifiedBy>
  <cp:revision>76</cp:revision>
  <cp:lastPrinted>2019-12-23T02:59:00Z</cp:lastPrinted>
  <dcterms:created xsi:type="dcterms:W3CDTF">2019-12-23T02:42:00Z</dcterms:created>
  <dcterms:modified xsi:type="dcterms:W3CDTF">2019-12-31T07:32:00Z</dcterms:modified>
</cp:coreProperties>
</file>