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6B" w:rsidRDefault="00CE7B6B" w:rsidP="00CE7B6B">
      <w:pPr>
        <w:rPr>
          <w:rFonts w:ascii="方正黑体_GBK" w:eastAsia="方正黑体_GBK" w:hAnsi="方正黑体_GBK" w:cs="方正黑体_GBK"/>
          <w:sz w:val="32"/>
          <w:szCs w:val="32"/>
        </w:rPr>
      </w:pPr>
      <w:r w:rsidRPr="00CE7B6B">
        <w:rPr>
          <w:rFonts w:ascii="方正黑体_GBK" w:eastAsia="方正黑体_GBK" w:hAnsi="方正黑体_GBK" w:cs="方正黑体_GBK" w:hint="eastAsia"/>
          <w:sz w:val="32"/>
          <w:szCs w:val="32"/>
        </w:rPr>
        <w:t>附件</w:t>
      </w:r>
      <w:r w:rsidRPr="00CE7B6B">
        <w:rPr>
          <w:rFonts w:ascii="方正黑体_GBK" w:eastAsia="方正黑体_GBK" w:hAnsi="方正黑体_GBK" w:cs="方正黑体_GBK"/>
          <w:sz w:val="32"/>
          <w:szCs w:val="32"/>
        </w:rPr>
        <w:t>1</w:t>
      </w:r>
    </w:p>
    <w:p w:rsidR="00CE7B6B" w:rsidRPr="00CE7B6B" w:rsidRDefault="00CE7B6B" w:rsidP="00CE7B6B">
      <w:pPr>
        <w:rPr>
          <w:rFonts w:ascii="方正黑体_GBK" w:eastAsia="方正黑体_GBK" w:hAnsi="方正黑体_GBK" w:cs="方正黑体_GBK"/>
          <w:sz w:val="32"/>
          <w:szCs w:val="32"/>
        </w:rPr>
      </w:pPr>
    </w:p>
    <w:p w:rsidR="00CE7B6B" w:rsidRPr="00CE7B6B" w:rsidRDefault="00CE7B6B" w:rsidP="00CE7B6B">
      <w:pPr>
        <w:spacing w:after="0" w:line="600" w:lineRule="exact"/>
        <w:jc w:val="center"/>
        <w:rPr>
          <w:rFonts w:ascii="华文中宋" w:eastAsia="华文中宋" w:hAnsi="华文中宋" w:cs="Times New Roman"/>
          <w:sz w:val="44"/>
          <w:szCs w:val="44"/>
        </w:rPr>
      </w:pPr>
      <w:r w:rsidRPr="00CE7B6B">
        <w:rPr>
          <w:rFonts w:ascii="华文中宋" w:eastAsia="华文中宋" w:hAnsi="华文中宋" w:cs="Times New Roman" w:hint="eastAsia"/>
          <w:sz w:val="44"/>
          <w:szCs w:val="44"/>
        </w:rPr>
        <w:t>上海市大件垃圾管理办法（试行）</w:t>
      </w:r>
    </w:p>
    <w:p w:rsidR="00CE7B6B" w:rsidRDefault="00F81C7E">
      <w:pPr>
        <w:spacing w:line="560" w:lineRule="exact"/>
        <w:jc w:val="center"/>
        <w:rPr>
          <w:rFonts w:ascii="国标楷体" w:eastAsia="国标楷体" w:hAnsi="国标楷体" w:cs="国标楷体"/>
          <w:kern w:val="10"/>
          <w:sz w:val="36"/>
          <w:szCs w:val="36"/>
        </w:rPr>
      </w:pPr>
      <w:r>
        <w:rPr>
          <w:rFonts w:ascii="国标楷体" w:eastAsia="国标楷体" w:hAnsi="国标楷体" w:cs="国标楷体" w:hint="eastAsia"/>
          <w:kern w:val="10"/>
          <w:sz w:val="36"/>
          <w:szCs w:val="36"/>
        </w:rPr>
        <w:t>（征求意见稿）</w:t>
      </w:r>
    </w:p>
    <w:p w:rsidR="00CE7B6B" w:rsidRPr="00265DBA" w:rsidRDefault="00CE7B6B">
      <w:pPr>
        <w:jc w:val="center"/>
        <w:rPr>
          <w:rFonts w:ascii="仿宋_GB2312" w:eastAsia="仿宋_GB2312" w:hAnsi="仿宋" w:cs="仿宋"/>
          <w:sz w:val="32"/>
          <w:szCs w:val="32"/>
        </w:rPr>
      </w:pPr>
    </w:p>
    <w:p w:rsidR="00CE7B6B" w:rsidRDefault="00F81C7E">
      <w:pPr>
        <w:widowControl/>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为进一步规范本市大件垃圾管理，提升城市环境卫生水平，按照免费和收费相结合、市场参与和政府托底相衔接的原则，结合本市实际情况，制定本办法。</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第一条 （适用范围）</w:t>
      </w:r>
    </w:p>
    <w:p w:rsidR="00CE7B6B" w:rsidRDefault="00F81C7E">
      <w:pPr>
        <w:widowControl/>
        <w:spacing w:after="0"/>
        <w:ind w:firstLineChars="177" w:firstLine="566"/>
        <w:rPr>
          <w:rFonts w:ascii="仿宋_GB2312" w:eastAsia="仿宋_GB2312" w:hAnsi="仿宋" w:cs="仿宋"/>
          <w:sz w:val="32"/>
          <w:szCs w:val="32"/>
        </w:rPr>
      </w:pPr>
      <w:r>
        <w:rPr>
          <w:rFonts w:ascii="仿宋_GB2312" w:eastAsia="仿宋_GB2312" w:hAnsi="仿宋" w:cs="仿宋" w:hint="eastAsia"/>
          <w:sz w:val="32"/>
          <w:szCs w:val="32"/>
        </w:rPr>
        <w:t>本市行政区域内大件垃圾的投放、</w:t>
      </w:r>
      <w:r>
        <w:rPr>
          <w:rFonts w:ascii="仿宋_GB2312" w:eastAsia="仿宋_GB2312" w:hAnsi="仿宋" w:cs="仿宋"/>
          <w:sz w:val="32"/>
          <w:szCs w:val="32"/>
        </w:rPr>
        <w:t>收集、</w:t>
      </w:r>
      <w:r>
        <w:rPr>
          <w:rFonts w:ascii="仿宋_GB2312" w:eastAsia="仿宋_GB2312" w:hAnsi="仿宋" w:cs="仿宋" w:hint="eastAsia"/>
          <w:sz w:val="32"/>
          <w:szCs w:val="32"/>
        </w:rPr>
        <w:t>清运、中转、</w:t>
      </w:r>
      <w:r>
        <w:rPr>
          <w:rFonts w:ascii="仿宋_GB2312" w:eastAsia="仿宋_GB2312" w:hAnsi="仿宋" w:cs="仿宋"/>
          <w:sz w:val="32"/>
          <w:szCs w:val="32"/>
        </w:rPr>
        <w:t>拆解、</w:t>
      </w:r>
      <w:r>
        <w:rPr>
          <w:rFonts w:ascii="仿宋_GB2312" w:eastAsia="仿宋_GB2312" w:hAnsi="仿宋" w:cs="仿宋" w:hint="eastAsia"/>
          <w:sz w:val="32"/>
          <w:szCs w:val="32"/>
        </w:rPr>
        <w:t>资源化利用及其监督管理等活动，适用本办法。</w:t>
      </w:r>
    </w:p>
    <w:p w:rsidR="00CE7B6B" w:rsidRDefault="00F81C7E">
      <w:pPr>
        <w:widowControl/>
        <w:spacing w:after="0"/>
        <w:ind w:firstLineChars="177" w:firstLine="566"/>
        <w:rPr>
          <w:rFonts w:ascii="仿宋_GB2312" w:eastAsia="仿宋_GB2312" w:hAnsi="仿宋" w:cs="仿宋"/>
          <w:sz w:val="32"/>
          <w:szCs w:val="32"/>
        </w:rPr>
      </w:pPr>
      <w:r>
        <w:rPr>
          <w:rFonts w:ascii="仿宋_GB2312" w:eastAsia="仿宋_GB2312" w:hAnsi="仿宋" w:cs="仿宋" w:hint="eastAsia"/>
          <w:sz w:val="32"/>
          <w:szCs w:val="32"/>
        </w:rPr>
        <w:t>大件垃圾是指生活中产生的，重量超过5千克，或体积超过0.2立方米，或长度超过1米，体积较大、整体性强，需要拆解后再利用或处理的废弃物品。包括废弃家具（沙发、床垫、床架、桌椅、衣/书/橱柜等）、家用电器和电子产品。废弃电器电子产品的回收处理，法律法规另有规定的，从其规定。</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第二条 （循环利用）</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鼓励生产销售厂商和具备条件的社会企业开展</w:t>
      </w:r>
      <w:r>
        <w:rPr>
          <w:rFonts w:ascii="仿宋_GB2312" w:eastAsia="仿宋_GB2312" w:hAnsi="仿宋" w:cs="仿宋"/>
          <w:sz w:val="32"/>
          <w:szCs w:val="32"/>
        </w:rPr>
        <w:t>二手交</w:t>
      </w:r>
      <w:r>
        <w:rPr>
          <w:rFonts w:ascii="仿宋_GB2312" w:eastAsia="仿宋_GB2312" w:hAnsi="仿宋" w:cs="仿宋"/>
          <w:sz w:val="32"/>
          <w:szCs w:val="32"/>
        </w:rPr>
        <w:lastRenderedPageBreak/>
        <w:t>易、捐赠</w:t>
      </w:r>
      <w:r>
        <w:rPr>
          <w:rFonts w:ascii="仿宋_GB2312" w:eastAsia="仿宋_GB2312" w:hAnsi="仿宋" w:cs="仿宋" w:hint="eastAsia"/>
          <w:sz w:val="32"/>
          <w:szCs w:val="32"/>
        </w:rPr>
        <w:t>和</w:t>
      </w:r>
      <w:r>
        <w:rPr>
          <w:rFonts w:ascii="仿宋_GB2312" w:eastAsia="仿宋_GB2312" w:hAnsi="仿宋" w:cs="仿宋"/>
          <w:sz w:val="32"/>
          <w:szCs w:val="32"/>
        </w:rPr>
        <w:t>翻新再利用等活动</w:t>
      </w:r>
      <w:r>
        <w:rPr>
          <w:rFonts w:ascii="仿宋_GB2312" w:eastAsia="仿宋_GB2312" w:hAnsi="仿宋" w:cs="仿宋" w:hint="eastAsia"/>
          <w:sz w:val="32"/>
          <w:szCs w:val="32"/>
        </w:rPr>
        <w:t>，</w:t>
      </w:r>
      <w:r>
        <w:rPr>
          <w:rFonts w:ascii="仿宋_GB2312" w:eastAsia="仿宋_GB2312" w:hAnsi="仿宋" w:cs="仿宋"/>
          <w:sz w:val="32"/>
          <w:szCs w:val="32"/>
        </w:rPr>
        <w:t>促进大件</w:t>
      </w:r>
      <w:r>
        <w:rPr>
          <w:rFonts w:ascii="仿宋_GB2312" w:eastAsia="仿宋_GB2312" w:hAnsi="仿宋" w:cs="仿宋" w:hint="eastAsia"/>
          <w:sz w:val="32"/>
          <w:szCs w:val="32"/>
        </w:rPr>
        <w:t>垃圾</w:t>
      </w:r>
      <w:r>
        <w:rPr>
          <w:rFonts w:ascii="仿宋_GB2312" w:eastAsia="仿宋_GB2312" w:hAnsi="仿宋" w:cs="仿宋"/>
          <w:sz w:val="32"/>
          <w:szCs w:val="32"/>
        </w:rPr>
        <w:t>的循环使用和再生利用</w:t>
      </w:r>
      <w:r>
        <w:rPr>
          <w:rFonts w:ascii="仿宋_GB2312" w:eastAsia="仿宋_GB2312" w:hAnsi="仿宋" w:cs="仿宋" w:hint="eastAsia"/>
          <w:sz w:val="32"/>
          <w:szCs w:val="32"/>
        </w:rPr>
        <w:t>，助推绿色低碳生产生活方式，减少大件垃圾产生。</w:t>
      </w:r>
    </w:p>
    <w:p w:rsidR="00CE7B6B" w:rsidRDefault="00F81C7E">
      <w:pPr>
        <w:numPr>
          <w:ilvl w:val="255"/>
          <w:numId w:val="0"/>
        </w:numPr>
        <w:shd w:val="clear" w:color="auto" w:fill="FFFFFF"/>
        <w:spacing w:after="0" w:line="600" w:lineRule="exact"/>
        <w:ind w:firstLineChars="200" w:firstLine="640"/>
        <w:rPr>
          <w:rFonts w:ascii="黑体" w:eastAsia="黑体" w:hAnsi="黑体" w:cs="黑体"/>
          <w:sz w:val="32"/>
          <w:szCs w:val="32"/>
        </w:rPr>
      </w:pPr>
      <w:r>
        <w:rPr>
          <w:rFonts w:ascii="黑体" w:eastAsia="黑体" w:hAnsi="黑体" w:cs="黑体" w:hint="eastAsia"/>
          <w:sz w:val="32"/>
          <w:szCs w:val="32"/>
        </w:rPr>
        <w:t>第三条 （职责分工）</w:t>
      </w:r>
    </w:p>
    <w:p w:rsidR="00CE7B6B" w:rsidRDefault="00F81C7E">
      <w:pPr>
        <w:numPr>
          <w:ilvl w:val="255"/>
          <w:numId w:val="0"/>
        </w:numPr>
        <w:shd w:val="clear" w:color="auto" w:fill="FFFFFF"/>
        <w:spacing w:after="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市绿化市容管理部门是本市大件垃圾的主管部门，负责本市大件垃圾管理工作的组织、协调、指导和监督。市房屋管理部门负责全市物业管理的监督管理工作，指导区房屋管理部门开展大件垃圾源头投放管理工作。</w:t>
      </w:r>
    </w:p>
    <w:p w:rsidR="00CE7B6B" w:rsidRDefault="00F81C7E">
      <w:pPr>
        <w:numPr>
          <w:ilvl w:val="255"/>
          <w:numId w:val="0"/>
        </w:numPr>
        <w:shd w:val="clear" w:color="auto" w:fill="FFFFFF"/>
        <w:spacing w:after="0"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区绿化市容管理部门负责本辖区内大件垃圾中转、拆解设施的规划、建设，以及大件垃圾清运、拆解的组织和管理工作。区房屋管理部门负责督促指导本辖区内的物业服务企业履行大件垃圾投放管理责任人义务（简称“管理责任人”）。</w:t>
      </w:r>
    </w:p>
    <w:p w:rsidR="00CE7B6B" w:rsidRDefault="00F81C7E">
      <w:pPr>
        <w:pStyle w:val="a6"/>
        <w:numPr>
          <w:ilvl w:val="255"/>
          <w:numId w:val="0"/>
        </w:numPr>
        <w:shd w:val="clear" w:color="auto" w:fill="FFFFFF"/>
        <w:spacing w:before="0" w:beforeAutospacing="0" w:after="0" w:afterAutospacing="0" w:line="600" w:lineRule="exact"/>
        <w:ind w:firstLineChars="200" w:firstLine="640"/>
        <w:rPr>
          <w:rFonts w:ascii="黑体" w:eastAsia="黑体" w:hAnsi="黑体" w:cs="黑体"/>
          <w:sz w:val="32"/>
          <w:szCs w:val="32"/>
        </w:rPr>
      </w:pPr>
      <w:r>
        <w:rPr>
          <w:rFonts w:ascii="黑体" w:eastAsia="黑体" w:hAnsi="黑体" w:cs="黑体" w:hint="eastAsia"/>
          <w:sz w:val="32"/>
          <w:szCs w:val="32"/>
        </w:rPr>
        <w:t>第四条（源头设置）</w:t>
      </w:r>
    </w:p>
    <w:p w:rsidR="00CE7B6B" w:rsidRDefault="00F81C7E">
      <w:pPr>
        <w:pStyle w:val="a6"/>
        <w:numPr>
          <w:ilvl w:val="255"/>
          <w:numId w:val="0"/>
        </w:numPr>
        <w:shd w:val="clear" w:color="auto" w:fill="FFFFFF"/>
        <w:spacing w:before="0" w:beforeAutospacing="0" w:after="0" w:afterAutospacing="0" w:line="600" w:lineRule="exact"/>
        <w:ind w:firstLineChars="200" w:firstLine="640"/>
        <w:rPr>
          <w:rFonts w:ascii="仿宋_GB2312" w:eastAsia="仿宋_GB2312" w:hAnsi="仿宋" w:cs="仿宋"/>
          <w:kern w:val="2"/>
          <w:sz w:val="32"/>
          <w:szCs w:val="32"/>
        </w:rPr>
      </w:pPr>
      <w:r>
        <w:rPr>
          <w:rFonts w:ascii="仿宋_GB2312" w:eastAsia="仿宋_GB2312" w:hAnsi="仿宋" w:cs="仿宋" w:hint="eastAsia"/>
          <w:kern w:val="2"/>
          <w:sz w:val="32"/>
          <w:szCs w:val="32"/>
        </w:rPr>
        <w:t>住宅小区因地制宜设置大件垃圾投放点。新建住宅小区应当按照《垃圾房技术要求》设置大件垃圾厢房作为固定投放点。已建成交付的住宅小区，应当与装修垃圾固定投放点或可回收物回收服务点等合并设置；确无设置条件的，可设置大件垃圾专用回收箱或临时投放点。</w:t>
      </w:r>
    </w:p>
    <w:p w:rsidR="00CE7B6B" w:rsidRDefault="00F81C7E">
      <w:pPr>
        <w:pStyle w:val="a6"/>
        <w:numPr>
          <w:ilvl w:val="255"/>
          <w:numId w:val="0"/>
        </w:numPr>
        <w:shd w:val="clear" w:color="auto" w:fill="FFFFFF"/>
        <w:spacing w:before="0" w:beforeAutospacing="0" w:after="0" w:afterAutospacing="0" w:line="600" w:lineRule="exact"/>
        <w:ind w:firstLineChars="200" w:firstLine="640"/>
        <w:rPr>
          <w:rFonts w:ascii="仿宋_GB2312" w:eastAsia="仿宋_GB2312" w:hAnsi="仿宋" w:cs="仿宋"/>
          <w:kern w:val="2"/>
          <w:sz w:val="32"/>
          <w:szCs w:val="32"/>
        </w:rPr>
      </w:pPr>
      <w:r>
        <w:rPr>
          <w:rFonts w:ascii="仿宋_GB2312" w:eastAsia="仿宋_GB2312" w:hAnsi="仿宋" w:cs="仿宋" w:hint="eastAsia"/>
          <w:kern w:val="2"/>
          <w:sz w:val="32"/>
          <w:szCs w:val="32"/>
        </w:rPr>
        <w:t>管理责任人应当合理设置临时投放点，不得占用绿地、消防通道和小区主干道。</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第五条 （分类投放）</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坚持便民投放，为居民提供多种投放选择，高效衔接投</w:t>
      </w:r>
      <w:r>
        <w:rPr>
          <w:rFonts w:ascii="仿宋_GB2312" w:eastAsia="仿宋_GB2312" w:hAnsi="仿宋" w:cs="仿宋" w:hint="eastAsia"/>
          <w:sz w:val="32"/>
          <w:szCs w:val="32"/>
        </w:rPr>
        <w:lastRenderedPageBreak/>
        <w:t>放和清运环节。</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居民作为大件垃圾产生者应履行投放义务，可选择以下方式：一是投放至大件垃圾投放点，二是预约上门回收，三是自行运送至指定的大件垃圾中转、拆解场所。居民自行承担投放过程产生的搬运费用，不承担相应的清运和处置费用。</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（一）投放点投放</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居民应将大件垃圾投放至管理责任人指定的投放点，不得混入生活垃圾分类收集容器或者随意丢弃。</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管理责任人按规定落实投放管理责任，对固定投放点积存的大件垃圾，应当定期组织巡查，发现垃圾即将满溢后及时预约大件垃圾清运服务单位（以下简称“清运单位”）进行清运；对临时投放点暂存的大件垃圾，应当在各区设定的每月“大件垃圾集中投放日”，配合清运单位完成清运工作。</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大件垃圾应有序码放，固定投放点应保持环境整洁、不满冒，并配备灭火器材；临时投放点应采取围护、覆盖等防污染措施。</w:t>
      </w:r>
    </w:p>
    <w:p w:rsidR="00CE7B6B" w:rsidRDefault="00F81C7E">
      <w:pPr>
        <w:numPr>
          <w:ilvl w:val="0"/>
          <w:numId w:val="1"/>
        </w:num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预约上门回收</w:t>
      </w:r>
    </w:p>
    <w:p w:rsidR="00CE7B6B" w:rsidRDefault="00F81C7E">
      <w:pPr>
        <w:numPr>
          <w:ilvl w:val="255"/>
          <w:numId w:val="0"/>
        </w:numPr>
        <w:rPr>
          <w:rFonts w:ascii="仿宋_GB2312" w:eastAsia="仿宋_GB2312" w:hAnsi="仿宋" w:cs="仿宋"/>
          <w:sz w:val="32"/>
          <w:szCs w:val="32"/>
        </w:rPr>
      </w:pPr>
      <w:r>
        <w:rPr>
          <w:rFonts w:ascii="仿宋_GB2312" w:eastAsia="仿宋_GB2312" w:hAnsi="仿宋" w:cs="仿宋" w:hint="eastAsia"/>
          <w:sz w:val="32"/>
          <w:szCs w:val="32"/>
        </w:rPr>
        <w:t xml:space="preserve">    需要清运单位上门回收大件垃圾的居民可根据公开信</w:t>
      </w:r>
      <w:r>
        <w:rPr>
          <w:rFonts w:ascii="仿宋_GB2312" w:eastAsia="仿宋_GB2312" w:hAnsi="仿宋" w:cs="仿宋" w:hint="eastAsia"/>
          <w:sz w:val="32"/>
          <w:szCs w:val="32"/>
        </w:rPr>
        <w:lastRenderedPageBreak/>
        <w:t>息联系相关单位，双方约定上门服务时间，居民支付上门搬运服务费用。</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(三)自行运送至指定的大件垃圾中转、拆解场所</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鼓励居民自行将大件垃圾运送至指定的大件垃圾中转、拆解场所。区绿化市容管理部门应明确辖区内开放的大件垃圾中转、拆解场所，会同街道(乡镇)将有关场所地址、服务时间和电话向社会公布，研究制定本区相关鼓励措施。</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第六条 （清运管理）</w:t>
      </w:r>
    </w:p>
    <w:p w:rsidR="00CE7B6B" w:rsidRDefault="00F81C7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(一)清运服务单位的产生</w:t>
      </w:r>
    </w:p>
    <w:p w:rsidR="00CE7B6B" w:rsidRDefault="00F81C7E">
      <w:pPr>
        <w:ind w:firstLineChars="200" w:firstLine="640"/>
        <w:rPr>
          <w:rFonts w:ascii="仿宋_GB2312" w:eastAsia="仿宋_GB2312" w:hAnsi="宋体" w:cs="宋体"/>
          <w:kern w:val="0"/>
          <w:sz w:val="32"/>
          <w:szCs w:val="32"/>
        </w:rPr>
      </w:pPr>
      <w:r>
        <w:rPr>
          <w:rFonts w:ascii="仿宋_GB2312" w:eastAsia="仿宋_GB2312" w:hAnsi="仿宋" w:cs="仿宋" w:hint="eastAsia"/>
          <w:sz w:val="32"/>
          <w:szCs w:val="32"/>
        </w:rPr>
        <w:t>区绿化市容部门应通过购买服务等方式确定区域内清运单位，签订清运服务协议，明确定期开展集中投放服务和实施预约清运等内容。同一区域范围内，应由一家清运单位提供清运服务。区绿化市容部门应当依法组织开展大件垃圾作业服务质量评议，并将评议结果报送至市市场监督管理部门，纳入企业信用信息公示系统。</w:t>
      </w:r>
    </w:p>
    <w:p w:rsidR="00CE7B6B" w:rsidRDefault="00F81C7E">
      <w:pPr>
        <w:pStyle w:val="ab"/>
        <w:numPr>
          <w:ilvl w:val="255"/>
          <w:numId w:val="0"/>
        </w:numPr>
        <w:ind w:left="566"/>
        <w:contextualSpacing w:val="0"/>
        <w:rPr>
          <w:rFonts w:ascii="仿宋_GB2312" w:eastAsia="仿宋_GB2312" w:hAnsi="仿宋" w:cs="仿宋"/>
          <w:sz w:val="32"/>
          <w:szCs w:val="32"/>
        </w:rPr>
      </w:pPr>
      <w:r>
        <w:rPr>
          <w:rFonts w:ascii="仿宋_GB2312" w:eastAsia="仿宋_GB2312" w:hAnsi="仿宋" w:cs="仿宋" w:hint="eastAsia"/>
          <w:sz w:val="32"/>
          <w:szCs w:val="32"/>
        </w:rPr>
        <w:t>（二）</w:t>
      </w:r>
      <w:r>
        <w:rPr>
          <w:rFonts w:ascii="仿宋_GB2312" w:eastAsia="仿宋_GB2312" w:hAnsi="方正楷体_GBK" w:cs="方正楷体_GBK" w:hint="eastAsia"/>
          <w:bCs/>
          <w:sz w:val="32"/>
          <w:szCs w:val="32"/>
        </w:rPr>
        <w:t>清运车辆管理要求</w:t>
      </w:r>
    </w:p>
    <w:p w:rsidR="00CE7B6B" w:rsidRDefault="00F81C7E">
      <w:pPr>
        <w:pStyle w:val="ab"/>
        <w:numPr>
          <w:ilvl w:val="255"/>
          <w:numId w:val="0"/>
        </w:numPr>
        <w:ind w:firstLineChars="200" w:firstLine="640"/>
        <w:contextualSpacing w:val="0"/>
        <w:rPr>
          <w:rFonts w:ascii="仿宋_GB2312" w:eastAsia="仿宋_GB2312" w:hAnsi="仿宋" w:cs="仿宋"/>
          <w:sz w:val="32"/>
          <w:szCs w:val="32"/>
        </w:rPr>
      </w:pPr>
      <w:r>
        <w:rPr>
          <w:rFonts w:ascii="仿宋_GB2312" w:eastAsia="仿宋_GB2312" w:hAnsi="仿宋" w:cs="仿宋" w:hint="eastAsia"/>
          <w:sz w:val="32"/>
          <w:szCs w:val="32"/>
        </w:rPr>
        <w:t>大件垃圾收运车辆应根据《生活垃圾分类投放运输要求》进行涂装，密闭性能良好，并安装定位系统等信息化管理装置，确保全程合规可溯源。加强车辆日常维护保养，保</w:t>
      </w:r>
      <w:r>
        <w:rPr>
          <w:rFonts w:ascii="仿宋_GB2312" w:eastAsia="仿宋_GB2312" w:hAnsi="仿宋" w:cs="仿宋" w:hint="eastAsia"/>
          <w:sz w:val="32"/>
          <w:szCs w:val="32"/>
        </w:rPr>
        <w:lastRenderedPageBreak/>
        <w:t>持车容车貌良好。新购置车辆应采用新能源动力型式。</w:t>
      </w:r>
    </w:p>
    <w:p w:rsidR="00CE7B6B" w:rsidRDefault="00F81C7E">
      <w:pPr>
        <w:pStyle w:val="ab"/>
        <w:numPr>
          <w:ilvl w:val="255"/>
          <w:numId w:val="0"/>
        </w:numPr>
        <w:ind w:leftChars="200" w:left="420" w:firstLineChars="100" w:firstLine="320"/>
        <w:rPr>
          <w:rFonts w:ascii="仿宋_GB2312" w:eastAsia="仿宋_GB2312" w:hAnsi="宋体" w:cs="宋体"/>
          <w:kern w:val="0"/>
          <w:sz w:val="32"/>
          <w:szCs w:val="32"/>
        </w:rPr>
      </w:pPr>
      <w:r>
        <w:rPr>
          <w:rFonts w:ascii="仿宋_GB2312" w:eastAsia="仿宋_GB2312" w:hAnsi="方正楷体_GBK" w:cs="方正楷体_GBK" w:hint="eastAsia"/>
          <w:bCs/>
          <w:sz w:val="32"/>
          <w:szCs w:val="32"/>
        </w:rPr>
        <w:t>（三）规范作业要求</w:t>
      </w:r>
    </w:p>
    <w:p w:rsidR="00CE7B6B" w:rsidRDefault="00F81C7E">
      <w:pPr>
        <w:pStyle w:val="ab"/>
        <w:numPr>
          <w:ilvl w:val="255"/>
          <w:numId w:val="0"/>
        </w:numPr>
        <w:ind w:firstLineChars="200" w:firstLine="640"/>
        <w:rPr>
          <w:rFonts w:ascii="仿宋_GB2312" w:eastAsia="仿宋_GB2312" w:hAnsi="宋体" w:cs="宋体"/>
          <w:kern w:val="0"/>
          <w:sz w:val="32"/>
          <w:szCs w:val="32"/>
        </w:rPr>
      </w:pPr>
      <w:r>
        <w:rPr>
          <w:rFonts w:ascii="仿宋_GB2312" w:eastAsia="仿宋_GB2312" w:hAnsi="仿宋" w:cs="仿宋" w:hint="eastAsia"/>
          <w:sz w:val="32"/>
          <w:szCs w:val="32"/>
        </w:rPr>
        <w:t>清运单位应按照约定时间和规定频次</w:t>
      </w:r>
      <w:r>
        <w:rPr>
          <w:rFonts w:ascii="仿宋_GB2312" w:eastAsia="仿宋_GB2312" w:hAnsi="宋体" w:cs="宋体" w:hint="eastAsia"/>
          <w:kern w:val="0"/>
          <w:sz w:val="32"/>
          <w:szCs w:val="32"/>
        </w:rPr>
        <w:t>，将大件垃圾及时从投放点运输至指定场所。</w:t>
      </w:r>
      <w:r>
        <w:rPr>
          <w:rFonts w:ascii="仿宋_GB2312" w:eastAsia="仿宋_GB2312" w:hAnsi="仿宋" w:cs="仿宋" w:hint="eastAsia"/>
          <w:sz w:val="32"/>
          <w:szCs w:val="32"/>
        </w:rPr>
        <w:t>作业过程应做好防尘降噪，降低对周边环境影响。运输过程应实现密闭化，防止外挂散落。</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第七条 （中转处置）</w:t>
      </w:r>
    </w:p>
    <w:p w:rsidR="00CE7B6B" w:rsidRDefault="00F81C7E" w:rsidP="00265DBA">
      <w:pPr>
        <w:pStyle w:val="a6"/>
        <w:numPr>
          <w:ilvl w:val="0"/>
          <w:numId w:val="2"/>
        </w:numPr>
        <w:shd w:val="clear" w:color="auto" w:fill="FFFFFF"/>
        <w:spacing w:before="0" w:beforeAutospacing="0" w:after="0" w:afterAutospacing="0" w:line="600" w:lineRule="exact"/>
        <w:ind w:firstLineChars="199" w:firstLine="637"/>
        <w:jc w:val="both"/>
        <w:rPr>
          <w:rFonts w:ascii="仿宋_GB2312" w:eastAsia="仿宋_GB2312" w:hAnsi="方正楷体_GBK" w:cs="方正楷体_GBK"/>
          <w:b/>
          <w:bCs/>
          <w:kern w:val="2"/>
          <w:sz w:val="32"/>
          <w:szCs w:val="32"/>
        </w:rPr>
      </w:pPr>
      <w:r>
        <w:rPr>
          <w:rFonts w:ascii="仿宋_GB2312" w:eastAsia="仿宋_GB2312" w:hAnsi="方正楷体_GBK" w:cs="方正楷体_GBK" w:hint="eastAsia"/>
          <w:bCs/>
          <w:kern w:val="2"/>
          <w:sz w:val="32"/>
          <w:szCs w:val="32"/>
        </w:rPr>
        <w:t>中转站设置</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方正楷体_GBK" w:cs="方正楷体_GBK"/>
          <w:b/>
          <w:bCs/>
          <w:kern w:val="2"/>
          <w:sz w:val="32"/>
          <w:szCs w:val="32"/>
        </w:rPr>
      </w:pPr>
      <w:r>
        <w:rPr>
          <w:rFonts w:ascii="仿宋_GB2312" w:eastAsia="仿宋_GB2312" w:hAnsi="方正楷体_GBK" w:cs="方正楷体_GBK" w:hint="eastAsia"/>
          <w:bCs/>
          <w:kern w:val="2"/>
          <w:sz w:val="32"/>
          <w:szCs w:val="32"/>
        </w:rPr>
        <w:t>各区</w:t>
      </w:r>
      <w:r>
        <w:rPr>
          <w:rFonts w:ascii="仿宋_GB2312" w:eastAsia="仿宋_GB2312" w:hAnsi="方正楷体_GBK" w:cs="方正楷体_GBK"/>
          <w:bCs/>
          <w:kern w:val="2"/>
          <w:sz w:val="32"/>
          <w:szCs w:val="32"/>
        </w:rPr>
        <w:t>可结合生活垃圾或装修垃圾中转站等</w:t>
      </w:r>
      <w:r>
        <w:rPr>
          <w:rFonts w:ascii="仿宋_GB2312" w:eastAsia="仿宋_GB2312" w:hAnsi="方正楷体_GBK" w:cs="方正楷体_GBK" w:hint="eastAsia"/>
          <w:bCs/>
          <w:kern w:val="2"/>
          <w:sz w:val="32"/>
          <w:szCs w:val="32"/>
        </w:rPr>
        <w:t>站点</w:t>
      </w:r>
      <w:r>
        <w:rPr>
          <w:rFonts w:ascii="仿宋_GB2312" w:eastAsia="仿宋_GB2312" w:hAnsi="方正楷体_GBK" w:cs="方正楷体_GBK"/>
          <w:bCs/>
          <w:kern w:val="2"/>
          <w:sz w:val="32"/>
          <w:szCs w:val="32"/>
        </w:rPr>
        <w:t>设置大件垃圾中转站。大件垃圾中转站宜采用市政用地建设，</w:t>
      </w:r>
      <w:r>
        <w:rPr>
          <w:rFonts w:ascii="仿宋_GB2312" w:eastAsia="仿宋_GB2312" w:hAnsi="方正楷体_GBK" w:cs="方正楷体_GBK" w:hint="eastAsia"/>
          <w:bCs/>
          <w:kern w:val="2"/>
          <w:sz w:val="32"/>
          <w:szCs w:val="32"/>
        </w:rPr>
        <w:t>并</w:t>
      </w:r>
      <w:r>
        <w:rPr>
          <w:rFonts w:ascii="仿宋_GB2312" w:eastAsia="仿宋_GB2312" w:hAnsi="方正楷体_GBK" w:cs="方正楷体_GBK"/>
          <w:bCs/>
          <w:kern w:val="2"/>
          <w:sz w:val="32"/>
          <w:szCs w:val="32"/>
        </w:rPr>
        <w:t>具备分类、储存、称重和转运等功能。</w:t>
      </w:r>
    </w:p>
    <w:p w:rsidR="00CE7B6B" w:rsidRDefault="00F81C7E" w:rsidP="00265DBA">
      <w:pPr>
        <w:pStyle w:val="a6"/>
        <w:numPr>
          <w:ilvl w:val="0"/>
          <w:numId w:val="2"/>
        </w:numPr>
        <w:shd w:val="clear" w:color="auto" w:fill="FFFFFF"/>
        <w:spacing w:before="0" w:beforeAutospacing="0" w:after="0" w:afterAutospacing="0" w:line="600" w:lineRule="exact"/>
        <w:ind w:firstLineChars="199" w:firstLine="637"/>
        <w:jc w:val="both"/>
        <w:rPr>
          <w:rFonts w:ascii="仿宋_GB2312" w:eastAsia="仿宋_GB2312" w:hAnsi="仿宋" w:cs="仿宋"/>
          <w:kern w:val="2"/>
          <w:sz w:val="32"/>
          <w:szCs w:val="32"/>
        </w:rPr>
      </w:pPr>
      <w:r>
        <w:rPr>
          <w:rFonts w:ascii="仿宋_GB2312" w:eastAsia="仿宋_GB2312" w:hAnsi="方正楷体_GBK" w:cs="方正楷体_GBK" w:hint="eastAsia"/>
          <w:bCs/>
          <w:kern w:val="2"/>
          <w:sz w:val="32"/>
          <w:szCs w:val="32"/>
        </w:rPr>
        <w:t>拆解场设置</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int="eastAsia"/>
          <w:sz w:val="32"/>
          <w:szCs w:val="32"/>
        </w:rPr>
        <w:t>按照“属地管理、分级负责”的原则，</w:t>
      </w:r>
      <w:r>
        <w:rPr>
          <w:rFonts w:ascii="仿宋_GB2312" w:eastAsia="仿宋_GB2312" w:hAnsi="仿宋" w:cs="仿宋"/>
          <w:kern w:val="2"/>
          <w:sz w:val="32"/>
          <w:szCs w:val="32"/>
        </w:rPr>
        <w:t>市</w:t>
      </w:r>
      <w:r>
        <w:rPr>
          <w:rFonts w:ascii="仿宋_GB2312" w:eastAsia="仿宋_GB2312" w:hAnsi="仿宋" w:cs="仿宋" w:hint="eastAsia"/>
          <w:kern w:val="2"/>
          <w:sz w:val="32"/>
          <w:szCs w:val="32"/>
        </w:rPr>
        <w:t>绿化市容部门依托老港、江桥等市属设施建设市级拆解场所，区绿化市容部门根据实际需求建设本区拆解场所，各</w:t>
      </w:r>
      <w:r>
        <w:rPr>
          <w:rFonts w:ascii="仿宋_GB2312" w:eastAsia="仿宋_GB2312" w:hAnsi="仿宋" w:cs="仿宋"/>
          <w:kern w:val="2"/>
          <w:sz w:val="32"/>
          <w:szCs w:val="32"/>
        </w:rPr>
        <w:t>郊区可</w:t>
      </w:r>
      <w:r>
        <w:rPr>
          <w:rFonts w:ascii="仿宋_GB2312" w:eastAsia="仿宋_GB2312" w:hAnsi="仿宋" w:cs="仿宋" w:hint="eastAsia"/>
          <w:kern w:val="2"/>
          <w:sz w:val="32"/>
          <w:szCs w:val="32"/>
        </w:rPr>
        <w:t>结合装修垃圾资源化利用设施建设</w:t>
      </w:r>
      <w:r>
        <w:rPr>
          <w:rFonts w:ascii="仿宋_GB2312" w:eastAsia="仿宋_GB2312" w:hAnsi="仿宋" w:cs="仿宋"/>
          <w:kern w:val="2"/>
          <w:sz w:val="32"/>
          <w:szCs w:val="32"/>
        </w:rPr>
        <w:t>大件垃圾拆解场</w:t>
      </w:r>
      <w:r>
        <w:rPr>
          <w:rFonts w:ascii="仿宋_GB2312" w:eastAsia="仿宋_GB2312" w:hAnsi="仿宋" w:cs="仿宋" w:hint="eastAsia"/>
          <w:kern w:val="2"/>
          <w:sz w:val="32"/>
          <w:szCs w:val="32"/>
        </w:rPr>
        <w:t>。鼓励有条件的区加大建设力度，提高</w:t>
      </w:r>
      <w:r>
        <w:rPr>
          <w:rFonts w:ascii="仿宋_GB2312" w:eastAsia="仿宋_GB2312" w:hAnsi="仿宋" w:cs="仿宋"/>
          <w:kern w:val="2"/>
          <w:sz w:val="32"/>
          <w:szCs w:val="32"/>
        </w:rPr>
        <w:t>大件垃圾拆解</w:t>
      </w:r>
      <w:r>
        <w:rPr>
          <w:rFonts w:ascii="仿宋_GB2312" w:eastAsia="仿宋_GB2312" w:hAnsi="仿宋" w:cs="仿宋" w:hint="eastAsia"/>
          <w:kern w:val="2"/>
          <w:sz w:val="32"/>
          <w:szCs w:val="32"/>
        </w:rPr>
        <w:t>处置能力，相关设施可跨区经营，或各区合作共建共享。</w:t>
      </w:r>
      <w:r>
        <w:rPr>
          <w:rFonts w:ascii="仿宋_GB2312" w:eastAsia="仿宋_GB2312" w:hAnsi="仿宋" w:cs="仿宋"/>
          <w:kern w:val="2"/>
          <w:sz w:val="32"/>
          <w:szCs w:val="32"/>
        </w:rPr>
        <w:t>大件垃圾拆解场应采用市政用地建设，具备称重计量、分选、拆解、分类、压缩和打包等功能。</w:t>
      </w:r>
    </w:p>
    <w:p w:rsidR="00CE7B6B" w:rsidRDefault="00F81C7E" w:rsidP="00265DBA">
      <w:pPr>
        <w:pStyle w:val="a6"/>
        <w:numPr>
          <w:ilvl w:val="0"/>
          <w:numId w:val="2"/>
        </w:numPr>
        <w:shd w:val="clear" w:color="auto" w:fill="FFFFFF"/>
        <w:spacing w:before="0" w:beforeAutospacing="0" w:after="0" w:afterAutospacing="0" w:line="600" w:lineRule="exact"/>
        <w:ind w:firstLineChars="199" w:firstLine="637"/>
        <w:jc w:val="both"/>
        <w:rPr>
          <w:rFonts w:ascii="仿宋_GB2312" w:eastAsia="仿宋_GB2312" w:hAnsi="方正楷体_GBK" w:cs="方正楷体_GBK"/>
          <w:b/>
          <w:bCs/>
          <w:kern w:val="2"/>
          <w:sz w:val="32"/>
          <w:szCs w:val="32"/>
        </w:rPr>
      </w:pPr>
      <w:r>
        <w:rPr>
          <w:rFonts w:ascii="仿宋_GB2312" w:eastAsia="仿宋_GB2312" w:hAnsi="方正楷体_GBK" w:cs="方正楷体_GBK" w:hint="eastAsia"/>
          <w:bCs/>
          <w:kern w:val="2"/>
          <w:sz w:val="32"/>
          <w:szCs w:val="32"/>
        </w:rPr>
        <w:t>资源化利用</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方正楷体_GBK" w:cs="方正楷体_GBK"/>
          <w:b/>
          <w:bCs/>
          <w:kern w:val="2"/>
          <w:sz w:val="32"/>
          <w:szCs w:val="32"/>
        </w:rPr>
      </w:pPr>
      <w:r>
        <w:rPr>
          <w:rFonts w:ascii="仿宋_GB2312" w:eastAsia="仿宋_GB2312" w:hAnsi="方正楷体_GBK" w:cs="方正楷体_GBK"/>
          <w:bCs/>
          <w:kern w:val="2"/>
          <w:sz w:val="32"/>
          <w:szCs w:val="32"/>
        </w:rPr>
        <w:lastRenderedPageBreak/>
        <w:t>大件垃圾拆解后的产物，应遵循减量化、资源化、无害化原则，采用适宜技术进行资源化处理。具有再生价值的成分纳入再生资源利用渠道；残余物纳入生活垃圾处置渠道，作无害化处理。</w:t>
      </w:r>
      <w:r>
        <w:rPr>
          <w:rFonts w:ascii="仿宋_GB2312" w:eastAsia="仿宋_GB2312" w:hAnsi="方正楷体_GBK" w:cs="方正楷体_GBK" w:hint="eastAsia"/>
          <w:bCs/>
          <w:kern w:val="2"/>
          <w:sz w:val="32"/>
          <w:szCs w:val="32"/>
        </w:rPr>
        <w:t>各区绿化市容管理部门应协同商务部门研究探索在符合条件的大件垃圾中转站、拆解场</w:t>
      </w:r>
      <w:r>
        <w:rPr>
          <w:rFonts w:ascii="仿宋_GB2312" w:eastAsia="仿宋_GB2312" w:hAnsi="方正楷体_GBK" w:cs="方正楷体_GBK"/>
          <w:bCs/>
          <w:kern w:val="2"/>
          <w:sz w:val="32"/>
          <w:szCs w:val="32"/>
        </w:rPr>
        <w:t>设置二手置换区域</w:t>
      </w:r>
      <w:r>
        <w:rPr>
          <w:rFonts w:ascii="仿宋_GB2312" w:eastAsia="仿宋_GB2312" w:hAnsi="方正楷体_GBK" w:cs="方正楷体_GBK" w:hint="eastAsia"/>
          <w:bCs/>
          <w:kern w:val="2"/>
          <w:sz w:val="32"/>
          <w:szCs w:val="32"/>
        </w:rPr>
        <w:t>，满足市民需求，促进源头减量。</w:t>
      </w:r>
    </w:p>
    <w:p w:rsidR="00CE7B6B" w:rsidRDefault="00F81C7E">
      <w:pPr>
        <w:pStyle w:val="a6"/>
        <w:numPr>
          <w:ilvl w:val="0"/>
          <w:numId w:val="2"/>
        </w:numPr>
        <w:shd w:val="clear" w:color="auto" w:fill="FFFFFF"/>
        <w:spacing w:before="0" w:beforeAutospacing="0" w:after="0" w:afterAutospacing="0" w:line="600" w:lineRule="exact"/>
        <w:ind w:firstLineChars="177" w:firstLine="566"/>
        <w:jc w:val="both"/>
        <w:rPr>
          <w:rFonts w:ascii="仿宋_GB2312" w:eastAsia="仿宋_GB2312" w:hAnsi="仿宋" w:cs="仿宋"/>
          <w:kern w:val="2"/>
          <w:sz w:val="32"/>
          <w:szCs w:val="32"/>
        </w:rPr>
      </w:pPr>
      <w:r>
        <w:rPr>
          <w:rFonts w:ascii="仿宋_GB2312" w:eastAsia="仿宋_GB2312" w:hAnsi="方正楷体_GBK" w:cs="方正楷体_GBK" w:hint="eastAsia"/>
          <w:bCs/>
          <w:kern w:val="2"/>
          <w:sz w:val="32"/>
          <w:szCs w:val="32"/>
        </w:rPr>
        <w:t>规范运行</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大件垃圾拆解处理作业过程中应采取防尘降噪等措施，有效控制对周边的环境影响。中转、拆解处理场所应健全落实各项管理制度，符合消防、安全生产、环保等规范要求，并按要求安装称重计量设备，相关数据信息接入市级生活垃圾相关信息管理系统。</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第八条 （信息公告）</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方正楷体_GBK" w:cs="方正楷体_GBK"/>
          <w:bCs/>
          <w:kern w:val="2"/>
          <w:sz w:val="32"/>
          <w:szCs w:val="32"/>
        </w:rPr>
      </w:pPr>
      <w:r>
        <w:rPr>
          <w:rFonts w:ascii="仿宋_GB2312" w:eastAsia="仿宋_GB2312" w:hAnsi="方正楷体_GBK" w:cs="方正楷体_GBK" w:hint="eastAsia"/>
          <w:bCs/>
          <w:kern w:val="2"/>
          <w:sz w:val="32"/>
          <w:szCs w:val="32"/>
        </w:rPr>
        <w:t>（一）搬运费的定价和公示</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市物业管理行业协会、市市容环境卫生行业协会联合收集汇总大件垃圾搬运费用行情价，并定期向社会公布。清运单位、物业服务企业应以行情价为基准，根据实际情况制定、收取搬运费用，并在住宅小区大件垃圾投放点、物业管理处、公示栏等显著位置进行公示。</w:t>
      </w:r>
    </w:p>
    <w:p w:rsidR="00CE7B6B" w:rsidRDefault="00F81C7E">
      <w:pPr>
        <w:pStyle w:val="a6"/>
        <w:numPr>
          <w:ilvl w:val="0"/>
          <w:numId w:val="3"/>
        </w:numPr>
        <w:shd w:val="clear" w:color="auto" w:fill="FFFFFF"/>
        <w:spacing w:before="0" w:beforeAutospacing="0" w:after="0" w:afterAutospacing="0" w:line="600" w:lineRule="exact"/>
        <w:ind w:firstLineChars="200" w:firstLine="640"/>
        <w:jc w:val="both"/>
        <w:rPr>
          <w:rFonts w:ascii="仿宋_GB2312" w:eastAsia="仿宋_GB2312" w:hAnsi="方正楷体_GBK" w:cs="方正楷体_GBK"/>
          <w:bCs/>
          <w:kern w:val="2"/>
          <w:sz w:val="32"/>
          <w:szCs w:val="32"/>
        </w:rPr>
      </w:pPr>
      <w:r>
        <w:rPr>
          <w:rFonts w:ascii="仿宋_GB2312" w:eastAsia="仿宋_GB2312" w:hAnsi="方正楷体_GBK" w:cs="方正楷体_GBK" w:hint="eastAsia"/>
          <w:bCs/>
          <w:kern w:val="2"/>
          <w:sz w:val="32"/>
          <w:szCs w:val="32"/>
        </w:rPr>
        <w:t>投放点信息公告</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lastRenderedPageBreak/>
        <w:t>管理责任人应在住宅小区生活垃圾分类公示牌中明确大件垃圾投放点位置，投放点公示牌应明确投放时间、投放要求、清运单位、联系人等信息。</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方正楷体_GBK" w:cs="方正楷体_GBK"/>
          <w:b/>
          <w:bCs/>
          <w:kern w:val="2"/>
          <w:sz w:val="32"/>
          <w:szCs w:val="32"/>
        </w:rPr>
      </w:pPr>
      <w:r>
        <w:rPr>
          <w:rFonts w:ascii="仿宋_GB2312" w:eastAsia="仿宋_GB2312" w:hAnsi="方正楷体_GBK" w:cs="方正楷体_GBK" w:hint="eastAsia"/>
          <w:bCs/>
          <w:kern w:val="2"/>
          <w:sz w:val="32"/>
          <w:szCs w:val="32"/>
        </w:rPr>
        <w:t>（三）其他信息公告</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区绿化市容管理部门应会同街道(乡镇)，设定本区域的大件垃圾集中投放日（至少每月一天，一般设在节假日），管理责任人应提前通知居民集中投放时间，做好现场引导，清运单位应组织力量对辖区内各投放点集中清运，街道（乡镇）应制定集中投放日保障方案，做好宣传动员和现场协调。</w:t>
      </w:r>
    </w:p>
    <w:p w:rsidR="00CE7B6B" w:rsidRDefault="00F81C7E">
      <w:pPr>
        <w:pStyle w:val="a6"/>
        <w:numPr>
          <w:ilvl w:val="255"/>
          <w:numId w:val="0"/>
        </w:numPr>
        <w:shd w:val="clear" w:color="auto" w:fill="FFFFFF"/>
        <w:spacing w:before="0" w:beforeAutospacing="0" w:after="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区绿化市容管理部门应当汇集、更新本区大件垃圾中转站、拆解场、清运单位、搬运费用、集中投放日时间等信息，向社会公布，结合生活垃圾分类提质增效工作，积极宣贯大件垃圾投放、清运、处置等工作。</w:t>
      </w:r>
    </w:p>
    <w:p w:rsidR="00CE7B6B" w:rsidRDefault="00F81C7E">
      <w:pPr>
        <w:numPr>
          <w:ilvl w:val="255"/>
          <w:numId w:val="0"/>
        </w:numPr>
        <w:ind w:firstLineChars="200" w:firstLine="640"/>
        <w:rPr>
          <w:rFonts w:ascii="黑体" w:eastAsia="黑体" w:hAnsi="黑体" w:cs="黑体"/>
          <w:sz w:val="32"/>
          <w:szCs w:val="32"/>
        </w:rPr>
      </w:pPr>
      <w:r>
        <w:rPr>
          <w:rFonts w:ascii="黑体" w:eastAsia="黑体" w:hAnsi="黑体" w:cs="黑体" w:hint="eastAsia"/>
          <w:sz w:val="32"/>
          <w:szCs w:val="32"/>
        </w:rPr>
        <w:t>第九条 （附则）</w:t>
      </w:r>
    </w:p>
    <w:p w:rsidR="00CE7B6B" w:rsidRDefault="00F81C7E">
      <w:pPr>
        <w:spacing w:after="0" w:line="600" w:lineRule="exact"/>
        <w:ind w:firstLineChars="177" w:firstLine="566"/>
        <w:rPr>
          <w:rFonts w:ascii="仿宋_GB2312" w:eastAsia="仿宋_GB2312" w:hAnsi="宋体" w:cs="宋体"/>
          <w:sz w:val="32"/>
          <w:szCs w:val="32"/>
        </w:rPr>
      </w:pPr>
      <w:r>
        <w:rPr>
          <w:rFonts w:ascii="仿宋_GB2312" w:eastAsia="仿宋_GB2312" w:hAnsi="宋体" w:cs="宋体" w:hint="eastAsia"/>
          <w:sz w:val="32"/>
          <w:szCs w:val="32"/>
        </w:rPr>
        <w:t>单位和个人发现违反本办法的行为，有权向城市管理综合执法机关举报、投诉。</w:t>
      </w:r>
    </w:p>
    <w:p w:rsidR="00CE7B6B" w:rsidRDefault="00F81C7E">
      <w:pPr>
        <w:spacing w:after="0" w:line="600" w:lineRule="exact"/>
        <w:ind w:firstLineChars="177" w:firstLine="566"/>
        <w:jc w:val="left"/>
        <w:rPr>
          <w:rFonts w:ascii="仿宋_GB2312" w:eastAsia="仿宋_GB2312" w:hAnsi="仿宋" w:cs="仿宋"/>
          <w:sz w:val="32"/>
          <w:szCs w:val="32"/>
        </w:rPr>
      </w:pPr>
      <w:r>
        <w:rPr>
          <w:rFonts w:ascii="仿宋_GB2312" w:eastAsia="仿宋_GB2312" w:hAnsi="仿宋" w:cs="仿宋" w:hint="eastAsia"/>
          <w:sz w:val="32"/>
          <w:szCs w:val="32"/>
        </w:rPr>
        <w:t>本办法自2026年7月15日起施行，有效期至2028年7月14日。原《关于加强本市装修垃圾、大件垃圾投放和收运管理工作的通知》（沪绿容规〔2021〕3号）同步废止。</w:t>
      </w:r>
    </w:p>
    <w:p w:rsidR="00CE7B6B" w:rsidRDefault="00F81C7E">
      <w:pPr>
        <w:spacing w:after="0" w:line="600" w:lineRule="exact"/>
        <w:ind w:firstLineChars="177" w:firstLine="566"/>
        <w:jc w:val="left"/>
        <w:rPr>
          <w:rFonts w:ascii="仿宋_GB2312" w:eastAsia="仿宋_GB2312" w:hAnsi="仿宋" w:cs="仿宋"/>
          <w:sz w:val="32"/>
          <w:szCs w:val="32"/>
        </w:rPr>
      </w:pPr>
      <w:r>
        <w:rPr>
          <w:rFonts w:ascii="仿宋_GB2312" w:eastAsia="仿宋_GB2312" w:hAnsi="仿宋" w:cs="仿宋" w:hint="eastAsia"/>
          <w:sz w:val="32"/>
          <w:szCs w:val="32"/>
        </w:rPr>
        <w:t>如国家有关法律、法规和标准发生修订的，从其规定。</w:t>
      </w:r>
    </w:p>
    <w:p w:rsidR="00CE7B6B" w:rsidRDefault="00F81C7E">
      <w:pPr>
        <w:spacing w:after="0" w:line="600" w:lineRule="exact"/>
        <w:ind w:firstLineChars="177" w:firstLine="566"/>
        <w:jc w:val="left"/>
        <w:rPr>
          <w:rFonts w:ascii="仿宋_GB2312" w:eastAsia="仿宋_GB2312" w:hAnsi="仿宋" w:cs="仿宋"/>
          <w:sz w:val="32"/>
          <w:szCs w:val="32"/>
        </w:rPr>
      </w:pPr>
      <w:r>
        <w:rPr>
          <w:rFonts w:ascii="仿宋_GB2312" w:eastAsia="仿宋_GB2312" w:hAnsi="仿宋" w:cs="仿宋" w:hint="eastAsia"/>
          <w:sz w:val="32"/>
          <w:szCs w:val="32"/>
        </w:rPr>
        <w:t>各区绿化市容管理部门可根据本办法制定实施细则。</w:t>
      </w:r>
    </w:p>
    <w:p w:rsidR="00CE7B6B" w:rsidRDefault="00F81C7E">
      <w:pPr>
        <w:spacing w:after="0" w:line="600" w:lineRule="exact"/>
        <w:ind w:firstLineChars="177" w:firstLine="566"/>
        <w:jc w:val="left"/>
        <w:rPr>
          <w:rFonts w:ascii="仿宋_GB2312" w:eastAsia="仿宋_GB2312" w:hAnsi="仿宋" w:cs="仿宋"/>
          <w:sz w:val="32"/>
          <w:szCs w:val="32"/>
        </w:rPr>
      </w:pPr>
      <w:r>
        <w:rPr>
          <w:rFonts w:ascii="仿宋_GB2312" w:eastAsia="仿宋_GB2312" w:hAnsi="仿宋" w:cs="仿宋" w:hint="eastAsia"/>
          <w:sz w:val="32"/>
          <w:szCs w:val="32"/>
        </w:rPr>
        <w:lastRenderedPageBreak/>
        <w:t>企事业单位产生的大件垃圾清运处置可参照单位生活垃圾进行管理，或由各区绿化市容管理部门在实施细则中补充规定。</w:t>
      </w:r>
    </w:p>
    <w:p w:rsidR="00CE7B6B" w:rsidRDefault="00F81C7E">
      <w:pPr>
        <w:spacing w:after="0" w:line="600" w:lineRule="exact"/>
        <w:ind w:firstLineChars="177" w:firstLine="566"/>
        <w:jc w:val="left"/>
        <w:rPr>
          <w:rFonts w:ascii="仿宋_GB2312" w:eastAsia="仿宋_GB2312"/>
          <w:sz w:val="30"/>
          <w:szCs w:val="30"/>
        </w:rPr>
      </w:pPr>
      <w:r>
        <w:rPr>
          <w:rFonts w:ascii="仿宋_GB2312" w:eastAsia="仿宋_GB2312" w:hAnsi="仿宋" w:cs="仿宋" w:hint="eastAsia"/>
          <w:sz w:val="32"/>
          <w:szCs w:val="32"/>
        </w:rPr>
        <w:t>有关大件垃圾管理中未尽事宜，按照《上海市生活垃圾管理条例》等相关规定执行。</w:t>
      </w:r>
      <w:bookmarkStart w:id="0" w:name="_GoBack"/>
      <w:bookmarkEnd w:id="0"/>
    </w:p>
    <w:p w:rsidR="00CE7B6B" w:rsidRDefault="00CE7B6B" w:rsidP="00CE7B6B">
      <w:pPr>
        <w:spacing w:after="0" w:line="600" w:lineRule="exact"/>
        <w:ind w:firstLineChars="177" w:firstLine="566"/>
        <w:jc w:val="left"/>
        <w:rPr>
          <w:rFonts w:ascii="仿宋_GB2312" w:eastAsia="仿宋_GB2312" w:hAnsi="宋体" w:cs="宋体"/>
          <w:kern w:val="0"/>
          <w:sz w:val="32"/>
          <w:szCs w:val="32"/>
        </w:rPr>
      </w:pPr>
    </w:p>
    <w:p w:rsidR="00CE7B6B" w:rsidRDefault="00CE7B6B" w:rsidP="00CE7B6B">
      <w:pPr>
        <w:spacing w:after="0" w:line="600" w:lineRule="exact"/>
        <w:ind w:firstLineChars="177" w:firstLine="531"/>
        <w:jc w:val="left"/>
        <w:rPr>
          <w:rFonts w:ascii="仿宋_GB2312" w:eastAsia="仿宋_GB2312"/>
          <w:sz w:val="30"/>
          <w:szCs w:val="30"/>
        </w:rPr>
      </w:pPr>
    </w:p>
    <w:p w:rsidR="00CE7B6B" w:rsidRDefault="00F81C7E" w:rsidP="00265DBA">
      <w:pPr>
        <w:spacing w:after="0" w:line="600" w:lineRule="exact"/>
        <w:ind w:firstLineChars="177" w:firstLine="56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市绿化市容局     市房屋管理局</w:t>
      </w:r>
    </w:p>
    <w:p w:rsidR="00CE7B6B" w:rsidRDefault="00CE7B6B" w:rsidP="00265DBA">
      <w:pPr>
        <w:spacing w:after="0" w:line="600" w:lineRule="exact"/>
        <w:ind w:firstLineChars="177" w:firstLine="566"/>
        <w:jc w:val="left"/>
        <w:rPr>
          <w:rFonts w:ascii="仿宋_GB2312" w:eastAsia="仿宋_GB2312" w:hAnsi="仿宋_GB2312" w:cs="仿宋_GB2312"/>
          <w:sz w:val="32"/>
          <w:szCs w:val="32"/>
        </w:rPr>
      </w:pPr>
    </w:p>
    <w:p w:rsidR="00CE7B6B" w:rsidRDefault="00CE7B6B" w:rsidP="00265DBA">
      <w:pPr>
        <w:spacing w:after="0" w:line="600" w:lineRule="exact"/>
        <w:ind w:firstLineChars="177" w:firstLine="566"/>
        <w:jc w:val="left"/>
        <w:rPr>
          <w:rFonts w:ascii="仿宋_GB2312" w:eastAsia="仿宋_GB2312" w:hAnsi="仿宋_GB2312" w:cs="仿宋_GB2312"/>
          <w:sz w:val="32"/>
          <w:szCs w:val="32"/>
        </w:rPr>
      </w:pPr>
    </w:p>
    <w:p w:rsidR="00CE7B6B" w:rsidRDefault="00F81C7E">
      <w:pPr>
        <w:adjustRightInd w:val="0"/>
        <w:snapToGrid w:val="0"/>
        <w:spacing w:line="360" w:lineRule="auto"/>
        <w:jc w:val="righ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2026年X月X日</w:t>
      </w:r>
    </w:p>
    <w:p w:rsidR="00CE7B6B" w:rsidRDefault="00CE7B6B" w:rsidP="00265DBA">
      <w:pPr>
        <w:spacing w:after="0" w:line="600" w:lineRule="exact"/>
        <w:ind w:firstLineChars="177" w:firstLine="566"/>
        <w:jc w:val="left"/>
        <w:rPr>
          <w:rFonts w:ascii="仿宋_GB2312" w:eastAsia="仿宋_GB2312" w:hAnsi="仿宋_GB2312" w:cs="仿宋_GB2312"/>
          <w:sz w:val="32"/>
          <w:szCs w:val="32"/>
        </w:rPr>
      </w:pPr>
    </w:p>
    <w:p w:rsidR="00CE7B6B" w:rsidRDefault="00CE7B6B" w:rsidP="00265DBA">
      <w:pPr>
        <w:spacing w:after="0" w:line="600" w:lineRule="exact"/>
        <w:ind w:firstLineChars="177" w:firstLine="566"/>
        <w:jc w:val="left"/>
        <w:rPr>
          <w:rFonts w:ascii="仿宋_GB2312" w:eastAsia="仿宋_GB2312" w:hAnsi="仿宋_GB2312" w:cs="仿宋_GB2312"/>
          <w:sz w:val="32"/>
          <w:szCs w:val="32"/>
        </w:rPr>
      </w:pPr>
    </w:p>
    <w:sectPr w:rsidR="00CE7B6B" w:rsidSect="00CE7B6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8C0" w:rsidRDefault="00A938C0">
      <w:pPr>
        <w:spacing w:line="240" w:lineRule="auto"/>
      </w:pPr>
      <w:r>
        <w:separator/>
      </w:r>
    </w:p>
  </w:endnote>
  <w:endnote w:type="continuationSeparator" w:id="1">
    <w:p w:rsidR="00A938C0" w:rsidRDefault="00A938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Arial Unicode MS"/>
    <w:charset w:val="86"/>
    <w:family w:val="auto"/>
    <w:pitch w:val="default"/>
    <w:sig w:usb0="00000000" w:usb1="00000000" w:usb2="00000016" w:usb3="00000000" w:csb0="0004000F" w:csb1="00000000"/>
  </w:font>
  <w:font w:name="方正黑体_GBK">
    <w:altName w:val="Arial Unicode MS"/>
    <w:charset w:val="86"/>
    <w:family w:val="auto"/>
    <w:pitch w:val="default"/>
    <w:sig w:usb0="00000000" w:usb1="08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国标楷体">
    <w:altName w:val="楷体"/>
    <w:charset w:val="00"/>
    <w:family w:val="auto"/>
    <w:pitch w:val="default"/>
    <w:sig w:usb0="00000000" w:usb1="00000000" w:usb2="00000000" w:usb3="00000000" w:csb0="00060007"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charset w:val="86"/>
    <w:family w:val="auto"/>
    <w:pitch w:val="default"/>
    <w:sig w:usb0="00000001"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CE7B6B" w:rsidRDefault="00901C7D">
        <w:pPr>
          <w:pStyle w:val="a3"/>
          <w:jc w:val="center"/>
        </w:pPr>
        <w:r>
          <w:fldChar w:fldCharType="begin"/>
        </w:r>
        <w:r w:rsidR="00F81C7E">
          <w:instrText>PAGE   \* MERGEFORMAT</w:instrText>
        </w:r>
        <w:r>
          <w:fldChar w:fldCharType="separate"/>
        </w:r>
        <w:r w:rsidR="00C07B35" w:rsidRPr="00C07B35">
          <w:rPr>
            <w:noProof/>
            <w:lang w:val="zh-CN"/>
          </w:rPr>
          <w:t>8</w:t>
        </w:r>
        <w:r>
          <w:fldChar w:fldCharType="end"/>
        </w:r>
      </w:p>
    </w:sdtContent>
  </w:sdt>
  <w:p w:rsidR="00CE7B6B" w:rsidRDefault="00CE7B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8C0" w:rsidRDefault="00A938C0">
      <w:pPr>
        <w:spacing w:line="240" w:lineRule="auto"/>
      </w:pPr>
      <w:r>
        <w:separator/>
      </w:r>
    </w:p>
  </w:footnote>
  <w:footnote w:type="continuationSeparator" w:id="1">
    <w:p w:rsidR="00A938C0" w:rsidRDefault="00A938C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E7892"/>
    <w:multiLevelType w:val="singleLevel"/>
    <w:tmpl w:val="EFFE7892"/>
    <w:lvl w:ilvl="0">
      <w:start w:val="1"/>
      <w:numFmt w:val="chineseCounting"/>
      <w:suff w:val="nothing"/>
      <w:lvlText w:val="%1、"/>
      <w:lvlJc w:val="left"/>
      <w:rPr>
        <w:rFonts w:hint="eastAsia"/>
        <w:lang w:val="en-US"/>
      </w:rPr>
    </w:lvl>
  </w:abstractNum>
  <w:abstractNum w:abstractNumId="1">
    <w:nsid w:val="F3F33DB7"/>
    <w:multiLevelType w:val="singleLevel"/>
    <w:tmpl w:val="F3F33DB7"/>
    <w:lvl w:ilvl="0">
      <w:start w:val="2"/>
      <w:numFmt w:val="chineseCounting"/>
      <w:suff w:val="nothing"/>
      <w:lvlText w:val="（%1）"/>
      <w:lvlJc w:val="left"/>
      <w:rPr>
        <w:rFonts w:hint="eastAsia"/>
      </w:rPr>
    </w:lvl>
  </w:abstractNum>
  <w:abstractNum w:abstractNumId="2">
    <w:nsid w:val="01C458D1"/>
    <w:multiLevelType w:val="multilevel"/>
    <w:tmpl w:val="01C458D1"/>
    <w:lvl w:ilvl="0">
      <w:start w:val="1"/>
      <w:numFmt w:val="japaneseCounting"/>
      <w:lvlText w:val="（%1）"/>
      <w:lvlJc w:val="left"/>
      <w:pPr>
        <w:ind w:left="1646" w:hanging="1080"/>
      </w:pPr>
      <w:rPr>
        <w:rFonts w:hint="default"/>
      </w:rPr>
    </w:lvl>
    <w:lvl w:ilvl="1">
      <w:start w:val="1"/>
      <w:numFmt w:val="lowerLetter"/>
      <w:lvlText w:val="%2)"/>
      <w:lvlJc w:val="left"/>
      <w:pPr>
        <w:ind w:left="1446" w:hanging="440"/>
      </w:pPr>
    </w:lvl>
    <w:lvl w:ilvl="2">
      <w:start w:val="1"/>
      <w:numFmt w:val="lowerRoman"/>
      <w:lvlText w:val="%3."/>
      <w:lvlJc w:val="right"/>
      <w:pPr>
        <w:ind w:left="1886" w:hanging="440"/>
      </w:pPr>
    </w:lvl>
    <w:lvl w:ilvl="3">
      <w:start w:val="1"/>
      <w:numFmt w:val="decimal"/>
      <w:lvlText w:val="%4."/>
      <w:lvlJc w:val="left"/>
      <w:pPr>
        <w:ind w:left="2326" w:hanging="440"/>
      </w:pPr>
    </w:lvl>
    <w:lvl w:ilvl="4">
      <w:start w:val="1"/>
      <w:numFmt w:val="lowerLetter"/>
      <w:lvlText w:val="%5)"/>
      <w:lvlJc w:val="left"/>
      <w:pPr>
        <w:ind w:left="2766" w:hanging="440"/>
      </w:pPr>
    </w:lvl>
    <w:lvl w:ilvl="5">
      <w:start w:val="1"/>
      <w:numFmt w:val="lowerRoman"/>
      <w:lvlText w:val="%6."/>
      <w:lvlJc w:val="right"/>
      <w:pPr>
        <w:ind w:left="3206" w:hanging="440"/>
      </w:pPr>
    </w:lvl>
    <w:lvl w:ilvl="6">
      <w:start w:val="1"/>
      <w:numFmt w:val="decimal"/>
      <w:lvlText w:val="%7."/>
      <w:lvlJc w:val="left"/>
      <w:pPr>
        <w:ind w:left="3646" w:hanging="440"/>
      </w:pPr>
    </w:lvl>
    <w:lvl w:ilvl="7">
      <w:start w:val="1"/>
      <w:numFmt w:val="lowerLetter"/>
      <w:lvlText w:val="%8)"/>
      <w:lvlJc w:val="left"/>
      <w:pPr>
        <w:ind w:left="4086" w:hanging="440"/>
      </w:pPr>
    </w:lvl>
    <w:lvl w:ilvl="8">
      <w:start w:val="1"/>
      <w:numFmt w:val="lowerRoman"/>
      <w:lvlText w:val="%9."/>
      <w:lvlJc w:val="right"/>
      <w:pPr>
        <w:ind w:left="4526" w:hanging="440"/>
      </w:pPr>
    </w:lvl>
  </w:abstractNum>
  <w:abstractNum w:abstractNumId="3">
    <w:nsid w:val="0C73393C"/>
    <w:multiLevelType w:val="multilevel"/>
    <w:tmpl w:val="0C73393C"/>
    <w:lvl w:ilvl="0">
      <w:start w:val="1"/>
      <w:numFmt w:val="japaneseCounting"/>
      <w:lvlText w:val="（%1）"/>
      <w:lvlJc w:val="left"/>
      <w:pPr>
        <w:ind w:left="1643" w:hanging="1080"/>
      </w:pPr>
      <w:rPr>
        <w:rFonts w:hint="default"/>
      </w:rPr>
    </w:lvl>
    <w:lvl w:ilvl="1">
      <w:start w:val="1"/>
      <w:numFmt w:val="lowerLetter"/>
      <w:lvlText w:val="%2)"/>
      <w:lvlJc w:val="left"/>
      <w:pPr>
        <w:ind w:left="1443" w:hanging="440"/>
      </w:pPr>
    </w:lvl>
    <w:lvl w:ilvl="2">
      <w:start w:val="1"/>
      <w:numFmt w:val="lowerRoman"/>
      <w:lvlText w:val="%3."/>
      <w:lvlJc w:val="right"/>
      <w:pPr>
        <w:ind w:left="1883" w:hanging="440"/>
      </w:pPr>
    </w:lvl>
    <w:lvl w:ilvl="3">
      <w:start w:val="1"/>
      <w:numFmt w:val="decimal"/>
      <w:lvlText w:val="%4."/>
      <w:lvlJc w:val="left"/>
      <w:pPr>
        <w:ind w:left="2323" w:hanging="440"/>
      </w:pPr>
    </w:lvl>
    <w:lvl w:ilvl="4">
      <w:start w:val="1"/>
      <w:numFmt w:val="lowerLetter"/>
      <w:lvlText w:val="%5)"/>
      <w:lvlJc w:val="left"/>
      <w:pPr>
        <w:ind w:left="2763" w:hanging="440"/>
      </w:pPr>
    </w:lvl>
    <w:lvl w:ilvl="5">
      <w:start w:val="1"/>
      <w:numFmt w:val="lowerRoman"/>
      <w:lvlText w:val="%6."/>
      <w:lvlJc w:val="right"/>
      <w:pPr>
        <w:ind w:left="3203" w:hanging="440"/>
      </w:pPr>
    </w:lvl>
    <w:lvl w:ilvl="6">
      <w:start w:val="1"/>
      <w:numFmt w:val="decimal"/>
      <w:lvlText w:val="%7."/>
      <w:lvlJc w:val="left"/>
      <w:pPr>
        <w:ind w:left="3643" w:hanging="440"/>
      </w:pPr>
    </w:lvl>
    <w:lvl w:ilvl="7">
      <w:start w:val="1"/>
      <w:numFmt w:val="lowerLetter"/>
      <w:lvlText w:val="%8)"/>
      <w:lvlJc w:val="left"/>
      <w:pPr>
        <w:ind w:left="4083" w:hanging="440"/>
      </w:pPr>
    </w:lvl>
    <w:lvl w:ilvl="8">
      <w:start w:val="1"/>
      <w:numFmt w:val="lowerRoman"/>
      <w:lvlText w:val="%9."/>
      <w:lvlJc w:val="right"/>
      <w:pPr>
        <w:ind w:left="4523" w:hanging="440"/>
      </w:pPr>
    </w:lvl>
  </w:abstractNum>
  <w:abstractNum w:abstractNumId="4">
    <w:nsid w:val="53C21200"/>
    <w:multiLevelType w:val="multilevel"/>
    <w:tmpl w:val="53C21200"/>
    <w:lvl w:ilvl="0">
      <w:start w:val="1"/>
      <w:numFmt w:val="japaneseCounting"/>
      <w:lvlText w:val="（%1）"/>
      <w:lvlJc w:val="left"/>
      <w:pPr>
        <w:ind w:left="1646" w:hanging="1080"/>
      </w:pPr>
      <w:rPr>
        <w:rFonts w:hint="default"/>
      </w:rPr>
    </w:lvl>
    <w:lvl w:ilvl="1">
      <w:start w:val="1"/>
      <w:numFmt w:val="lowerLetter"/>
      <w:lvlText w:val="%2)"/>
      <w:lvlJc w:val="left"/>
      <w:pPr>
        <w:ind w:left="1446" w:hanging="440"/>
      </w:pPr>
    </w:lvl>
    <w:lvl w:ilvl="2">
      <w:start w:val="1"/>
      <w:numFmt w:val="lowerRoman"/>
      <w:lvlText w:val="%3."/>
      <w:lvlJc w:val="right"/>
      <w:pPr>
        <w:ind w:left="1886" w:hanging="440"/>
      </w:pPr>
    </w:lvl>
    <w:lvl w:ilvl="3">
      <w:start w:val="1"/>
      <w:numFmt w:val="decimal"/>
      <w:lvlText w:val="%4."/>
      <w:lvlJc w:val="left"/>
      <w:pPr>
        <w:ind w:left="2326" w:hanging="440"/>
      </w:pPr>
    </w:lvl>
    <w:lvl w:ilvl="4">
      <w:start w:val="1"/>
      <w:numFmt w:val="lowerLetter"/>
      <w:lvlText w:val="%5)"/>
      <w:lvlJc w:val="left"/>
      <w:pPr>
        <w:ind w:left="2766" w:hanging="440"/>
      </w:pPr>
    </w:lvl>
    <w:lvl w:ilvl="5">
      <w:start w:val="1"/>
      <w:numFmt w:val="lowerRoman"/>
      <w:lvlText w:val="%6."/>
      <w:lvlJc w:val="right"/>
      <w:pPr>
        <w:ind w:left="3206" w:hanging="440"/>
      </w:pPr>
    </w:lvl>
    <w:lvl w:ilvl="6">
      <w:start w:val="1"/>
      <w:numFmt w:val="decimal"/>
      <w:lvlText w:val="%7."/>
      <w:lvlJc w:val="left"/>
      <w:pPr>
        <w:ind w:left="3646" w:hanging="440"/>
      </w:pPr>
    </w:lvl>
    <w:lvl w:ilvl="7">
      <w:start w:val="1"/>
      <w:numFmt w:val="lowerLetter"/>
      <w:lvlText w:val="%8)"/>
      <w:lvlJc w:val="left"/>
      <w:pPr>
        <w:ind w:left="4086" w:hanging="440"/>
      </w:pPr>
    </w:lvl>
    <w:lvl w:ilvl="8">
      <w:start w:val="1"/>
      <w:numFmt w:val="lowerRoman"/>
      <w:lvlText w:val="%9."/>
      <w:lvlJc w:val="right"/>
      <w:pPr>
        <w:ind w:left="4526" w:hanging="440"/>
      </w:pPr>
    </w:lvl>
  </w:abstractNum>
  <w:abstractNum w:abstractNumId="5">
    <w:nsid w:val="5FFCECCE"/>
    <w:multiLevelType w:val="singleLevel"/>
    <w:tmpl w:val="5FFCECCE"/>
    <w:lvl w:ilvl="0">
      <w:start w:val="1"/>
      <w:numFmt w:val="chineseCounting"/>
      <w:suff w:val="nothing"/>
      <w:lvlText w:val="（%1）"/>
      <w:lvlJc w:val="left"/>
      <w:rPr>
        <w:rFonts w:hint="eastAsia"/>
        <w:b w:val="0"/>
        <w:bCs w:val="0"/>
      </w:rPr>
    </w:lvl>
  </w:abstractNum>
  <w:abstractNum w:abstractNumId="6">
    <w:nsid w:val="71DD096A"/>
    <w:multiLevelType w:val="multilevel"/>
    <w:tmpl w:val="71DD096A"/>
    <w:lvl w:ilvl="0">
      <w:start w:val="1"/>
      <w:numFmt w:val="japaneseCounting"/>
      <w:lvlText w:val="（%1）"/>
      <w:lvlJc w:val="left"/>
      <w:pPr>
        <w:ind w:left="1646" w:hanging="1080"/>
      </w:pPr>
      <w:rPr>
        <w:rFonts w:hint="default"/>
      </w:rPr>
    </w:lvl>
    <w:lvl w:ilvl="1">
      <w:start w:val="1"/>
      <w:numFmt w:val="lowerLetter"/>
      <w:lvlText w:val="%2)"/>
      <w:lvlJc w:val="left"/>
      <w:pPr>
        <w:ind w:left="1446" w:hanging="440"/>
      </w:pPr>
    </w:lvl>
    <w:lvl w:ilvl="2">
      <w:start w:val="1"/>
      <w:numFmt w:val="lowerRoman"/>
      <w:lvlText w:val="%3."/>
      <w:lvlJc w:val="right"/>
      <w:pPr>
        <w:ind w:left="1886" w:hanging="440"/>
      </w:pPr>
    </w:lvl>
    <w:lvl w:ilvl="3">
      <w:start w:val="1"/>
      <w:numFmt w:val="decimal"/>
      <w:lvlText w:val="%4."/>
      <w:lvlJc w:val="left"/>
      <w:pPr>
        <w:ind w:left="2326" w:hanging="440"/>
      </w:pPr>
    </w:lvl>
    <w:lvl w:ilvl="4">
      <w:start w:val="1"/>
      <w:numFmt w:val="lowerLetter"/>
      <w:lvlText w:val="%5)"/>
      <w:lvlJc w:val="left"/>
      <w:pPr>
        <w:ind w:left="2766" w:hanging="440"/>
      </w:pPr>
    </w:lvl>
    <w:lvl w:ilvl="5">
      <w:start w:val="1"/>
      <w:numFmt w:val="lowerRoman"/>
      <w:lvlText w:val="%6."/>
      <w:lvlJc w:val="right"/>
      <w:pPr>
        <w:ind w:left="3206" w:hanging="440"/>
      </w:pPr>
    </w:lvl>
    <w:lvl w:ilvl="6">
      <w:start w:val="1"/>
      <w:numFmt w:val="decimal"/>
      <w:lvlText w:val="%7."/>
      <w:lvlJc w:val="left"/>
      <w:pPr>
        <w:ind w:left="3646" w:hanging="440"/>
      </w:pPr>
    </w:lvl>
    <w:lvl w:ilvl="7">
      <w:start w:val="1"/>
      <w:numFmt w:val="lowerLetter"/>
      <w:lvlText w:val="%8)"/>
      <w:lvlJc w:val="left"/>
      <w:pPr>
        <w:ind w:left="4086" w:hanging="440"/>
      </w:pPr>
    </w:lvl>
    <w:lvl w:ilvl="8">
      <w:start w:val="1"/>
      <w:numFmt w:val="lowerRoman"/>
      <w:lvlText w:val="%9."/>
      <w:lvlJc w:val="right"/>
      <w:pPr>
        <w:ind w:left="4526" w:hanging="440"/>
      </w:pPr>
    </w:lvl>
  </w:abstractNum>
  <w:abstractNum w:abstractNumId="7">
    <w:nsid w:val="7FEAB2A9"/>
    <w:multiLevelType w:val="singleLevel"/>
    <w:tmpl w:val="7FEAB2A9"/>
    <w:lvl w:ilvl="0">
      <w:start w:val="2"/>
      <w:numFmt w:val="chineseCounting"/>
      <w:suff w:val="nothing"/>
      <w:lvlText w:val="（%1）"/>
      <w:lvlJc w:val="left"/>
      <w:rPr>
        <w:rFonts w:hint="eastAsia"/>
      </w:rPr>
    </w:lvl>
  </w:abstractNum>
  <w:num w:numId="1">
    <w:abstractNumId w:val="1"/>
  </w:num>
  <w:num w:numId="2">
    <w:abstractNumId w:val="5"/>
  </w:num>
  <w:num w:numId="3">
    <w:abstractNumId w:val="7"/>
  </w:num>
  <w:num w:numId="4">
    <w:abstractNumId w:val="0"/>
  </w:num>
  <w:num w:numId="5">
    <w:abstractNumId w:val="4"/>
  </w:num>
  <w:num w:numId="6">
    <w:abstractNumId w:val="6"/>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ot;俞嘉毅&quot;">
    <w15:presenceInfo w15:providerId="None" w15:userId="&quot;俞嘉毅&quot;"/>
  </w15:person>
  <w15:person w15:author="杨文婷">
    <w15:presenceInfo w15:providerId="WPS Office" w15:userId="1414247415"/>
  </w15:person>
  <w15:person w15:author="志远 宋">
    <w15:presenceInfo w15:providerId="Windows Live" w15:userId="23938d3fc49a1e5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4F52"/>
    <w:rsid w:val="B973FCAB"/>
    <w:rsid w:val="BDE9BFD2"/>
    <w:rsid w:val="BECB6829"/>
    <w:rsid w:val="CAD96031"/>
    <w:rsid w:val="CDFE92FB"/>
    <w:rsid w:val="D7911743"/>
    <w:rsid w:val="D7FF66E0"/>
    <w:rsid w:val="DBABD7D8"/>
    <w:rsid w:val="DCFF2B81"/>
    <w:rsid w:val="DFEFB200"/>
    <w:rsid w:val="E8527A75"/>
    <w:rsid w:val="E9BF1226"/>
    <w:rsid w:val="EA5FFF3F"/>
    <w:rsid w:val="ED3F500B"/>
    <w:rsid w:val="EFDF78D6"/>
    <w:rsid w:val="EFF74D79"/>
    <w:rsid w:val="EFFFD822"/>
    <w:rsid w:val="F6FB9CA4"/>
    <w:rsid w:val="F77F39DB"/>
    <w:rsid w:val="F937C8E7"/>
    <w:rsid w:val="F9ABA47B"/>
    <w:rsid w:val="F9CF795D"/>
    <w:rsid w:val="F9DF8AD0"/>
    <w:rsid w:val="FBBD8BDB"/>
    <w:rsid w:val="FCCF9CFE"/>
    <w:rsid w:val="FDBB5678"/>
    <w:rsid w:val="FDEFF1CF"/>
    <w:rsid w:val="FEFD2CF0"/>
    <w:rsid w:val="FF7E9D19"/>
    <w:rsid w:val="FFDE170E"/>
    <w:rsid w:val="00163D1B"/>
    <w:rsid w:val="002452F3"/>
    <w:rsid w:val="00265DBA"/>
    <w:rsid w:val="002E0753"/>
    <w:rsid w:val="00325FF4"/>
    <w:rsid w:val="003E19E4"/>
    <w:rsid w:val="00454F52"/>
    <w:rsid w:val="00492B5E"/>
    <w:rsid w:val="004F2F7C"/>
    <w:rsid w:val="00563849"/>
    <w:rsid w:val="005978FA"/>
    <w:rsid w:val="006E341C"/>
    <w:rsid w:val="008622BE"/>
    <w:rsid w:val="00901C7D"/>
    <w:rsid w:val="009D61DA"/>
    <w:rsid w:val="009D6243"/>
    <w:rsid w:val="00A35790"/>
    <w:rsid w:val="00A938C0"/>
    <w:rsid w:val="00AB04FE"/>
    <w:rsid w:val="00AE2254"/>
    <w:rsid w:val="00C07B35"/>
    <w:rsid w:val="00CE7B6B"/>
    <w:rsid w:val="00D07A49"/>
    <w:rsid w:val="00D37308"/>
    <w:rsid w:val="00D62FF9"/>
    <w:rsid w:val="00DE3017"/>
    <w:rsid w:val="00E07DA3"/>
    <w:rsid w:val="00EC246B"/>
    <w:rsid w:val="00F81C7E"/>
    <w:rsid w:val="09AFC341"/>
    <w:rsid w:val="1EBBAD10"/>
    <w:rsid w:val="2DEE1D3F"/>
    <w:rsid w:val="2EFFC9E8"/>
    <w:rsid w:val="34DBB7B6"/>
    <w:rsid w:val="36037227"/>
    <w:rsid w:val="37AD49F6"/>
    <w:rsid w:val="3DFEBF14"/>
    <w:rsid w:val="3EBD58CE"/>
    <w:rsid w:val="3FAA7210"/>
    <w:rsid w:val="3FCF00BF"/>
    <w:rsid w:val="3FF7D773"/>
    <w:rsid w:val="4FDD0B88"/>
    <w:rsid w:val="54F71169"/>
    <w:rsid w:val="57A76DE6"/>
    <w:rsid w:val="57DB953A"/>
    <w:rsid w:val="5DBF4440"/>
    <w:rsid w:val="5F9E5839"/>
    <w:rsid w:val="5FFC40AC"/>
    <w:rsid w:val="6377A362"/>
    <w:rsid w:val="6EBCE4C2"/>
    <w:rsid w:val="6EDB5C1E"/>
    <w:rsid w:val="73BF82C0"/>
    <w:rsid w:val="76B37B6F"/>
    <w:rsid w:val="76FBF312"/>
    <w:rsid w:val="777D6BE7"/>
    <w:rsid w:val="77BB758C"/>
    <w:rsid w:val="79FF80B2"/>
    <w:rsid w:val="7B276961"/>
    <w:rsid w:val="7BE58FD5"/>
    <w:rsid w:val="7DFC5278"/>
    <w:rsid w:val="7DFFCDDD"/>
    <w:rsid w:val="7F6FF185"/>
    <w:rsid w:val="7F734E8D"/>
    <w:rsid w:val="7FB790D2"/>
    <w:rsid w:val="7FE3C681"/>
    <w:rsid w:val="7FED1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B"/>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E7B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CE7B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CE7B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CE7B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CE7B6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CE7B6B"/>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CE7B6B"/>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CE7B6B"/>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CE7B6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7B6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7B6B"/>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CE7B6B"/>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qFormat/>
    <w:rsid w:val="00CE7B6B"/>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10"/>
    <w:qFormat/>
    <w:rsid w:val="00CE7B6B"/>
    <w:pPr>
      <w:spacing w:after="80"/>
      <w:contextualSpacing/>
      <w:jc w:val="center"/>
    </w:pPr>
    <w:rPr>
      <w:rFonts w:asciiTheme="majorHAnsi" w:eastAsiaTheme="majorEastAsia" w:hAnsiTheme="majorHAnsi" w:cstheme="majorBidi"/>
      <w:spacing w:val="-10"/>
      <w:kern w:val="28"/>
      <w:sz w:val="56"/>
      <w:szCs w:val="56"/>
    </w:rPr>
  </w:style>
  <w:style w:type="character" w:styleId="a8">
    <w:name w:val="Strong"/>
    <w:basedOn w:val="a0"/>
    <w:uiPriority w:val="22"/>
    <w:qFormat/>
    <w:rsid w:val="00CE7B6B"/>
    <w:rPr>
      <w:b/>
    </w:rPr>
  </w:style>
  <w:style w:type="character" w:styleId="a9">
    <w:name w:val="Emphasis"/>
    <w:basedOn w:val="a0"/>
    <w:uiPriority w:val="20"/>
    <w:qFormat/>
    <w:rsid w:val="00CE7B6B"/>
    <w:rPr>
      <w:i/>
    </w:rPr>
  </w:style>
  <w:style w:type="character" w:customStyle="1" w:styleId="1Char">
    <w:name w:val="标题 1 Char"/>
    <w:basedOn w:val="a0"/>
    <w:link w:val="1"/>
    <w:uiPriority w:val="9"/>
    <w:qFormat/>
    <w:rsid w:val="00CE7B6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CE7B6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CE7B6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CE7B6B"/>
    <w:rPr>
      <w:rFonts w:cstheme="majorBidi"/>
      <w:color w:val="0F4761" w:themeColor="accent1" w:themeShade="BF"/>
      <w:sz w:val="28"/>
      <w:szCs w:val="28"/>
    </w:rPr>
  </w:style>
  <w:style w:type="character" w:customStyle="1" w:styleId="5Char">
    <w:name w:val="标题 5 Char"/>
    <w:basedOn w:val="a0"/>
    <w:link w:val="5"/>
    <w:uiPriority w:val="9"/>
    <w:semiHidden/>
    <w:qFormat/>
    <w:rsid w:val="00CE7B6B"/>
    <w:rPr>
      <w:rFonts w:cstheme="majorBidi"/>
      <w:color w:val="0F4761" w:themeColor="accent1" w:themeShade="BF"/>
      <w:sz w:val="24"/>
      <w:szCs w:val="24"/>
    </w:rPr>
  </w:style>
  <w:style w:type="character" w:customStyle="1" w:styleId="6Char">
    <w:name w:val="标题 6 Char"/>
    <w:basedOn w:val="a0"/>
    <w:link w:val="6"/>
    <w:uiPriority w:val="9"/>
    <w:semiHidden/>
    <w:qFormat/>
    <w:rsid w:val="00CE7B6B"/>
    <w:rPr>
      <w:rFonts w:cstheme="majorBidi"/>
      <w:b/>
      <w:bCs/>
      <w:color w:val="0F4761" w:themeColor="accent1" w:themeShade="BF"/>
    </w:rPr>
  </w:style>
  <w:style w:type="character" w:customStyle="1" w:styleId="7Char">
    <w:name w:val="标题 7 Char"/>
    <w:basedOn w:val="a0"/>
    <w:link w:val="7"/>
    <w:uiPriority w:val="9"/>
    <w:semiHidden/>
    <w:qFormat/>
    <w:rsid w:val="00CE7B6B"/>
    <w:rPr>
      <w:rFonts w:cstheme="majorBidi"/>
      <w:b/>
      <w:bCs/>
      <w:color w:val="595959" w:themeColor="text1" w:themeTint="A6"/>
    </w:rPr>
  </w:style>
  <w:style w:type="character" w:customStyle="1" w:styleId="8Char">
    <w:name w:val="标题 8 Char"/>
    <w:basedOn w:val="a0"/>
    <w:link w:val="8"/>
    <w:uiPriority w:val="9"/>
    <w:semiHidden/>
    <w:qFormat/>
    <w:rsid w:val="00CE7B6B"/>
    <w:rPr>
      <w:rFonts w:cstheme="majorBidi"/>
      <w:color w:val="595959" w:themeColor="text1" w:themeTint="A6"/>
    </w:rPr>
  </w:style>
  <w:style w:type="character" w:customStyle="1" w:styleId="9Char">
    <w:name w:val="标题 9 Char"/>
    <w:basedOn w:val="a0"/>
    <w:link w:val="9"/>
    <w:uiPriority w:val="9"/>
    <w:semiHidden/>
    <w:qFormat/>
    <w:rsid w:val="00CE7B6B"/>
    <w:rPr>
      <w:rFonts w:eastAsiaTheme="majorEastAsia" w:cstheme="majorBidi"/>
      <w:color w:val="595959" w:themeColor="text1" w:themeTint="A6"/>
    </w:rPr>
  </w:style>
  <w:style w:type="character" w:customStyle="1" w:styleId="Char2">
    <w:name w:val="标题 Char"/>
    <w:basedOn w:val="a0"/>
    <w:link w:val="a7"/>
    <w:uiPriority w:val="10"/>
    <w:qFormat/>
    <w:rsid w:val="00CE7B6B"/>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CE7B6B"/>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3"/>
    <w:uiPriority w:val="29"/>
    <w:qFormat/>
    <w:rsid w:val="00CE7B6B"/>
    <w:pPr>
      <w:spacing w:before="160"/>
      <w:jc w:val="center"/>
    </w:pPr>
    <w:rPr>
      <w:i/>
      <w:iCs/>
      <w:color w:val="404040" w:themeColor="text1" w:themeTint="BF"/>
    </w:rPr>
  </w:style>
  <w:style w:type="character" w:customStyle="1" w:styleId="Char3">
    <w:name w:val="引用 Char"/>
    <w:basedOn w:val="a0"/>
    <w:link w:val="aa"/>
    <w:uiPriority w:val="29"/>
    <w:qFormat/>
    <w:rsid w:val="00CE7B6B"/>
    <w:rPr>
      <w:i/>
      <w:iCs/>
      <w:color w:val="404040" w:themeColor="text1" w:themeTint="BF"/>
    </w:rPr>
  </w:style>
  <w:style w:type="paragraph" w:styleId="ab">
    <w:name w:val="List Paragraph"/>
    <w:basedOn w:val="a"/>
    <w:uiPriority w:val="99"/>
    <w:qFormat/>
    <w:rsid w:val="00CE7B6B"/>
    <w:pPr>
      <w:ind w:left="720"/>
      <w:contextualSpacing/>
    </w:pPr>
  </w:style>
  <w:style w:type="character" w:customStyle="1" w:styleId="10">
    <w:name w:val="明显强调1"/>
    <w:basedOn w:val="a0"/>
    <w:uiPriority w:val="21"/>
    <w:qFormat/>
    <w:rsid w:val="00CE7B6B"/>
    <w:rPr>
      <w:i/>
      <w:iCs/>
      <w:color w:val="0F4761" w:themeColor="accent1" w:themeShade="BF"/>
    </w:rPr>
  </w:style>
  <w:style w:type="paragraph" w:styleId="ac">
    <w:name w:val="Intense Quote"/>
    <w:basedOn w:val="a"/>
    <w:next w:val="a"/>
    <w:link w:val="Char4"/>
    <w:uiPriority w:val="30"/>
    <w:qFormat/>
    <w:rsid w:val="00CE7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c"/>
    <w:uiPriority w:val="30"/>
    <w:qFormat/>
    <w:rsid w:val="00CE7B6B"/>
    <w:rPr>
      <w:i/>
      <w:iCs/>
      <w:color w:val="0F4761" w:themeColor="accent1" w:themeShade="BF"/>
    </w:rPr>
  </w:style>
  <w:style w:type="character" w:customStyle="1" w:styleId="11">
    <w:name w:val="明显参考1"/>
    <w:basedOn w:val="a0"/>
    <w:uiPriority w:val="32"/>
    <w:qFormat/>
    <w:rsid w:val="00CE7B6B"/>
    <w:rPr>
      <w:b/>
      <w:bCs/>
      <w:smallCaps/>
      <w:color w:val="0F4761" w:themeColor="accent1" w:themeShade="BF"/>
      <w:spacing w:val="5"/>
    </w:rPr>
  </w:style>
  <w:style w:type="character" w:customStyle="1" w:styleId="Char0">
    <w:name w:val="页眉 Char"/>
    <w:basedOn w:val="a0"/>
    <w:link w:val="a4"/>
    <w:uiPriority w:val="99"/>
    <w:qFormat/>
    <w:rsid w:val="00CE7B6B"/>
    <w:rPr>
      <w:sz w:val="18"/>
      <w:szCs w:val="18"/>
    </w:rPr>
  </w:style>
  <w:style w:type="character" w:customStyle="1" w:styleId="Char">
    <w:name w:val="页脚 Char"/>
    <w:basedOn w:val="a0"/>
    <w:link w:val="a3"/>
    <w:uiPriority w:val="99"/>
    <w:qFormat/>
    <w:rsid w:val="00CE7B6B"/>
    <w:rPr>
      <w:sz w:val="18"/>
      <w:szCs w:val="18"/>
    </w:rPr>
  </w:style>
  <w:style w:type="paragraph" w:customStyle="1" w:styleId="12">
    <w:name w:val="修订1"/>
    <w:hidden/>
    <w:uiPriority w:val="99"/>
    <w:unhideWhenUsed/>
    <w:qFormat/>
    <w:rsid w:val="00CE7B6B"/>
    <w:rPr>
      <w:rFonts w:asciiTheme="minorHAnsi" w:eastAsiaTheme="minorEastAsia" w:hAnsiTheme="minorHAnsi" w:cstheme="minorBidi"/>
      <w:kern w:val="2"/>
      <w:sz w:val="21"/>
      <w:szCs w:val="22"/>
    </w:rPr>
  </w:style>
  <w:style w:type="paragraph" w:styleId="ad">
    <w:name w:val="Balloon Text"/>
    <w:basedOn w:val="a"/>
    <w:link w:val="Char5"/>
    <w:uiPriority w:val="99"/>
    <w:semiHidden/>
    <w:unhideWhenUsed/>
    <w:rsid w:val="00265DBA"/>
    <w:pPr>
      <w:spacing w:after="0" w:line="240" w:lineRule="auto"/>
    </w:pPr>
    <w:rPr>
      <w:sz w:val="18"/>
      <w:szCs w:val="18"/>
    </w:rPr>
  </w:style>
  <w:style w:type="character" w:customStyle="1" w:styleId="Char5">
    <w:name w:val="批注框文本 Char"/>
    <w:basedOn w:val="a0"/>
    <w:link w:val="ad"/>
    <w:uiPriority w:val="99"/>
    <w:semiHidden/>
    <w:rsid w:val="00265D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447</Words>
  <Characters>2552</Characters>
  <Application>Microsoft Office Word</Application>
  <DocSecurity>0</DocSecurity>
  <Lines>21</Lines>
  <Paragraphs>5</Paragraphs>
  <ScaleCrop>false</ScaleCrop>
  <Company>Microsoft</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志远 宋</dc:creator>
  <cp:lastModifiedBy>admin</cp:lastModifiedBy>
  <cp:revision>12</cp:revision>
  <cp:lastPrinted>2026-05-13T03:35:00Z</cp:lastPrinted>
  <dcterms:created xsi:type="dcterms:W3CDTF">2026-04-13T09:49:00Z</dcterms:created>
  <dcterms:modified xsi:type="dcterms:W3CDTF">2026-05-13T06:04:00Z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D3BC2C3BE795846F27B1FD6973CF6E10_43</vt:lpwstr>
  </property>
</Properties>
</file>